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41" w:rightFromText="141" w:vertAnchor="text" w:horzAnchor="margin" w:tblpXSpec="right" w:tblpY="407"/>
        <w:tblW w:w="8374" w:type="dxa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7"/>
        <w:gridCol w:w="3686"/>
        <w:gridCol w:w="1701"/>
      </w:tblGrid>
      <w:tr w14:paraId="4B00AF6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97" w:hRule="atLeast"/>
        </w:trPr>
        <w:tc>
          <w:tcPr>
            <w:tcW w:w="298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943C5C">
            <w:pPr>
              <w:spacing w:after="120"/>
              <w:rPr>
                <w:rFonts w:hint="default" w:cs="Calibri"/>
                <w:lang w:val="fr-FR"/>
              </w:rPr>
            </w:pPr>
            <w:r>
              <w:rPr>
                <w:rFonts w:cs="Calibri"/>
                <w:lang w:val="pt-BR"/>
              </w:rPr>
              <w:t>N</w:t>
            </w:r>
            <w:r>
              <w:rPr>
                <w:rFonts w:cs="Calibri"/>
                <w:vertAlign w:val="superscript"/>
                <w:lang w:val="pt-BR"/>
              </w:rPr>
              <w:t>0</w:t>
            </w:r>
            <w:r>
              <w:rPr>
                <w:rFonts w:cs="Calibri"/>
                <w:lang w:val="pt-BR"/>
              </w:rPr>
              <w:t xml:space="preserve"> :</w:t>
            </w:r>
            <w:r>
              <w:rPr>
                <w:rFonts w:hint="default" w:cs="Calibri"/>
                <w:lang w:val="fr-FR"/>
              </w:rPr>
              <w:t xml:space="preserve"> 16981</w:t>
            </w:r>
          </w:p>
          <w:p w14:paraId="21F01FE5">
            <w:pPr>
              <w:spacing w:after="120"/>
              <w:rPr>
                <w:rFonts w:hint="default" w:cs="Calibri"/>
                <w:b/>
                <w:color w:val="000000"/>
                <w:lang w:val="fr-FR"/>
              </w:rPr>
            </w:pPr>
            <w:r>
              <w:rPr>
                <w:rFonts w:cs="Calibri"/>
                <w:b/>
                <w:color w:val="000000"/>
                <w:lang w:val="pt-BR"/>
              </w:rPr>
              <w:t xml:space="preserve">N P : </w:t>
            </w:r>
            <w:r>
              <w:rPr>
                <w:rFonts w:hint="default" w:cs="Calibri"/>
                <w:b/>
                <w:color w:val="000000"/>
                <w:lang w:val="fr-FR"/>
              </w:rPr>
              <w:t>MANSOURI CHAIMA</w:t>
            </w:r>
          </w:p>
          <w:p w14:paraId="001E7516">
            <w:pPr>
              <w:spacing w:after="120"/>
              <w:rPr>
                <w:rFonts w:hint="default" w:cs="Calibri"/>
                <w:color w:val="000000"/>
                <w:lang w:val="fr-FR"/>
              </w:rPr>
            </w:pPr>
            <w:r>
              <w:rPr>
                <w:rFonts w:cs="Calibri"/>
                <w:color w:val="000000"/>
              </w:rPr>
              <w:t>Né le 2</w:t>
            </w:r>
            <w:r>
              <w:rPr>
                <w:rFonts w:hint="default" w:cs="Calibri"/>
                <w:color w:val="000000"/>
                <w:lang w:val="fr-FR"/>
              </w:rPr>
              <w:t>3</w:t>
            </w:r>
            <w:r>
              <w:rPr>
                <w:rFonts w:cs="Calibri"/>
                <w:color w:val="000000"/>
              </w:rPr>
              <w:t>/</w:t>
            </w:r>
            <w:r>
              <w:rPr>
                <w:rFonts w:hint="default" w:cs="Calibri"/>
                <w:color w:val="000000"/>
                <w:lang w:val="fr-FR"/>
              </w:rPr>
              <w:t>12</w:t>
            </w:r>
            <w:r>
              <w:rPr>
                <w:rFonts w:cs="Calibri"/>
                <w:color w:val="000000"/>
              </w:rPr>
              <w:t>/201</w:t>
            </w:r>
            <w:r>
              <w:rPr>
                <w:rFonts w:hint="default" w:cs="Calibri"/>
                <w:color w:val="000000"/>
                <w:lang w:val="fr-FR"/>
              </w:rPr>
              <w:t>8</w:t>
            </w:r>
          </w:p>
          <w:p w14:paraId="61346CA6">
            <w:pPr>
              <w:spacing w:after="120"/>
              <w:ind w:left="851" w:hanging="851"/>
              <w:rPr>
                <w:rFonts w:hint="default" w:cs="Calibri"/>
                <w:lang w:val="fr-FR"/>
              </w:rPr>
            </w:pPr>
            <w:r>
              <w:rPr>
                <w:rFonts w:cs="Calibri"/>
              </w:rPr>
              <w:t xml:space="preserve">Adresse: </w:t>
            </w:r>
            <w:r>
              <w:rPr>
                <w:rFonts w:hint="default" w:cs="Calibri"/>
                <w:lang w:val="fr-FR"/>
              </w:rPr>
              <w:t>EL MEGHAIR</w:t>
            </w:r>
          </w:p>
          <w:p w14:paraId="7022B11C">
            <w:pPr>
              <w:rPr>
                <w:rFonts w:hint="default" w:ascii="Calibri" w:hAnsi="Calibri" w:eastAsia="Calibri" w:cs="Calibri"/>
                <w:lang w:val="fr-FR"/>
              </w:rPr>
            </w:pPr>
            <w:r>
              <w:rPr>
                <w:rFonts w:cs="Calibri"/>
              </w:rPr>
              <w:t>N° de Tél :</w:t>
            </w:r>
            <w:r>
              <w:rPr>
                <w:rFonts w:cs="Calibri"/>
                <w:color w:val="000000"/>
              </w:rPr>
              <w:t xml:space="preserve"> 0</w:t>
            </w:r>
            <w:r>
              <w:rPr>
                <w:rFonts w:hint="default" w:cs="Calibri"/>
                <w:color w:val="000000"/>
                <w:lang w:val="fr-FR"/>
              </w:rPr>
              <w:t>674011110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67573E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Date 1ere hospitalisation :</w:t>
            </w:r>
          </w:p>
          <w:p w14:paraId="080A4549">
            <w:pPr>
              <w:rPr>
                <w:rFonts w:ascii="Calibri" w:hAnsi="Calibri" w:eastAsia="Calibri" w:cs="Calibri"/>
              </w:rPr>
            </w:pPr>
            <w:bookmarkStart w:id="0" w:name="_GoBack"/>
            <w:bookmarkEnd w:id="0"/>
            <w:r>
              <w:rPr>
                <w:rFonts w:ascii="Calibri" w:hAnsi="Calibri" w:eastAsia="Calibri" w:cs="Calibri"/>
              </w:rPr>
              <w:t>0</w:t>
            </w:r>
            <w:r>
              <w:rPr>
                <w:rFonts w:hint="default" w:ascii="Calibri" w:hAnsi="Calibri" w:eastAsia="Calibri" w:cs="Calibri"/>
                <w:lang w:val="fr-FR"/>
              </w:rPr>
              <w:t>2</w:t>
            </w:r>
            <w:r>
              <w:rPr>
                <w:rFonts w:ascii="Calibri" w:hAnsi="Calibri" w:eastAsia="Calibri" w:cs="Calibri"/>
              </w:rPr>
              <w:t xml:space="preserve"> /</w:t>
            </w:r>
            <w:r>
              <w:rPr>
                <w:rFonts w:hint="default" w:ascii="Calibri" w:hAnsi="Calibri" w:eastAsia="Calibri" w:cs="Calibri"/>
                <w:lang w:val="fr-FR"/>
              </w:rPr>
              <w:t>11</w:t>
            </w:r>
            <w:r>
              <w:rPr>
                <w:rFonts w:ascii="Calibri" w:hAnsi="Calibri" w:eastAsia="Calibri" w:cs="Calibri"/>
              </w:rPr>
              <w:t>/2025</w:t>
            </w:r>
          </w:p>
          <w:p w14:paraId="19DF4251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F2A608">
            <w:pPr>
              <w:rPr>
                <w:rFonts w:hint="default" w:ascii="Calibri" w:hAnsi="Calibri" w:eastAsia="Calibri" w:cs="Calibri"/>
                <w:lang w:val="fr-FR"/>
              </w:rPr>
            </w:pPr>
            <w:r>
              <w:rPr>
                <w:rFonts w:ascii="Calibri" w:hAnsi="Calibri" w:eastAsia="Calibri" w:cs="Calibri"/>
              </w:rPr>
              <w:t xml:space="preserve">Dr </w:t>
            </w:r>
            <w:r>
              <w:rPr>
                <w:rFonts w:hint="default" w:ascii="Calibri" w:hAnsi="Calibri" w:eastAsia="Calibri" w:cs="Calibri"/>
                <w:lang w:val="fr-FR"/>
              </w:rPr>
              <w:t>TAMAZIRT</w:t>
            </w:r>
          </w:p>
          <w:p w14:paraId="213975DC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Dr.</w:t>
            </w:r>
            <w:r>
              <w:rPr>
                <w:rFonts w:hint="default" w:ascii="Calibri" w:hAnsi="Calibri" w:eastAsia="Calibri" w:cs="Calibri"/>
                <w:lang w:val="fr-FR"/>
              </w:rPr>
              <w:t>DOUKAR</w:t>
            </w:r>
          </w:p>
        </w:tc>
      </w:tr>
      <w:tr w14:paraId="5F4ED2B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11" w:hRule="atLeast"/>
        </w:trPr>
        <w:tc>
          <w:tcPr>
            <w:tcW w:w="298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A32DB8">
            <w:pPr>
              <w:rPr>
                <w:rFonts w:ascii="Calibri" w:hAnsi="Calibri" w:eastAsia="Calibri" w:cs="Calibri"/>
              </w:rPr>
            </w:pP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189848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 Date Entrée :</w:t>
            </w:r>
            <w:r>
              <w:rPr>
                <w:rFonts w:hint="default" w:ascii="Calibri" w:hAnsi="Calibri" w:eastAsia="Calibri" w:cs="Calibri"/>
                <w:lang w:val="fr-FR"/>
              </w:rPr>
              <w:t>0</w:t>
            </w:r>
            <w:r>
              <w:rPr>
                <w:rFonts w:ascii="Calibri" w:hAnsi="Calibri" w:eastAsia="Calibri" w:cs="Calibri"/>
              </w:rPr>
              <w:t>2 /</w:t>
            </w:r>
            <w:r>
              <w:rPr>
                <w:rFonts w:hint="default" w:ascii="Calibri" w:hAnsi="Calibri" w:eastAsia="Calibri" w:cs="Calibri"/>
                <w:lang w:val="fr-FR"/>
              </w:rPr>
              <w:t>11</w:t>
            </w:r>
            <w:r>
              <w:rPr>
                <w:rFonts w:ascii="Calibri" w:hAnsi="Calibri" w:eastAsia="Calibri" w:cs="Calibri"/>
              </w:rPr>
              <w:t>/2025</w:t>
            </w:r>
          </w:p>
          <w:p w14:paraId="60D010B6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Date sortie : </w:t>
            </w:r>
            <w:r>
              <w:rPr>
                <w:rFonts w:hint="default" w:ascii="Calibri" w:hAnsi="Calibri" w:eastAsia="Calibri" w:cs="Calibri"/>
                <w:lang w:val="fr-FR"/>
              </w:rPr>
              <w:t>12</w:t>
            </w:r>
            <w:r>
              <w:rPr>
                <w:rFonts w:ascii="Calibri" w:hAnsi="Calibri" w:eastAsia="Calibri" w:cs="Calibri"/>
              </w:rPr>
              <w:t>/</w:t>
            </w:r>
            <w:r>
              <w:rPr>
                <w:rFonts w:hint="default" w:ascii="Calibri" w:hAnsi="Calibri" w:eastAsia="Calibri" w:cs="Calibri"/>
                <w:lang w:val="fr-FR"/>
              </w:rPr>
              <w:t>11</w:t>
            </w:r>
            <w:r>
              <w:rPr>
                <w:rFonts w:ascii="Calibri" w:hAnsi="Calibri" w:eastAsia="Calibri" w:cs="Calibri"/>
              </w:rPr>
              <w:t>/2025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E356A8">
            <w:pPr>
              <w:rPr>
                <w:rFonts w:hint="default" w:ascii="Calibri" w:hAnsi="Calibri" w:eastAsia="Calibri" w:cs="Calibri"/>
                <w:lang w:val="fr-FR"/>
              </w:rPr>
            </w:pPr>
            <w:r>
              <w:rPr>
                <w:rFonts w:ascii="Calibri" w:hAnsi="Calibri" w:eastAsia="Calibri" w:cs="Calibri"/>
              </w:rPr>
              <w:t xml:space="preserve">Dr </w:t>
            </w:r>
            <w:r>
              <w:rPr>
                <w:rFonts w:hint="default" w:ascii="Calibri" w:hAnsi="Calibri" w:eastAsia="Calibri" w:cs="Calibri"/>
                <w:lang w:val="fr-FR"/>
              </w:rPr>
              <w:t>TAMAZIRT</w:t>
            </w:r>
          </w:p>
          <w:p w14:paraId="39FDC433">
            <w:pPr>
              <w:rPr>
                <w:rFonts w:hint="default" w:ascii="Calibri" w:hAnsi="Calibri" w:eastAsia="Calibri" w:cs="Calibri"/>
                <w:lang w:val="fr-FR"/>
              </w:rPr>
            </w:pPr>
            <w:r>
              <w:rPr>
                <w:rFonts w:ascii="Calibri" w:hAnsi="Calibri" w:eastAsia="Calibri" w:cs="Calibri"/>
              </w:rPr>
              <w:t>Dr.</w:t>
            </w:r>
            <w:r>
              <w:rPr>
                <w:rFonts w:hint="default" w:ascii="Calibri" w:hAnsi="Calibri" w:eastAsia="Calibri" w:cs="Calibri"/>
                <w:lang w:val="fr-FR"/>
              </w:rPr>
              <w:t>DOUKAR</w:t>
            </w:r>
          </w:p>
        </w:tc>
      </w:tr>
      <w:tr w14:paraId="0638BF7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40" w:hRule="atLeast"/>
        </w:trPr>
        <w:tc>
          <w:tcPr>
            <w:tcW w:w="837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F9B6B5">
            <w:pPr>
              <w:rPr>
                <w:rFonts w:hint="default" w:ascii="Calibri" w:hAnsi="Calibri" w:eastAsia="Calibri" w:cs="Calibri"/>
                <w:lang w:val="fr-FR"/>
              </w:rPr>
            </w:pPr>
            <w:r>
              <w:rPr>
                <w:rFonts w:ascii="Calibri" w:hAnsi="Calibri" w:eastAsia="Calibri" w:cs="Calibri"/>
              </w:rPr>
              <w:t>Diagnostic :  déficit immunitaire</w:t>
            </w:r>
            <w:r>
              <w:rPr>
                <w:rFonts w:hint="default" w:ascii="Calibri" w:hAnsi="Calibri" w:eastAsia="Calibri" w:cs="Calibri"/>
                <w:lang w:val="fr-FR"/>
              </w:rPr>
              <w:t xml:space="preserve"> primitif (syndrome d’hyper IgE) </w:t>
            </w:r>
          </w:p>
        </w:tc>
      </w:tr>
    </w:tbl>
    <w:p w14:paraId="0A4FF614">
      <w:pPr>
        <w:jc w:val="center"/>
      </w:pPr>
      <w:r>
        <w:pict>
          <v:shape id="1027" o:spid="_x0000_s1026" o:spt="202" type="#_x0000_t202" style="position:absolute;left:0pt;margin-left:-65.5pt;margin-top:14.4pt;height:688.2pt;width:128.4pt;mso-wrap-distance-bottom:3.6pt;mso-wrap-distance-left:9pt;mso-wrap-distance-right:9pt;mso-wrap-distance-top:3.6pt;z-index:251659264;mso-width-relative:margin;mso-height-relative:margin;" stroked="f" coordsize="21600,21600">
            <v:path/>
            <v:fill focussize="0,0"/>
            <v:stroke on="f" joinstyle="miter"/>
            <v:imagedata o:title=""/>
            <o:lock v:ext="edit"/>
            <v:textbox>
              <w:txbxContent>
                <w:p w14:paraId="230BFBEF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6"/>
                      <w:szCs w:val="16"/>
                    </w:rPr>
                  </w:pPr>
                </w:p>
                <w:p w14:paraId="32667B7C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Professeur Chef de Service </w:t>
                  </w:r>
                </w:p>
                <w:p w14:paraId="653079F1">
                  <w:pPr>
                    <w:pBdr>
                      <w:right w:val="single" w:color="auto" w:sz="4" w:space="1"/>
                    </w:pBdr>
                  </w:pPr>
                  <w:r>
                    <w:t>O. DRALI</w:t>
                  </w:r>
                </w:p>
                <w:p w14:paraId="6C8075CB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248482D1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Maitres Assistants </w:t>
                  </w:r>
                </w:p>
                <w:p w14:paraId="13F5EC6B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M. OUSSALAH</w:t>
                  </w:r>
                </w:p>
                <w:p w14:paraId="7F524A7D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A.L .KHELIL</w:t>
                  </w:r>
                </w:p>
                <w:p w14:paraId="451B91AC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 Pédiatre assistant</w:t>
                  </w:r>
                </w:p>
                <w:p w14:paraId="577B1361">
                  <w:pPr>
                    <w:pBdr>
                      <w:right w:val="single" w:color="auto" w:sz="4" w:space="1"/>
                    </w:pBdr>
                    <w:rPr>
                      <w:bCs/>
                      <w:sz w:val="18"/>
                      <w:szCs w:val="18"/>
                    </w:rPr>
                  </w:pPr>
                  <w:r>
                    <w:rPr>
                      <w:bCs/>
                      <w:sz w:val="18"/>
                      <w:szCs w:val="18"/>
                    </w:rPr>
                    <w:t>Dr S. Doukar</w:t>
                  </w:r>
                  <w:r>
                    <w:rPr>
                      <w:bCs/>
                      <w:sz w:val="18"/>
                      <w:szCs w:val="18"/>
                    </w:rPr>
                    <w:tab/>
                  </w:r>
                  <w:r>
                    <w:rPr>
                      <w:bCs/>
                      <w:sz w:val="18"/>
                      <w:szCs w:val="18"/>
                    </w:rPr>
                    <w:tab/>
                  </w:r>
                </w:p>
                <w:p w14:paraId="0EA9ABE4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329D5DA2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2BF70F2B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Médecin Généraliste</w:t>
                  </w:r>
                </w:p>
                <w:p w14:paraId="21A2924C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M.O. HABIB</w:t>
                  </w:r>
                </w:p>
                <w:p w14:paraId="6A500065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T. DAHRANE</w:t>
                  </w:r>
                </w:p>
                <w:p w14:paraId="5AB5BA00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2C025C33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Coordinatrice</w:t>
                  </w:r>
                </w:p>
                <w:p w14:paraId="6E532AFA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K.BOUGUERBA</w:t>
                  </w:r>
                </w:p>
                <w:p w14:paraId="2AEF3CD8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0CF08F53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Cadre de Santé</w:t>
                  </w:r>
                </w:p>
                <w:p w14:paraId="035948AE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F.BENATTOU</w:t>
                  </w:r>
                </w:p>
                <w:p w14:paraId="06956F29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6E3B07E5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Diététicienne</w:t>
                  </w:r>
                </w:p>
                <w:p w14:paraId="64E7DFA6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N.KHABOUZA</w:t>
                  </w:r>
                </w:p>
                <w:p w14:paraId="17F54BF1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0043B84E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Psychologue </w:t>
                  </w:r>
                </w:p>
                <w:p w14:paraId="3409A9F4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F. KAMEL</w:t>
                  </w:r>
                </w:p>
                <w:p w14:paraId="4FD72ABA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40AAA1EB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Assistante Sociale</w:t>
                  </w:r>
                </w:p>
                <w:p w14:paraId="536BEB01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A.BERRAHAL</w:t>
                  </w:r>
                </w:p>
                <w:p w14:paraId="67CE8037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3DAB1A67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Kinésithérapeute Respiratoire</w:t>
                  </w:r>
                </w:p>
                <w:p w14:paraId="3D3A2A90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S.BOUZID</w:t>
                  </w:r>
                </w:p>
                <w:p w14:paraId="3BA1E490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W.AYAD</w:t>
                  </w:r>
                </w:p>
                <w:p w14:paraId="7E896850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R.LAHISSI</w:t>
                  </w:r>
                </w:p>
                <w:p w14:paraId="2D83EDC1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2F98F5DD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Laborantine</w:t>
                  </w:r>
                </w:p>
                <w:p w14:paraId="45E4FE12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K.HARRIR</w:t>
                  </w:r>
                </w:p>
                <w:p w14:paraId="0F8A8FED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</w:p>
                <w:p w14:paraId="0E052F99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Secrétariat </w:t>
                  </w:r>
                </w:p>
                <w:p w14:paraId="4B3C2724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M. MAHDJOUB ARAIBI</w:t>
                  </w:r>
                </w:p>
                <w:p w14:paraId="13475CF7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6"/>
                      <w:szCs w:val="16"/>
                    </w:rPr>
                  </w:pPr>
                </w:p>
                <w:p w14:paraId="70DA0308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6"/>
                      <w:szCs w:val="16"/>
                    </w:rPr>
                  </w:pPr>
                </w:p>
                <w:p w14:paraId="73308EAE">
                  <w:pPr>
                    <w:pBdr>
                      <w:right w:val="single" w:color="auto" w:sz="4" w:space="1"/>
                    </w:pBdr>
                    <w:spacing w:line="36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Unités  </w:t>
                  </w:r>
                </w:p>
                <w:p w14:paraId="73D273C5">
                  <w:pPr>
                    <w:pBdr>
                      <w:right w:val="single" w:color="auto" w:sz="4" w:space="1"/>
                    </w:pBd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Hospitalisation</w:t>
                  </w:r>
                </w:p>
                <w:p w14:paraId="36968C12">
                  <w:pPr>
                    <w:pBdr>
                      <w:right w:val="single" w:color="auto" w:sz="4" w:space="1"/>
                    </w:pBd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Consultations Spécialisées</w:t>
                  </w:r>
                </w:p>
                <w:p w14:paraId="49878C99">
                  <w:pPr>
                    <w:pBdr>
                      <w:right w:val="single" w:color="auto" w:sz="4" w:space="1"/>
                    </w:pBd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Explorations Fonctionnelles </w:t>
                  </w:r>
                </w:p>
                <w:p w14:paraId="65C34738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6"/>
                      <w:szCs w:val="16"/>
                    </w:rPr>
                  </w:pPr>
                </w:p>
                <w:p w14:paraId="7E67EADF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6"/>
                      <w:szCs w:val="16"/>
                    </w:rPr>
                  </w:pPr>
                </w:p>
                <w:p w14:paraId="305D41E8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6"/>
                      <w:szCs w:val="16"/>
                    </w:rPr>
                  </w:pPr>
                </w:p>
              </w:txbxContent>
            </v:textbox>
            <w10:wrap type="square"/>
          </v:shape>
        </w:pict>
      </w:r>
    </w:p>
    <w:p w14:paraId="7C7E370B">
      <w:pPr>
        <w:jc w:val="center"/>
        <w:rPr>
          <w:b/>
          <w:bCs/>
          <w:u w:val="single"/>
        </w:rPr>
      </w:pPr>
    </w:p>
    <w:p w14:paraId="285AD67D">
      <w:pPr>
        <w:jc w:val="center"/>
        <w:rPr>
          <w:rFonts w:hint="default"/>
          <w:b/>
          <w:bCs/>
          <w:u w:val="single"/>
          <w:lang w:val="fr-FR"/>
        </w:rPr>
      </w:pPr>
      <w:r>
        <w:rPr>
          <w:rFonts w:hint="default"/>
          <w:b/>
          <w:bCs/>
          <w:u w:val="single"/>
          <w:lang w:val="fr-FR"/>
        </w:rPr>
        <w:t xml:space="preserve">FICHE D’HOSPITALISATION: </w:t>
      </w:r>
    </w:p>
    <w:p w14:paraId="056ABA4D">
      <w:pPr>
        <w:jc w:val="center"/>
        <w:rPr>
          <w:rFonts w:hint="default"/>
          <w:b/>
          <w:bCs/>
          <w:u w:val="single"/>
          <w:lang w:val="fr-FR"/>
        </w:rPr>
      </w:pPr>
    </w:p>
    <w:p w14:paraId="57C2F5BA">
      <w:pPr>
        <w:rPr>
          <w:rFonts w:cs="Calibri"/>
          <w:sz w:val="22"/>
          <w:szCs w:val="22"/>
        </w:rPr>
      </w:pPr>
      <w:r>
        <w:rPr>
          <w:rFonts w:cs="Calibri"/>
          <w:color w:val="000000"/>
        </w:rPr>
        <w:t xml:space="preserve">  Il</w:t>
      </w:r>
      <w:r>
        <w:rPr>
          <w:rFonts w:cs="Calibri"/>
          <w:color w:val="000000"/>
          <w:sz w:val="22"/>
          <w:szCs w:val="22"/>
        </w:rPr>
        <w:t xml:space="preserve"> s’agit de l’enfant </w:t>
      </w:r>
      <w:r>
        <w:rPr>
          <w:rFonts w:cs="Calibri"/>
          <w:sz w:val="22"/>
          <w:szCs w:val="22"/>
        </w:rPr>
        <w:t xml:space="preserve"> </w:t>
      </w:r>
      <w:r>
        <w:rPr>
          <w:rFonts w:hint="default" w:cs="Calibri"/>
          <w:sz w:val="22"/>
          <w:szCs w:val="22"/>
          <w:lang w:val="fr-FR"/>
        </w:rPr>
        <w:t>MANSOURI CHAIMA</w:t>
      </w:r>
      <w:r>
        <w:rPr>
          <w:rFonts w:cs="Calibri"/>
          <w:color w:val="000000"/>
          <w:sz w:val="22"/>
          <w:szCs w:val="22"/>
        </w:rPr>
        <w:t xml:space="preserve"> âgé</w:t>
      </w:r>
      <w:r>
        <w:rPr>
          <w:rFonts w:hint="default" w:cs="Calibri"/>
          <w:color w:val="000000"/>
          <w:sz w:val="22"/>
          <w:szCs w:val="22"/>
          <w:lang w:val="fr-FR"/>
        </w:rPr>
        <w:t>e</w:t>
      </w:r>
      <w:r>
        <w:rPr>
          <w:rFonts w:cs="Calibri"/>
          <w:color w:val="000000"/>
          <w:sz w:val="22"/>
          <w:szCs w:val="22"/>
        </w:rPr>
        <w:t xml:space="preserve"> de</w:t>
      </w:r>
      <w:r>
        <w:rPr>
          <w:rFonts w:cs="Calibri"/>
          <w:sz w:val="22"/>
          <w:szCs w:val="22"/>
        </w:rPr>
        <w:t xml:space="preserve"> 0</w:t>
      </w:r>
      <w:r>
        <w:rPr>
          <w:rFonts w:hint="default" w:cs="Calibri"/>
          <w:sz w:val="22"/>
          <w:szCs w:val="22"/>
          <w:lang w:val="fr-FR"/>
        </w:rPr>
        <w:t>6</w:t>
      </w:r>
      <w:r>
        <w:rPr>
          <w:rFonts w:cs="Calibri"/>
          <w:sz w:val="22"/>
          <w:szCs w:val="22"/>
        </w:rPr>
        <w:t xml:space="preserve"> ans</w:t>
      </w:r>
      <w:r>
        <w:rPr>
          <w:rFonts w:hint="default" w:cs="Calibri"/>
          <w:sz w:val="22"/>
          <w:szCs w:val="22"/>
          <w:lang w:val="fr-FR"/>
        </w:rPr>
        <w:t xml:space="preserve"> et 11 mois</w:t>
      </w:r>
      <w:r>
        <w:rPr>
          <w:rFonts w:cs="Calibri"/>
          <w:sz w:val="22"/>
          <w:szCs w:val="22"/>
        </w:rPr>
        <w:t xml:space="preserve">, originaire et demeurant   à </w:t>
      </w:r>
      <w:r>
        <w:rPr>
          <w:rFonts w:hint="default" w:cs="Calibri"/>
          <w:sz w:val="22"/>
          <w:szCs w:val="22"/>
          <w:lang w:val="fr-FR"/>
        </w:rPr>
        <w:t>EL MEGHAIR</w:t>
      </w:r>
      <w:r>
        <w:rPr>
          <w:rFonts w:cs="Calibri"/>
          <w:sz w:val="22"/>
          <w:szCs w:val="22"/>
        </w:rPr>
        <w:t>, issu</w:t>
      </w:r>
      <w:r>
        <w:rPr>
          <w:rFonts w:hint="default" w:cs="Calibri"/>
          <w:sz w:val="22"/>
          <w:szCs w:val="22"/>
          <w:lang w:val="fr-FR"/>
        </w:rPr>
        <w:t>e</w:t>
      </w:r>
      <w:r>
        <w:rPr>
          <w:rFonts w:cs="Calibri"/>
          <w:sz w:val="22"/>
          <w:szCs w:val="22"/>
        </w:rPr>
        <w:t xml:space="preserve"> d’un couple non consanguin d’âge moyen , a</w:t>
      </w:r>
      <w:r>
        <w:rPr>
          <w:rFonts w:hint="default" w:cs="Calibri"/>
          <w:sz w:val="22"/>
          <w:szCs w:val="22"/>
          <w:lang w:val="fr-FR"/>
        </w:rPr>
        <w:t>dmise à notre niveau pour la prise en charge</w:t>
      </w:r>
      <w:r>
        <w:rPr>
          <w:rFonts w:cs="Calibri"/>
          <w:sz w:val="22"/>
          <w:szCs w:val="22"/>
        </w:rPr>
        <w:t xml:space="preserve"> d’un DIP </w:t>
      </w:r>
      <w:r>
        <w:rPr>
          <w:rFonts w:hint="default" w:cs="Calibri"/>
          <w:sz w:val="22"/>
          <w:szCs w:val="22"/>
          <w:lang w:val="fr-FR"/>
        </w:rPr>
        <w:t>syndromique  type Hyper IgE</w:t>
      </w:r>
      <w:r>
        <w:rPr>
          <w:rFonts w:cs="Calibri"/>
          <w:sz w:val="22"/>
          <w:szCs w:val="22"/>
        </w:rPr>
        <w:t xml:space="preserve"> </w:t>
      </w:r>
    </w:p>
    <w:p w14:paraId="45945FEB">
      <w:pPr>
        <w:rPr>
          <w:rFonts w:hint="default" w:ascii="Calibri" w:hAnsi="Calibri" w:cs="Calibri"/>
          <w:color w:val="000000"/>
          <w:sz w:val="22"/>
          <w:szCs w:val="22"/>
          <w:lang w:val="fr-FR"/>
        </w:rPr>
      </w:pPr>
      <w:r>
        <w:rPr>
          <w:rFonts w:ascii="Cambria" w:hAnsi="Cambria" w:eastAsia="Calibri" w:cs="Cambria"/>
          <w:color w:val="00000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4430395</wp:posOffset>
            </wp:positionH>
            <wp:positionV relativeFrom="paragraph">
              <wp:posOffset>130810</wp:posOffset>
            </wp:positionV>
            <wp:extent cx="1079500" cy="1111885"/>
            <wp:effectExtent l="0" t="0" r="635" b="6350"/>
            <wp:wrapNone/>
            <wp:docPr id="1028" name="Picture 3" descr="305cf1b8-46b8-4fc8-8e00-8219c5852c4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3" descr="305cf1b8-46b8-4fc8-8e00-8219c5852c4d"/>
                    <pic:cNvPicPr/>
                  </pic:nvPicPr>
                  <pic:blipFill>
                    <a:blip r:embed="rId9" cstate="print"/>
                    <a:srcRect l="27012" t="11779" r="27526" b="17971"/>
                    <a:stretch>
                      <a:fillRect/>
                    </a:stretch>
                  </pic:blipFill>
                  <pic:spPr>
                    <a:xfrm>
                      <a:off x="0" y="0"/>
                      <a:ext cx="1079236" cy="1111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Calibri"/>
          <w:sz w:val="22"/>
          <w:szCs w:val="22"/>
        </w:rPr>
        <w:t xml:space="preserve">Motif d’hospitalisation : </w:t>
      </w:r>
      <w:r>
        <w:rPr>
          <w:rFonts w:hint="default" w:cs="Calibri"/>
          <w:sz w:val="22"/>
          <w:szCs w:val="22"/>
          <w:lang w:val="fr-FR"/>
        </w:rPr>
        <w:t>Mise au point</w:t>
      </w:r>
    </w:p>
    <w:p w14:paraId="39378EB4">
      <w:pPr>
        <w:rPr>
          <w:rFonts w:ascii="Calibri" w:hAnsi="Calibri" w:eastAsia="Calibri" w:cs="Calibri"/>
          <w:b/>
          <w:u w:val="single"/>
        </w:rPr>
      </w:pPr>
    </w:p>
    <w:p w14:paraId="73F4B484">
      <w:pPr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  <w:u w:val="single"/>
        </w:rPr>
        <w:t>ANTÉCÉDENTS</w:t>
      </w:r>
      <w:r>
        <w:rPr>
          <w:rFonts w:ascii="Calibri" w:hAnsi="Calibri" w:eastAsia="Calibri" w:cs="Calibri"/>
          <w:b/>
          <w:color w:val="000000"/>
          <w:u w:val="single"/>
        </w:rPr>
        <w:t> :</w:t>
      </w:r>
      <w:r>
        <w:rPr>
          <w:rFonts w:ascii="Cambria" w:hAnsi="Cambria" w:eastAsia="Calibri" w:cs="Cambria"/>
          <w:color w:val="000000"/>
        </w:rPr>
        <w:t xml:space="preserve"> </w:t>
      </w:r>
    </w:p>
    <w:p w14:paraId="109C4E93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u w:val="single"/>
        </w:rPr>
      </w:pPr>
      <w:r>
        <w:rPr>
          <w:rFonts w:ascii="AppleSystemUIFont" w:hAnsi="AppleSystemUIFont" w:cs="AppleSystemUIFont"/>
          <w:sz w:val="26"/>
          <w:szCs w:val="26"/>
        </w:rPr>
        <w:t xml:space="preserve">  </w:t>
      </w:r>
      <w:r>
        <w:rPr>
          <w:rFonts w:ascii="AppleSystemUIFont" w:hAnsi="AppleSystemUIFont" w:cs="AppleSystemUIFont"/>
          <w:b/>
          <w:bCs/>
          <w:u w:val="single"/>
        </w:rPr>
        <w:t>Familiaux :</w:t>
      </w:r>
    </w:p>
    <w:p w14:paraId="3E8CC605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876"/>
        <w:jc w:val="both"/>
        <w:rPr>
          <w:rFonts w:cs="Calibri"/>
          <w:color w:val="000000"/>
        </w:rPr>
      </w:pPr>
      <w:r>
        <w:rPr>
          <w:sz w:val="24"/>
        </w:rPr>
        <w:pict>
          <v:shape id="_x0000_s1027" o:spid="_x0000_s1027" o:spt="3" type="#_x0000_t3" style="position:absolute;left:0pt;margin-left:402.6pt;margin-top:12.8pt;height:25.55pt;width:24.8pt;z-index:251660288;mso-width-relative:page;mso-height-relative:page;" fillcolor="#000000" filled="t" stroked="t" coordsize="21600,21600">
            <v:path/>
            <v:fill on="t" color2="#FFFFFF" focussize="0,0"/>
            <v:stroke color="#000000"/>
            <v:imagedata o:title=""/>
            <o:lock v:ext="edit" aspectratio="f"/>
          </v:shape>
        </w:pict>
      </w:r>
      <w:r>
        <w:rPr>
          <w:rFonts w:ascii="AppleSystemUIFont" w:hAnsi="AppleSystemUIFont" w:cs="AppleSystemUIFont"/>
        </w:rPr>
        <w:t xml:space="preserve">  </w:t>
      </w:r>
      <w:r>
        <w:rPr>
          <w:rFonts w:cs="Calibri"/>
          <w:color w:val="000000"/>
        </w:rPr>
        <w:t>Père : 4</w:t>
      </w:r>
      <w:r>
        <w:rPr>
          <w:rFonts w:hint="default" w:cs="Calibri"/>
          <w:color w:val="000000"/>
          <w:lang w:val="fr-FR"/>
        </w:rPr>
        <w:t>5</w:t>
      </w:r>
      <w:r>
        <w:rPr>
          <w:rFonts w:cs="Calibri"/>
          <w:color w:val="000000"/>
        </w:rPr>
        <w:t xml:space="preserve"> </w:t>
      </w:r>
      <w:r>
        <w:rPr>
          <w:rFonts w:cs="Calibri"/>
        </w:rPr>
        <w:t>ans, BES.</w:t>
      </w:r>
    </w:p>
    <w:p w14:paraId="362FBF9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876"/>
        <w:jc w:val="both"/>
        <w:rPr>
          <w:rFonts w:cs="Calibri"/>
          <w:color w:val="000000"/>
        </w:rPr>
      </w:pPr>
      <w:r>
        <w:rPr>
          <w:rFonts w:hint="default" w:cs="Calibri"/>
          <w:color w:val="000000"/>
          <w:lang w:val="fr-FR"/>
        </w:rPr>
        <w:t>M</w:t>
      </w:r>
      <w:r>
        <w:rPr>
          <w:rFonts w:cs="Calibri"/>
          <w:color w:val="000000"/>
        </w:rPr>
        <w:t>ère :  3</w:t>
      </w:r>
      <w:r>
        <w:rPr>
          <w:rFonts w:hint="default" w:cs="Calibri"/>
          <w:color w:val="000000"/>
          <w:lang w:val="fr-FR"/>
        </w:rPr>
        <w:t>6</w:t>
      </w:r>
      <w:r>
        <w:rPr>
          <w:rFonts w:cs="Calibri"/>
          <w:color w:val="000000"/>
        </w:rPr>
        <w:t xml:space="preserve"> an</w:t>
      </w:r>
      <w:r>
        <w:rPr>
          <w:rFonts w:cs="Calibri"/>
        </w:rPr>
        <w:t>s, BES.</w:t>
      </w:r>
      <w:r>
        <w:rPr>
          <w:rFonts w:cs="Calibri"/>
          <w:color w:val="000000"/>
        </w:rPr>
        <w:t xml:space="preserve"> </w:t>
      </w:r>
    </w:p>
    <w:p w14:paraId="46AB633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876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 xml:space="preserve">Fratrie : fille âge de 09ans </w:t>
      </w:r>
      <w:r>
        <w:rPr>
          <w:rFonts w:hint="default" w:cs="Calibri"/>
          <w:color w:val="000000"/>
          <w:lang w:val="fr-FR"/>
        </w:rPr>
        <w:t>en BES, dépistage fait</w:t>
      </w:r>
    </w:p>
    <w:p w14:paraId="2F677247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876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 xml:space="preserve">Consanguinité :  </w:t>
      </w:r>
      <w:r>
        <w:rPr>
          <w:rFonts w:cs="Calibri"/>
          <w:b/>
          <w:color w:val="000000"/>
        </w:rPr>
        <w:t>non</w:t>
      </w:r>
    </w:p>
    <w:p w14:paraId="07CEF23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876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 xml:space="preserve">Atopie : </w:t>
      </w:r>
      <w:r>
        <w:rPr>
          <w:rFonts w:hint="default" w:cs="Calibri"/>
          <w:color w:val="000000"/>
          <w:lang w:val="fr-FR"/>
        </w:rPr>
        <w:t>oui</w:t>
      </w:r>
    </w:p>
    <w:p w14:paraId="010BDD5E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876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Maladie respiratoire chronique dans la famille : non</w:t>
      </w:r>
    </w:p>
    <w:p w14:paraId="7E90B274">
      <w:pPr>
        <w:autoSpaceDE w:val="0"/>
        <w:autoSpaceDN w:val="0"/>
        <w:adjustRightInd w:val="0"/>
        <w:rPr>
          <w:rFonts w:ascii="AppleSystemUIFont" w:hAnsi="AppleSystemUIFont" w:cs="AppleSystemUIFont"/>
        </w:rPr>
      </w:pPr>
    </w:p>
    <w:p w14:paraId="2D6BD33D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u w:val="single"/>
        </w:rPr>
      </w:pPr>
      <w:r>
        <w:rPr>
          <w:rFonts w:ascii="AppleSystemUIFont" w:hAnsi="AppleSystemUIFont" w:cs="AppleSystemUIFont"/>
        </w:rPr>
        <w:t xml:space="preserve">  </w:t>
      </w:r>
      <w:r>
        <w:rPr>
          <w:rFonts w:ascii="AppleSystemUIFont" w:hAnsi="AppleSystemUIFont" w:cs="AppleSystemUIFont"/>
          <w:b/>
          <w:bCs/>
          <w:u w:val="single"/>
        </w:rPr>
        <w:t>Personnels :</w:t>
      </w:r>
    </w:p>
    <w:p w14:paraId="459BF1CC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u w:val="single"/>
        </w:rPr>
      </w:pPr>
      <w:r>
        <w:rPr>
          <w:rFonts w:ascii="AppleSystemUIFont" w:hAnsi="AppleSystemUIFont" w:cs="AppleSystemUIFont"/>
          <w:b/>
          <w:bCs/>
          <w:u w:val="single"/>
        </w:rPr>
        <w:t>Physiologique :</w:t>
      </w:r>
    </w:p>
    <w:p w14:paraId="25767945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  Grossesse: bien suivie</w:t>
      </w:r>
    </w:p>
    <w:p w14:paraId="165ED684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  Accouchement: a terme par voie </w:t>
      </w:r>
      <w:r>
        <w:rPr>
          <w:rFonts w:hint="default" w:ascii="AppleSystemUIFont" w:hAnsi="AppleSystemUIFont" w:cs="AppleSystemUIFont"/>
          <w:lang w:val="fr-FR"/>
        </w:rPr>
        <w:t>basse</w:t>
      </w:r>
    </w:p>
    <w:p w14:paraId="1381A2AC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  Apgar 10/10</w:t>
      </w:r>
      <w:r>
        <w:rPr>
          <w:rFonts w:hint="eastAsia" w:ascii="MS Gothic" w:hAnsi="MS Gothic" w:eastAsia="MS Gothic" w:cs="MS Gothic"/>
        </w:rPr>
        <w:t> </w:t>
      </w:r>
      <w:r>
        <w:rPr>
          <w:rFonts w:ascii="AppleSystemUIFont" w:hAnsi="AppleSystemUIFont" w:cs="AppleSystemUIFont"/>
        </w:rPr>
        <w:t>Réanimation néonatale : non</w:t>
      </w:r>
    </w:p>
    <w:p w14:paraId="5788EA33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  Poids de naissance : 3.</w:t>
      </w:r>
      <w:r>
        <w:rPr>
          <w:rFonts w:hint="default" w:ascii="AppleSystemUIFont" w:hAnsi="AppleSystemUIFont" w:cs="AppleSystemUIFont"/>
          <w:lang w:val="fr-FR"/>
        </w:rPr>
        <w:t>2</w:t>
      </w:r>
      <w:r>
        <w:rPr>
          <w:rFonts w:ascii="AppleSystemUIFont" w:hAnsi="AppleSystemUIFont" w:cs="AppleSystemUIFont"/>
        </w:rPr>
        <w:t>kg</w:t>
      </w:r>
    </w:p>
    <w:p w14:paraId="70E45558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  Méconium:  émis&lt;24h</w:t>
      </w:r>
    </w:p>
    <w:p w14:paraId="6FF57A53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  Pas de retard de chute du cordon ombilical</w:t>
      </w:r>
    </w:p>
    <w:p w14:paraId="4CDC17D6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  Allaitement:  </w:t>
      </w:r>
      <w:r>
        <w:rPr>
          <w:rFonts w:hint="default" w:ascii="AppleSystemUIFont" w:hAnsi="AppleSystemUIFont" w:cs="AppleSystemUIFont"/>
          <w:lang w:val="fr-FR"/>
        </w:rPr>
        <w:t xml:space="preserve">maternelle puis </w:t>
      </w:r>
      <w:r>
        <w:rPr>
          <w:rFonts w:ascii="AppleSystemUIFont" w:hAnsi="AppleSystemUIFont" w:cs="AppleSystemUIFont"/>
        </w:rPr>
        <w:t>mixte des l</w:t>
      </w:r>
      <w:r>
        <w:rPr>
          <w:rFonts w:hint="default" w:ascii="AppleSystemUIFont" w:hAnsi="AppleSystemUIFont" w:cs="AppleSystemUIFont"/>
          <w:lang w:val="fr-FR"/>
        </w:rPr>
        <w:t>’age de 03mois</w:t>
      </w:r>
      <w:r>
        <w:rPr>
          <w:rFonts w:ascii="AppleSystemUIFont" w:hAnsi="AppleSystemUIFont" w:cs="AppleSystemUIFont"/>
        </w:rPr>
        <w:t>.</w:t>
      </w:r>
    </w:p>
    <w:p w14:paraId="2DBEB235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  Vaccination: </w:t>
      </w:r>
      <w:r>
        <w:rPr>
          <w:rFonts w:hint="default" w:ascii="AppleSystemUIFont" w:hAnsi="AppleSystemUIFont" w:cs="AppleSystemUIFont"/>
          <w:lang w:val="fr-FR"/>
        </w:rPr>
        <w:t>Carnet de santé non ramené</w:t>
      </w:r>
    </w:p>
    <w:p w14:paraId="48A54DF5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>Vitamine D reçue a l’âge de 01 mois/06mois.</w:t>
      </w:r>
    </w:p>
    <w:p w14:paraId="08B44DD2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>Diversification a l’âge de 0</w:t>
      </w:r>
      <w:r>
        <w:rPr>
          <w:rFonts w:hint="default" w:ascii="AppleSystemUIFont" w:hAnsi="AppleSystemUIFont" w:cs="AppleSystemUIFont"/>
          <w:lang w:val="fr-FR"/>
        </w:rPr>
        <w:t>6</w:t>
      </w:r>
      <w:r>
        <w:rPr>
          <w:rFonts w:ascii="AppleSystemUIFont" w:hAnsi="AppleSystemUIFont" w:cs="AppleSystemUIFont"/>
        </w:rPr>
        <w:t xml:space="preserve"> mois </w:t>
      </w:r>
    </w:p>
    <w:p w14:paraId="592696D0">
      <w:pPr>
        <w:numPr>
          <w:ilvl w:val="0"/>
          <w:numId w:val="3"/>
        </w:numPr>
        <w:autoSpaceDE w:val="0"/>
        <w:autoSpaceDN w:val="0"/>
        <w:adjustRightInd w:val="0"/>
        <w:ind w:left="420" w:leftChars="0" w:hanging="420" w:firstLineChars="0"/>
        <w:rPr>
          <w:rFonts w:ascii="AppleSystemUIFont" w:hAnsi="AppleSystemUIFont" w:cs="AppleSystemUIFont"/>
        </w:rPr>
      </w:pPr>
      <w:r>
        <w:rPr>
          <w:rFonts w:hint="default" w:ascii="AppleSystemUIFont" w:hAnsi="AppleSystemUIFont" w:cs="AppleSystemUIFont"/>
          <w:lang w:val="fr-FR"/>
        </w:rPr>
        <w:t xml:space="preserve">    bon</w:t>
      </w:r>
      <w:r>
        <w:rPr>
          <w:rFonts w:ascii="AppleSystemUIFont" w:hAnsi="AppleSystemUIFont" w:cs="AppleSystemUIFont"/>
        </w:rPr>
        <w:t xml:space="preserve"> développement psychomoteur</w:t>
      </w:r>
      <w:r>
        <w:rPr>
          <w:rFonts w:hint="default" w:ascii="AppleSystemUIFont" w:hAnsi="AppleSystemUIFont" w:cs="AppleSystemUIFont"/>
          <w:lang w:val="fr-FR"/>
        </w:rPr>
        <w:t xml:space="preserve"> pour l’age </w:t>
      </w:r>
    </w:p>
    <w:p w14:paraId="43EFC5BF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hint="default" w:ascii="AppleSystemUIFont" w:hAnsi="AppleSystemUIFont" w:cs="AppleSystemUIFont"/>
          <w:lang w:val="fr-FR"/>
        </w:rPr>
        <w:t>Scolarisée en  2eme année primaire avec un rendement scolaire moyen</w:t>
      </w:r>
    </w:p>
    <w:p w14:paraId="7361063C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>Niveau socio-économique : bon</w:t>
      </w:r>
    </w:p>
    <w:p w14:paraId="6D65B926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>Atopie personnelle :non</w:t>
      </w:r>
    </w:p>
    <w:p w14:paraId="539661E3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u w:val="single"/>
        </w:rPr>
      </w:pPr>
    </w:p>
    <w:p w14:paraId="5BF6F475">
      <w:pPr>
        <w:autoSpaceDE w:val="0"/>
        <w:autoSpaceDN w:val="0"/>
        <w:adjustRightInd w:val="0"/>
        <w:rPr>
          <w:rFonts w:ascii="AppleSystemUIFont" w:hAnsi="AppleSystemUIFont" w:cs="AppleSystemUIFont"/>
        </w:rPr>
      </w:pPr>
    </w:p>
    <w:p w14:paraId="5FBF1160">
      <w:pPr>
        <w:autoSpaceDE w:val="0"/>
        <w:autoSpaceDN w:val="0"/>
        <w:adjustRightInd w:val="0"/>
        <w:rPr>
          <w:rFonts w:ascii="AppleSystemUIFont" w:hAnsi="AppleSystemUIFont" w:cs="AppleSystemUIFont"/>
        </w:rPr>
      </w:pPr>
    </w:p>
    <w:p w14:paraId="5C482FF6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u w:val="single"/>
        </w:rPr>
      </w:pPr>
      <w:r>
        <w:rPr>
          <w:rFonts w:ascii="AppleSystemUIFont" w:hAnsi="AppleSystemUIFont" w:cs="AppleSystemUIFont"/>
        </w:rPr>
        <w:t xml:space="preserve">  </w:t>
      </w:r>
      <w:r>
        <w:rPr>
          <w:rFonts w:ascii="AppleSystemUIFont" w:hAnsi="AppleSystemUIFont" w:cs="AppleSystemUIFont"/>
          <w:b/>
          <w:bCs/>
          <w:u w:val="single"/>
        </w:rPr>
        <w:t>Pathologique :</w:t>
      </w:r>
    </w:p>
    <w:p w14:paraId="35C94810">
      <w:pPr>
        <w:numPr>
          <w:ilvl w:val="0"/>
          <w:numId w:val="4"/>
        </w:numPr>
        <w:autoSpaceDE w:val="0"/>
        <w:autoSpaceDN w:val="0"/>
        <w:adjustRightInd w:val="0"/>
        <w:ind w:left="420" w:leftChars="0" w:hanging="420" w:firstLineChars="0"/>
        <w:rPr>
          <w:rFonts w:ascii="AppleSystemUIFont" w:hAnsi="AppleSystemUIFont" w:cs="AppleSystemUIFont"/>
          <w:b/>
          <w:bCs/>
          <w:u w:val="single"/>
        </w:rPr>
      </w:pPr>
      <w:r>
        <w:rPr>
          <w:rFonts w:hint="default" w:ascii="AppleSystemUIFont" w:hAnsi="AppleSystemUIFont" w:cs="AppleSystemUIFont"/>
          <w:b w:val="0"/>
          <w:bCs w:val="0"/>
          <w:u w:val="none"/>
          <w:lang w:val="fr-FR"/>
        </w:rPr>
        <w:t>Déficit immunitaire primitif syndromique type Hyper IgE depuis juillet 2022 ( l’age de 02ans) suivie au niveau du CHU Parnet</w:t>
      </w:r>
    </w:p>
    <w:p w14:paraId="59FE072C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u w:val="single"/>
        </w:rPr>
      </w:pPr>
    </w:p>
    <w:p w14:paraId="3AB63565">
      <w:pPr>
        <w:autoSpaceDE w:val="0"/>
        <w:autoSpaceDN w:val="0"/>
        <w:adjustRightInd w:val="0"/>
        <w:spacing w:after="200" w:line="276" w:lineRule="auto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  <w:b/>
          <w:bCs/>
          <w:u w:val="single"/>
        </w:rPr>
        <w:t>Histoire de la maladie</w:t>
      </w:r>
      <w:r>
        <w:rPr>
          <w:rFonts w:ascii="AppleSystemUIFont" w:hAnsi="AppleSystemUIFont" w:cs="AppleSystemUIFont"/>
        </w:rPr>
        <w:t xml:space="preserve"> :</w:t>
      </w:r>
    </w:p>
    <w:p w14:paraId="1DE875EF">
      <w:pPr>
        <w:jc w:val="both"/>
        <w:rPr>
          <w:rFonts w:hint="default"/>
          <w:color w:val="3333FF"/>
          <w:lang w:val="fr-FR"/>
        </w:rPr>
      </w:pPr>
      <w:r>
        <w:rPr>
          <w:b/>
          <w:color w:val="3333FF"/>
        </w:rPr>
        <w:t>Date de diagnostic</w:t>
      </w:r>
      <w:r>
        <w:rPr>
          <w:color w:val="3333FF"/>
        </w:rPr>
        <w:t> : 0</w:t>
      </w:r>
      <w:r>
        <w:rPr>
          <w:rFonts w:hint="default"/>
          <w:color w:val="3333FF"/>
          <w:lang w:val="fr-FR"/>
        </w:rPr>
        <w:t>7</w:t>
      </w:r>
      <w:r>
        <w:rPr>
          <w:color w:val="3333FF"/>
        </w:rPr>
        <w:t>/20</w:t>
      </w:r>
      <w:r>
        <w:rPr>
          <w:color w:val="3333FF"/>
          <w:lang w:val="fr-FR"/>
        </w:rPr>
        <w:t>2</w:t>
      </w:r>
      <w:r>
        <w:rPr>
          <w:rFonts w:hint="default"/>
          <w:color w:val="3333FF"/>
          <w:lang w:val="fr-FR"/>
        </w:rPr>
        <w:t>4</w:t>
      </w:r>
    </w:p>
    <w:p w14:paraId="165C56AE">
      <w:pPr>
        <w:jc w:val="both"/>
        <w:rPr>
          <w:color w:val="3333FF"/>
        </w:rPr>
      </w:pPr>
      <w:r>
        <w:rPr>
          <w:b/>
          <w:color w:val="3333FF"/>
        </w:rPr>
        <w:t>Age de diagnostic</w:t>
      </w:r>
      <w:r>
        <w:rPr>
          <w:color w:val="3333FF"/>
        </w:rPr>
        <w:t> : </w:t>
      </w:r>
      <w:r>
        <w:rPr>
          <w:rFonts w:hint="default"/>
          <w:color w:val="3333FF"/>
          <w:lang w:val="fr-FR"/>
        </w:rPr>
        <w:t>02</w:t>
      </w:r>
      <w:r>
        <w:rPr>
          <w:color w:val="3333FF"/>
        </w:rPr>
        <w:t xml:space="preserve"> ans</w:t>
      </w:r>
    </w:p>
    <w:p w14:paraId="3DF1C48A">
      <w:pPr>
        <w:jc w:val="both"/>
        <w:rPr>
          <w:color w:val="3333FF"/>
        </w:rPr>
      </w:pPr>
      <w:r>
        <w:rPr>
          <w:b/>
          <w:color w:val="3333FF"/>
        </w:rPr>
        <w:t>Eléments de diagnostic</w:t>
      </w:r>
      <w:r>
        <w:rPr>
          <w:color w:val="3333FF"/>
        </w:rPr>
        <w:t> :</w:t>
      </w:r>
    </w:p>
    <w:p w14:paraId="489746D0">
      <w:pPr>
        <w:jc w:val="both"/>
        <w:rPr>
          <w:color w:val="3333FF"/>
        </w:rPr>
      </w:pPr>
      <w:r>
        <w:rPr>
          <w:color w:val="3333FF"/>
        </w:rPr>
        <w:t>Clinique :</w:t>
      </w:r>
    </w:p>
    <w:p w14:paraId="7A758030">
      <w:pPr>
        <w:pStyle w:val="13"/>
        <w:numPr>
          <w:ilvl w:val="0"/>
          <w:numId w:val="5"/>
        </w:numPr>
        <w:jc w:val="both"/>
      </w:pPr>
      <w:r>
        <w:rPr>
          <w:rFonts w:hint="default"/>
          <w:lang w:val="fr-FR"/>
        </w:rPr>
        <w:t xml:space="preserve">Lésions eczématiformes </w:t>
      </w:r>
    </w:p>
    <w:p w14:paraId="4F080743">
      <w:pPr>
        <w:pStyle w:val="13"/>
        <w:numPr>
          <w:ilvl w:val="0"/>
          <w:numId w:val="5"/>
        </w:numPr>
        <w:jc w:val="both"/>
      </w:pPr>
      <w:r>
        <w:rPr>
          <w:rFonts w:hint="default"/>
          <w:lang w:val="fr-FR"/>
        </w:rPr>
        <w:t xml:space="preserve">Abcès cutanés multiples à répétition </w:t>
      </w:r>
    </w:p>
    <w:p w14:paraId="2165E5BE">
      <w:pPr>
        <w:jc w:val="both"/>
        <w:rPr>
          <w:color w:val="3333FF"/>
        </w:rPr>
      </w:pPr>
      <w:r>
        <w:rPr>
          <w:color w:val="3333FF"/>
        </w:rPr>
        <w:t>Paraclinique :</w:t>
      </w:r>
    </w:p>
    <w:p w14:paraId="493FFC56">
      <w:pPr>
        <w:jc w:val="both"/>
        <w:rPr>
          <w:rFonts w:hint="default"/>
          <w:color w:val="auto"/>
          <w:lang w:val="fr-FR"/>
        </w:rPr>
      </w:pPr>
      <w:r>
        <w:rPr>
          <w:rFonts w:hint="default"/>
          <w:color w:val="3333FF"/>
          <w:lang w:val="fr-FR"/>
        </w:rPr>
        <w:t xml:space="preserve"> - </w:t>
      </w:r>
      <w:r>
        <w:rPr>
          <w:rFonts w:hint="default"/>
          <w:color w:val="auto"/>
          <w:lang w:val="fr-FR"/>
        </w:rPr>
        <w:t>Bilan de déficit immunitaire : non disponible</w:t>
      </w:r>
    </w:p>
    <w:p w14:paraId="3CB36F3B">
      <w:pPr>
        <w:jc w:val="both"/>
      </w:pPr>
    </w:p>
    <w:p w14:paraId="7DB48C89">
      <w:pPr>
        <w:numPr>
          <w:ilvl w:val="0"/>
          <w:numId w:val="4"/>
        </w:numPr>
        <w:autoSpaceDE w:val="0"/>
        <w:autoSpaceDN w:val="0"/>
        <w:adjustRightInd w:val="0"/>
        <w:ind w:left="420" w:leftChars="0" w:hanging="420" w:firstLineChars="0"/>
        <w:rPr>
          <w:rFonts w:ascii="AppleSystemUIFont" w:hAnsi="AppleSystemUIFont" w:cs="AppleSystemUIFont"/>
          <w:b/>
          <w:bCs/>
          <w:u w:val="single"/>
        </w:rPr>
      </w:pPr>
      <w:r>
        <w:rPr>
          <w:rFonts w:hint="default" w:ascii="Calibri" w:hAnsi="Calibri" w:cs="Calibri"/>
          <w:b/>
          <w:bCs/>
          <w:u w:val="single"/>
          <w:lang w:val="fr-FR"/>
        </w:rPr>
        <w:t xml:space="preserve">NOMBRE DE CURES RECUES:  </w:t>
      </w:r>
      <w:r>
        <w:rPr>
          <w:rFonts w:hint="default" w:ascii="AppleSystemUIFont" w:hAnsi="AppleSystemUIFont" w:cs="AppleSystemUIFont"/>
          <w:b w:val="0"/>
          <w:bCs w:val="0"/>
          <w:u w:val="none"/>
          <w:lang w:val="fr-FR"/>
        </w:rPr>
        <w:t xml:space="preserve">14 cures de veinoglobulines: </w:t>
      </w:r>
    </w:p>
    <w:p w14:paraId="2C1B83FB">
      <w:pPr>
        <w:numPr>
          <w:ilvl w:val="0"/>
          <w:numId w:val="0"/>
        </w:numPr>
        <w:autoSpaceDE w:val="0"/>
        <w:autoSpaceDN w:val="0"/>
        <w:adjustRightInd w:val="0"/>
        <w:ind w:leftChars="0"/>
        <w:rPr>
          <w:rFonts w:hint="default" w:ascii="AppleSystemUIFont" w:hAnsi="AppleSystemUIFont" w:cs="AppleSystemUIFont"/>
          <w:b w:val="0"/>
          <w:bCs w:val="0"/>
          <w:u w:val="none"/>
          <w:lang w:val="fr-FR"/>
        </w:rPr>
      </w:pPr>
      <w:r>
        <w:rPr>
          <w:rFonts w:hint="default" w:ascii="AppleSystemUIFont" w:hAnsi="AppleSystemUIFont" w:cs="AppleSystemUIFont"/>
          <w:b w:val="0"/>
          <w:bCs w:val="0"/>
          <w:u w:val="none"/>
          <w:lang w:val="fr-FR"/>
        </w:rPr>
        <w:t>- CHU parnet: 06 cures de veinoglobulines</w:t>
      </w:r>
    </w:p>
    <w:p w14:paraId="2AE58111">
      <w:pPr>
        <w:numPr>
          <w:ilvl w:val="0"/>
          <w:numId w:val="0"/>
        </w:numPr>
        <w:autoSpaceDE w:val="0"/>
        <w:autoSpaceDN w:val="0"/>
        <w:adjustRightInd w:val="0"/>
        <w:ind w:leftChars="0"/>
        <w:rPr>
          <w:rFonts w:hint="default" w:ascii="AppleSystemUIFont" w:hAnsi="AppleSystemUIFont" w:cs="AppleSystemUIFont"/>
          <w:b w:val="0"/>
          <w:bCs w:val="0"/>
          <w:u w:val="none"/>
          <w:lang w:val="fr-FR"/>
        </w:rPr>
      </w:pPr>
      <w:r>
        <w:rPr>
          <w:rFonts w:hint="default" w:ascii="AppleSystemUIFont" w:hAnsi="AppleSystemUIFont" w:cs="AppleSystemUIFont"/>
          <w:b w:val="0"/>
          <w:bCs w:val="0"/>
          <w:u w:val="none"/>
          <w:lang w:val="fr-FR"/>
        </w:rPr>
        <w:t xml:space="preserve">- EPH El-meghair: 08 cures de veinoglobulines </w:t>
      </w:r>
    </w:p>
    <w:p w14:paraId="492C0522">
      <w:pPr>
        <w:numPr>
          <w:ilvl w:val="0"/>
          <w:numId w:val="0"/>
        </w:numPr>
        <w:autoSpaceDE w:val="0"/>
        <w:autoSpaceDN w:val="0"/>
        <w:adjustRightInd w:val="0"/>
        <w:ind w:leftChars="0"/>
        <w:rPr>
          <w:rFonts w:ascii="AppleSystemUIFont" w:hAnsi="AppleSystemUIFont" w:cs="AppleSystemUIFont"/>
          <w:b/>
          <w:bCs/>
          <w:u w:val="single"/>
        </w:rPr>
      </w:pPr>
      <w:r>
        <w:rPr>
          <w:rFonts w:hint="default" w:ascii="AppleSystemUIFont" w:hAnsi="AppleSystemUIFont" w:cs="AppleSystemUIFont"/>
          <w:b w:val="0"/>
          <w:bCs w:val="0"/>
          <w:u w:val="none"/>
          <w:lang w:val="fr-FR"/>
        </w:rPr>
        <w:t xml:space="preserve"> dont la dernière le 27/10/2025 au niveau de l’EPH El-meghair. </w:t>
      </w:r>
    </w:p>
    <w:p w14:paraId="4CABD5DC">
      <w:pPr>
        <w:jc w:val="both"/>
      </w:pPr>
    </w:p>
    <w:p w14:paraId="76604A3A">
      <w:pPr>
        <w:rPr>
          <w:rFonts w:hint="default" w:ascii="Calibri" w:hAnsi="Calibri" w:eastAsia="Calibri" w:cs="Calibri"/>
          <w:b/>
          <w:color w:val="000000"/>
          <w:u w:val="single"/>
          <w:lang w:val="fr-FR"/>
        </w:rPr>
      </w:pPr>
      <w:r>
        <w:rPr>
          <w:rFonts w:hint="default" w:ascii="Calibri" w:hAnsi="Calibri" w:eastAsia="Calibri" w:cs="Calibri"/>
          <w:b/>
          <w:color w:val="000000"/>
          <w:u w:val="single"/>
          <w:lang w:val="fr-FR"/>
        </w:rPr>
        <w:t>TRAITEMENT EN COURS:</w:t>
      </w:r>
    </w:p>
    <w:p w14:paraId="3B15C0A1">
      <w:pPr>
        <w:rPr>
          <w:rFonts w:hint="default" w:ascii="Calibri" w:hAnsi="Calibri" w:eastAsia="Calibri" w:cs="Calibri"/>
          <w:b w:val="0"/>
          <w:bCs/>
          <w:color w:val="000000"/>
          <w:u w:val="none"/>
          <w:lang w:val="fr-FR"/>
        </w:rPr>
      </w:pPr>
      <w:r>
        <w:rPr>
          <w:rFonts w:hint="default" w:ascii="Calibri" w:hAnsi="Calibri" w:eastAsia="Calibri" w:cs="Calibri"/>
          <w:b w:val="0"/>
          <w:bCs/>
          <w:color w:val="000000"/>
          <w:u w:val="none"/>
          <w:lang w:val="fr-FR"/>
        </w:rPr>
        <w:t xml:space="preserve">Bactrim (40/200) à dose preventive </w:t>
      </w:r>
    </w:p>
    <w:p w14:paraId="03EB9C1C">
      <w:pPr>
        <w:rPr>
          <w:rFonts w:hint="default" w:ascii="Calibri" w:hAnsi="Calibri" w:eastAsia="Calibri" w:cs="Calibri"/>
          <w:b w:val="0"/>
          <w:bCs/>
          <w:color w:val="000000"/>
          <w:u w:val="none"/>
          <w:lang w:val="fr-FR"/>
        </w:rPr>
      </w:pPr>
    </w:p>
    <w:p w14:paraId="583EB47F">
      <w:pPr>
        <w:numPr>
          <w:ilvl w:val="0"/>
          <w:numId w:val="0"/>
        </w:numPr>
        <w:rPr>
          <w:rFonts w:hint="default" w:ascii="Calibri" w:hAnsi="Calibri" w:eastAsia="Calibri" w:cs="Calibri"/>
          <w:b w:val="0"/>
          <w:bCs/>
          <w:color w:val="000000"/>
          <w:u w:val="none"/>
          <w:lang w:val="fr-FR"/>
        </w:rPr>
      </w:pPr>
      <w:r>
        <w:rPr>
          <w:rFonts w:hint="default" w:ascii="Calibri" w:hAnsi="Calibri" w:eastAsia="Calibri" w:cs="Calibri"/>
          <w:b/>
          <w:bCs w:val="0"/>
          <w:color w:val="0000FF"/>
          <w:u w:val="single"/>
          <w:lang w:val="fr-FR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L’histoire de cet épisode:</w:t>
      </w:r>
      <w:r>
        <w:rPr>
          <w:rFonts w:hint="default" w:ascii="Calibri" w:hAnsi="Calibri" w:eastAsia="Calibri" w:cs="Calibri"/>
          <w:b w:val="0"/>
          <w:bCs/>
          <w:color w:val="000000"/>
          <w:u w:val="none"/>
          <w:lang w:val="fr-FR"/>
        </w:rPr>
        <w:t xml:space="preserve"> remonte à 10 jours avant son admission à notre niveau, par l’apparition d’une tuméfaction péri anale d’aspect inflammatoire d’environ 03cm ce qui correspond à un abcès, un traitement antibiothique  par voie orale a été prescrit à base de bactrim+ acide fusidique avec une légère amélioration. L’enfant a été orienté à notre service pour complement de prise en charge. </w:t>
      </w:r>
    </w:p>
    <w:p w14:paraId="4CE08984">
      <w:pPr>
        <w:numPr>
          <w:ilvl w:val="0"/>
          <w:numId w:val="0"/>
        </w:numPr>
        <w:rPr>
          <w:rFonts w:hint="default" w:ascii="Calibri" w:hAnsi="Calibri" w:eastAsia="Calibri" w:cs="Calibri"/>
          <w:b w:val="0"/>
          <w:bCs/>
          <w:color w:val="000000"/>
          <w:u w:val="none"/>
          <w:lang w:val="fr-FR"/>
        </w:rPr>
      </w:pPr>
    </w:p>
    <w:p w14:paraId="3834FDBD">
      <w:pPr>
        <w:rPr>
          <w:rFonts w:ascii="Calibri" w:hAnsi="Calibri" w:eastAsia="Calibri" w:cs="Calibri"/>
          <w:b/>
          <w:color w:val="000000"/>
          <w:u w:val="single"/>
        </w:rPr>
      </w:pPr>
      <w:r>
        <w:rPr>
          <w:rFonts w:ascii="Calibri" w:hAnsi="Calibri" w:eastAsia="Calibri" w:cs="Calibri"/>
          <w:b/>
          <w:color w:val="000000"/>
          <w:u w:val="single"/>
        </w:rPr>
        <w:t xml:space="preserve">EXAMEN CLINIQUE  </w:t>
      </w:r>
      <w:r>
        <w:rPr>
          <w:rFonts w:ascii="Calibri" w:hAnsi="Calibri" w:eastAsia="Calibri" w:cs="Calibri"/>
          <w:b/>
          <w:u w:val="single"/>
        </w:rPr>
        <w:t>À L'ADMISSION</w:t>
      </w:r>
      <w:r>
        <w:rPr>
          <w:rFonts w:ascii="Calibri" w:hAnsi="Calibri" w:eastAsia="Calibri" w:cs="Calibri"/>
          <w:b/>
          <w:color w:val="000000"/>
          <w:u w:val="single"/>
        </w:rPr>
        <w:t xml:space="preserve"> : </w:t>
      </w:r>
    </w:p>
    <w:p w14:paraId="3EE387A7">
      <w:pPr>
        <w:numPr>
          <w:ilvl w:val="0"/>
          <w:numId w:val="2"/>
        </w:numPr>
        <w:ind w:left="720" w:hanging="360"/>
        <w:jc w:val="mediumKashida"/>
        <w:rPr>
          <w:rFonts w:ascii="Calibri" w:hAnsi="Calibri" w:eastAsia="Calibri" w:cs="Calibri"/>
          <w:u w:val="single"/>
        </w:rPr>
      </w:pPr>
      <w:r>
        <w:rPr>
          <w:rFonts w:ascii="Calibri" w:hAnsi="Calibri" w:eastAsia="Calibri" w:cs="Calibri"/>
          <w:u w:val="single"/>
        </w:rPr>
        <w:t>Mesures anthropométriques</w:t>
      </w:r>
      <w:r>
        <w:rPr>
          <w:rFonts w:ascii="Calibri" w:hAnsi="Calibri" w:eastAsia="Calibri" w:cs="Calibri"/>
        </w:rPr>
        <w:t xml:space="preserve"> : </w:t>
      </w:r>
    </w:p>
    <w:p w14:paraId="466B6DDB">
      <w:pPr>
        <w:jc w:val="mediumKashida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             Poids:  </w:t>
      </w:r>
      <w:r>
        <w:rPr>
          <w:rFonts w:hint="default" w:ascii="Calibri" w:hAnsi="Calibri" w:eastAsia="Calibri" w:cs="Calibri"/>
          <w:lang w:val="fr-FR"/>
        </w:rPr>
        <w:t xml:space="preserve">31kg </w:t>
      </w:r>
      <w:r>
        <w:rPr>
          <w:rFonts w:ascii="Calibri" w:hAnsi="Calibri" w:eastAsia="Calibri" w:cs="Calibri"/>
        </w:rPr>
        <w:t>(</w:t>
      </w:r>
      <w:r>
        <w:rPr>
          <w:rFonts w:hint="default" w:ascii="Calibri" w:hAnsi="Calibri" w:eastAsia="Calibri" w:cs="Calibri"/>
          <w:lang w:val="fr-FR"/>
        </w:rPr>
        <w:t>+2</w:t>
      </w:r>
      <w:r>
        <w:rPr>
          <w:rFonts w:ascii="Calibri" w:hAnsi="Calibri" w:eastAsia="Calibri" w:cs="Calibri"/>
        </w:rPr>
        <w:t>,</w:t>
      </w:r>
      <w:r>
        <w:rPr>
          <w:rFonts w:hint="default" w:ascii="Calibri" w:hAnsi="Calibri" w:eastAsia="Calibri" w:cs="Calibri"/>
          <w:lang w:val="fr-FR"/>
        </w:rPr>
        <w:t>02</w:t>
      </w:r>
      <w:r>
        <w:rPr>
          <w:rFonts w:ascii="Calibri" w:hAnsi="Calibri" w:eastAsia="Calibri" w:cs="Calibri"/>
        </w:rPr>
        <w:t xml:space="preserve"> DS)                                </w:t>
      </w:r>
    </w:p>
    <w:p w14:paraId="5E4B33D1">
      <w:pPr>
        <w:jc w:val="mediumKashida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             Taille :   12</w:t>
      </w:r>
      <w:r>
        <w:rPr>
          <w:rFonts w:hint="default" w:ascii="Calibri" w:hAnsi="Calibri" w:eastAsia="Calibri" w:cs="Calibri"/>
          <w:lang w:val="fr-FR"/>
        </w:rPr>
        <w:t>2</w:t>
      </w:r>
      <w:r>
        <w:rPr>
          <w:rFonts w:ascii="Calibri" w:hAnsi="Calibri" w:eastAsia="Calibri" w:cs="Calibri"/>
        </w:rPr>
        <w:t>cm(</w:t>
      </w:r>
      <w:r>
        <w:rPr>
          <w:rFonts w:hint="default" w:ascii="Calibri" w:hAnsi="Calibri" w:eastAsia="Calibri" w:cs="Calibri"/>
          <w:lang w:val="fr-FR"/>
        </w:rPr>
        <w:t>+</w:t>
      </w:r>
      <w:r>
        <w:rPr>
          <w:rFonts w:ascii="Calibri" w:hAnsi="Calibri" w:eastAsia="Calibri" w:cs="Calibri"/>
        </w:rPr>
        <w:t>0,</w:t>
      </w:r>
      <w:r>
        <w:rPr>
          <w:rFonts w:hint="default" w:ascii="Calibri" w:hAnsi="Calibri" w:eastAsia="Calibri" w:cs="Calibri"/>
          <w:lang w:val="fr-FR"/>
        </w:rPr>
        <w:t>37</w:t>
      </w:r>
      <w:r>
        <w:rPr>
          <w:rFonts w:ascii="Calibri" w:hAnsi="Calibri" w:eastAsia="Calibri" w:cs="Calibri"/>
        </w:rPr>
        <w:t xml:space="preserve">DS)   </w:t>
      </w:r>
    </w:p>
    <w:p w14:paraId="3714FD04">
      <w:pPr>
        <w:jc w:val="mediumKashida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             IMC : </w:t>
      </w:r>
      <w:r>
        <w:rPr>
          <w:rFonts w:hint="default" w:ascii="Calibri" w:hAnsi="Calibri" w:eastAsia="Calibri" w:cs="Calibri"/>
          <w:lang w:val="fr-FR"/>
        </w:rPr>
        <w:t>20</w:t>
      </w:r>
      <w:r>
        <w:rPr>
          <w:rFonts w:ascii="Calibri" w:hAnsi="Calibri" w:eastAsia="Calibri" w:cs="Calibri"/>
        </w:rPr>
        <w:t>,</w:t>
      </w:r>
      <w:r>
        <w:rPr>
          <w:rFonts w:hint="default" w:ascii="Calibri" w:hAnsi="Calibri" w:eastAsia="Calibri" w:cs="Calibri"/>
          <w:lang w:val="fr-FR"/>
        </w:rPr>
        <w:t>8</w:t>
      </w:r>
      <w:r>
        <w:rPr>
          <w:rFonts w:ascii="Calibri" w:hAnsi="Calibri" w:eastAsia="Calibri" w:cs="Calibri"/>
        </w:rPr>
        <w:t>(</w:t>
      </w:r>
      <w:r>
        <w:rPr>
          <w:rFonts w:hint="default" w:ascii="Calibri" w:hAnsi="Calibri" w:eastAsia="Calibri" w:cs="Calibri"/>
          <w:lang w:val="fr-FR"/>
        </w:rPr>
        <w:t>+2</w:t>
      </w:r>
      <w:r>
        <w:rPr>
          <w:rFonts w:ascii="Calibri" w:hAnsi="Calibri" w:eastAsia="Calibri" w:cs="Calibri"/>
        </w:rPr>
        <w:t>,</w:t>
      </w:r>
      <w:r>
        <w:rPr>
          <w:rFonts w:hint="default" w:ascii="Calibri" w:hAnsi="Calibri" w:eastAsia="Calibri" w:cs="Calibri"/>
          <w:lang w:val="fr-FR"/>
        </w:rPr>
        <w:t>37</w:t>
      </w:r>
      <w:r>
        <w:rPr>
          <w:rFonts w:ascii="Calibri" w:hAnsi="Calibri" w:eastAsia="Calibri" w:cs="Calibri"/>
        </w:rPr>
        <w:t>DS)</w:t>
      </w:r>
    </w:p>
    <w:p w14:paraId="46E04695">
      <w:pPr>
        <w:ind w:left="0" w:leftChars="0" w:firstLine="720" w:firstLineChars="300"/>
        <w:jc w:val="mediumKashida"/>
        <w:rPr>
          <w:rFonts w:hint="default" w:ascii="Calibri" w:hAnsi="Calibri" w:eastAsia="Calibri" w:cs="Calibri"/>
          <w:lang w:val="fr-FR"/>
        </w:rPr>
      </w:pPr>
      <w:r>
        <w:rPr>
          <w:rFonts w:hint="default" w:ascii="Calibri" w:hAnsi="Calibri" w:eastAsia="Calibri" w:cs="Calibri"/>
          <w:lang w:val="fr-FR"/>
        </w:rPr>
        <w:t xml:space="preserve">Score de gomez : 137% </w:t>
      </w:r>
    </w:p>
    <w:p w14:paraId="23F5C457">
      <w:pPr>
        <w:ind w:left="0" w:leftChars="0" w:firstLine="720" w:firstLineChars="300"/>
        <w:jc w:val="mediumKashida"/>
        <w:rPr>
          <w:rFonts w:hint="default" w:ascii="Calibri" w:hAnsi="Calibri" w:eastAsia="Calibri" w:cs="Calibri"/>
          <w:lang w:val="fr-FR"/>
        </w:rPr>
      </w:pPr>
      <w:r>
        <w:rPr>
          <w:rFonts w:hint="default" w:ascii="Calibri" w:hAnsi="Calibri" w:eastAsia="Calibri" w:cs="Calibri"/>
          <w:lang w:val="fr-FR"/>
        </w:rPr>
        <w:t xml:space="preserve">Score de waterloo: 134% </w:t>
      </w:r>
    </w:p>
    <w:p w14:paraId="28393063">
      <w:pPr>
        <w:jc w:val="mediumKashida"/>
        <w:rPr>
          <w:rFonts w:ascii="Calibri" w:hAnsi="Calibri" w:eastAsia="Calibri" w:cs="Calibri"/>
        </w:rPr>
      </w:pPr>
    </w:p>
    <w:p w14:paraId="3EC5AB35">
      <w:pPr>
        <w:numPr>
          <w:ilvl w:val="0"/>
          <w:numId w:val="6"/>
        </w:numPr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Etat général : conservé , T°  36.</w:t>
      </w:r>
      <w:r>
        <w:rPr>
          <w:rFonts w:hint="default" w:ascii="Calibri" w:hAnsi="Calibri" w:eastAsia="Calibri" w:cs="Calibri"/>
          <w:lang w:val="fr-FR"/>
        </w:rPr>
        <w:t>7</w:t>
      </w:r>
      <w:r>
        <w:rPr>
          <w:rFonts w:ascii="Calibri" w:hAnsi="Calibri" w:eastAsia="Calibri" w:cs="Calibri"/>
        </w:rPr>
        <w:t xml:space="preserve"> c, ,dextro :1,06 g/l</w:t>
      </w:r>
    </w:p>
    <w:p w14:paraId="3A06B941">
      <w:pPr>
        <w:numPr>
          <w:numId w:val="0"/>
        </w:numPr>
        <w:ind w:left="360" w:leftChars="0"/>
        <w:jc w:val="both"/>
        <w:rPr>
          <w:rFonts w:ascii="Calibri" w:hAnsi="Calibri" w:eastAsia="Calibri" w:cs="Calibri"/>
        </w:rPr>
      </w:pPr>
    </w:p>
    <w:p w14:paraId="1F1B6D12">
      <w:pPr>
        <w:numPr>
          <w:ilvl w:val="0"/>
          <w:numId w:val="6"/>
        </w:numPr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Examen de la peau : </w:t>
      </w:r>
      <w:r>
        <w:rPr>
          <w:rFonts w:hint="default" w:ascii="Calibri" w:hAnsi="Calibri" w:eastAsia="Calibri" w:cs="Calibri"/>
          <w:lang w:val="fr-FR"/>
        </w:rPr>
        <w:t xml:space="preserve"> bonne coloration cutaneo muqueuse, </w:t>
      </w:r>
      <w:r>
        <w:rPr>
          <w:rFonts w:ascii="Calibri" w:hAnsi="Calibri" w:eastAsia="Calibri" w:cs="Calibri"/>
        </w:rPr>
        <w:t>C</w:t>
      </w:r>
      <w:r>
        <w:rPr>
          <w:rFonts w:hint="default" w:ascii="Calibri" w:hAnsi="Calibri" w:eastAsia="Calibri" w:cs="Calibri"/>
          <w:lang w:val="fr-FR"/>
        </w:rPr>
        <w:t xml:space="preserve">icatrice de </w:t>
      </w:r>
      <w:r>
        <w:rPr>
          <w:rFonts w:ascii="Calibri" w:hAnsi="Calibri" w:eastAsia="Calibri" w:cs="Calibri"/>
        </w:rPr>
        <w:t>BCG</w:t>
      </w:r>
      <w:r>
        <w:rPr>
          <w:rFonts w:hint="default" w:ascii="Calibri" w:hAnsi="Calibri" w:eastAsia="Calibri" w:cs="Calibri"/>
          <w:lang w:val="fr-FR"/>
        </w:rPr>
        <w:t xml:space="preserve"> </w:t>
      </w:r>
      <w:r>
        <w:rPr>
          <w:rFonts w:ascii="Calibri" w:hAnsi="Calibri" w:eastAsia="Calibri" w:cs="Calibri"/>
          <w:lang w:val="fr-FR"/>
        </w:rPr>
        <w:t>présente</w:t>
      </w:r>
      <w:r>
        <w:rPr>
          <w:rFonts w:ascii="Calibri" w:hAnsi="Calibri" w:eastAsia="Calibri" w:cs="Calibri"/>
        </w:rPr>
        <w:t xml:space="preserve"> , </w:t>
      </w:r>
      <w:r>
        <w:rPr>
          <w:rFonts w:hint="default" w:ascii="Calibri" w:hAnsi="Calibri" w:eastAsia="Calibri" w:cs="Calibri"/>
          <w:lang w:val="fr-FR"/>
        </w:rPr>
        <w:t xml:space="preserve">Xérose cutanée avec lésion de cicatrices de prurit </w:t>
      </w:r>
    </w:p>
    <w:p w14:paraId="006A54C1">
      <w:pPr>
        <w:numPr>
          <w:numId w:val="0"/>
        </w:numPr>
        <w:ind w:left="360" w:leftChars="0"/>
        <w:jc w:val="both"/>
        <w:rPr>
          <w:rFonts w:ascii="Calibri" w:hAnsi="Calibri" w:eastAsia="Calibri" w:cs="Calibri"/>
        </w:rPr>
      </w:pPr>
    </w:p>
    <w:p w14:paraId="522B5D91">
      <w:pPr>
        <w:numPr>
          <w:ilvl w:val="0"/>
          <w:numId w:val="6"/>
        </w:numPr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Examen ORL: pas de ADP cervicale , gorge propre .</w:t>
      </w:r>
    </w:p>
    <w:p w14:paraId="1AEF12C8">
      <w:pPr>
        <w:numPr>
          <w:numId w:val="0"/>
        </w:numPr>
        <w:ind w:left="360" w:leftChars="0"/>
        <w:jc w:val="both"/>
        <w:rPr>
          <w:rFonts w:ascii="Calibri" w:hAnsi="Calibri" w:eastAsia="Calibri" w:cs="Calibri"/>
        </w:rPr>
      </w:pPr>
    </w:p>
    <w:p w14:paraId="76D5D172">
      <w:pPr>
        <w:numPr>
          <w:ilvl w:val="0"/>
          <w:numId w:val="6"/>
        </w:numPr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Examen pleuro pulmonaire :  </w:t>
      </w:r>
    </w:p>
    <w:p w14:paraId="428BFBF5">
      <w:pPr>
        <w:ind w:left="284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ab/>
      </w:r>
      <w:r>
        <w:rPr>
          <w:rFonts w:ascii="Calibri" w:hAnsi="Calibri" w:eastAsia="Calibri" w:cs="Calibri"/>
        </w:rPr>
        <w:t>FR 25 c/mn</w:t>
      </w:r>
      <w:r>
        <w:rPr>
          <w:rFonts w:ascii="Calibri" w:hAnsi="Calibri" w:eastAsia="Calibri" w:cs="Calibri"/>
        </w:rPr>
        <w:br w:type="textWrapping"/>
      </w:r>
      <w:r>
        <w:rPr>
          <w:rFonts w:ascii="Calibri" w:hAnsi="Calibri" w:eastAsia="Calibri" w:cs="Calibri"/>
        </w:rPr>
        <w:tab/>
      </w:r>
      <w:r>
        <w:rPr>
          <w:rFonts w:ascii="Calibri" w:hAnsi="Calibri" w:eastAsia="Calibri" w:cs="Calibri"/>
        </w:rPr>
        <w:t>Pas de signes de détresse respiratoire. SPO2 : 98 % AA</w:t>
      </w:r>
    </w:p>
    <w:p w14:paraId="3A31F96A">
      <w:pPr>
        <w:ind w:left="284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        Auscultation pulmonaire:clair aux 2CP</w:t>
      </w:r>
    </w:p>
    <w:p w14:paraId="442D21BA">
      <w:pPr>
        <w:ind w:left="736"/>
        <w:rPr>
          <w:rFonts w:ascii="Calibri" w:hAnsi="Calibri" w:eastAsia="Calibri" w:cs="Calibri"/>
        </w:rPr>
      </w:pPr>
      <w:r>
        <w:rPr>
          <w:rFonts w:hint="default" w:ascii="Calibri" w:hAnsi="Calibri" w:eastAsia="Calibri" w:cs="Calibri"/>
          <w:lang w:val="fr-FR"/>
        </w:rPr>
        <w:t>P</w:t>
      </w:r>
      <w:r>
        <w:rPr>
          <w:rFonts w:ascii="Calibri" w:hAnsi="Calibri" w:eastAsia="Calibri" w:cs="Calibri"/>
        </w:rPr>
        <w:t xml:space="preserve">as de signes d’insuffisance respiratoire chronique (hippocratisme digital), pas de déformation thoracique. </w:t>
      </w:r>
    </w:p>
    <w:p w14:paraId="78669A37">
      <w:pPr>
        <w:ind w:left="736"/>
        <w:rPr>
          <w:rFonts w:ascii="Calibri" w:hAnsi="Calibri" w:eastAsia="Calibri" w:cs="Calibri"/>
        </w:rPr>
      </w:pPr>
    </w:p>
    <w:p w14:paraId="0EBC1C88">
      <w:pPr>
        <w:ind w:left="736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Examen cardiovasculaire : FC : 110 b/min.  Auscultation : B1B2 audibles  pas de souffles ni BSA</w:t>
      </w:r>
    </w:p>
    <w:p w14:paraId="7918CFEC">
      <w:pPr>
        <w:numPr>
          <w:ilvl w:val="0"/>
          <w:numId w:val="7"/>
        </w:numPr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Examen digestif :  abdomen souple pas d’organomégalies,  transit conserve : 1 selle/jr d’aspect normal .</w:t>
      </w:r>
    </w:p>
    <w:p w14:paraId="083E6773">
      <w:pPr>
        <w:numPr>
          <w:numId w:val="0"/>
        </w:numPr>
        <w:ind w:left="360" w:leftChars="0"/>
        <w:jc w:val="both"/>
        <w:rPr>
          <w:rFonts w:ascii="Calibri" w:hAnsi="Calibri" w:eastAsia="Calibri" w:cs="Calibri"/>
        </w:rPr>
      </w:pPr>
    </w:p>
    <w:p w14:paraId="63D9ABB4">
      <w:pPr>
        <w:numPr>
          <w:ilvl w:val="0"/>
          <w:numId w:val="7"/>
        </w:numPr>
        <w:jc w:val="both"/>
        <w:rPr>
          <w:rFonts w:ascii="Calibri" w:hAnsi="Calibri" w:eastAsia="Calibri" w:cs="Calibri"/>
        </w:rPr>
      </w:pPr>
      <w:r>
        <w:rPr>
          <w:rFonts w:hint="default" w:ascii="Calibri" w:hAnsi="Calibri" w:eastAsia="Calibri" w:cs="Calibri"/>
          <w:lang w:val="fr-FR"/>
        </w:rPr>
        <w:t>Examen proctologique: présence d’un abcès périanal droit non collecté fistulisée à l’extérieur</w:t>
      </w:r>
    </w:p>
    <w:p w14:paraId="09D0925A">
      <w:pPr>
        <w:numPr>
          <w:numId w:val="0"/>
        </w:numPr>
        <w:ind w:left="360" w:leftChars="0"/>
        <w:jc w:val="both"/>
        <w:rPr>
          <w:rFonts w:ascii="Calibri" w:hAnsi="Calibri" w:eastAsia="Calibri" w:cs="Calibri"/>
        </w:rPr>
      </w:pPr>
    </w:p>
    <w:p w14:paraId="434FB5F9">
      <w:pPr>
        <w:numPr>
          <w:ilvl w:val="0"/>
          <w:numId w:val="7"/>
        </w:numPr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Examen uro-génital : Sexe de morphotype </w:t>
      </w:r>
      <w:r>
        <w:rPr>
          <w:rFonts w:hint="default" w:ascii="Calibri" w:hAnsi="Calibri" w:eastAsia="Calibri" w:cs="Calibri"/>
          <w:lang w:val="fr-FR"/>
        </w:rPr>
        <w:t>féminin</w:t>
      </w:r>
      <w:r>
        <w:rPr>
          <w:rFonts w:ascii="Calibri" w:hAnsi="Calibri" w:eastAsia="Calibri" w:cs="Calibri"/>
        </w:rPr>
        <w:t xml:space="preserve">, pas d’anomalies de </w:t>
      </w:r>
      <w:r>
        <w:rPr>
          <w:rFonts w:ascii="Calibri" w:hAnsi="Calibri" w:eastAsia="Calibri" w:cs="Calibri"/>
          <w:lang w:val="fr-FR"/>
        </w:rPr>
        <w:t>différentiation</w:t>
      </w:r>
      <w:r>
        <w:rPr>
          <w:rFonts w:ascii="Calibri" w:hAnsi="Calibri" w:eastAsia="Calibri" w:cs="Calibri"/>
        </w:rPr>
        <w:t xml:space="preserve"> sexuelle </w:t>
      </w:r>
    </w:p>
    <w:p w14:paraId="3A4F3A37">
      <w:pPr>
        <w:numPr>
          <w:ilvl w:val="0"/>
          <w:numId w:val="7"/>
        </w:numPr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Examen des autres appareils : est sans particularités </w:t>
      </w:r>
    </w:p>
    <w:p w14:paraId="2F1AF685">
      <w:pPr>
        <w:jc w:val="mediumKashida"/>
        <w:rPr>
          <w:rFonts w:ascii="Calibri" w:hAnsi="Calibri" w:eastAsia="Calibri" w:cs="Calibri"/>
        </w:rPr>
      </w:pPr>
    </w:p>
    <w:p w14:paraId="6CF36391">
      <w:pPr>
        <w:jc w:val="mediumKashida"/>
        <w:rPr>
          <w:rFonts w:hint="default" w:ascii="Calibri" w:hAnsi="Calibri" w:eastAsia="Calibri" w:cs="Calibri"/>
          <w:b/>
          <w:bCs/>
          <w:u w:val="single"/>
          <w:lang w:val="fr-FR"/>
        </w:rPr>
      </w:pPr>
      <w:r>
        <w:rPr>
          <w:rFonts w:hint="default" w:ascii="Calibri" w:hAnsi="Calibri" w:eastAsia="Calibri" w:cs="Calibri"/>
          <w:b/>
          <w:bCs/>
          <w:u w:val="single"/>
          <w:lang w:val="fr-FR"/>
        </w:rPr>
        <w:t xml:space="preserve">BIOLOGIE: </w:t>
      </w:r>
    </w:p>
    <w:p w14:paraId="04E6DF1A">
      <w:pPr>
        <w:jc w:val="mediumKashida"/>
        <w:rPr>
          <w:rFonts w:hint="default" w:ascii="Calibri" w:hAnsi="Calibri" w:eastAsia="Calibri" w:cs="Calibri"/>
          <w:b w:val="0"/>
          <w:bCs w:val="0"/>
          <w:u w:val="none"/>
          <w:lang w:val="fr-FR"/>
        </w:rPr>
      </w:pPr>
      <w:r>
        <w:rPr>
          <w:rFonts w:hint="default" w:ascii="Calibri" w:hAnsi="Calibri" w:eastAsia="Calibri" w:cs="Calibri"/>
          <w:b w:val="0"/>
          <w:bCs w:val="0"/>
          <w:u w:val="none"/>
          <w:lang w:val="fr-FR"/>
        </w:rPr>
        <w:t>NFS correct: GB: 5190 (PNN: 2020 / LYMP: 1670) HB: 12,2  PLQT: 287000</w:t>
      </w:r>
    </w:p>
    <w:p w14:paraId="3A68A69E">
      <w:pPr>
        <w:jc w:val="mediumKashida"/>
        <w:rPr>
          <w:rFonts w:hint="default" w:ascii="Calibri" w:hAnsi="Calibri" w:eastAsia="Calibri" w:cs="Calibri"/>
          <w:b w:val="0"/>
          <w:bCs w:val="0"/>
          <w:u w:val="none"/>
          <w:lang w:val="fr-FR"/>
        </w:rPr>
      </w:pPr>
      <w:r>
        <w:rPr>
          <w:rFonts w:hint="default" w:ascii="Calibri" w:hAnsi="Calibri" w:eastAsia="Calibri" w:cs="Calibri"/>
          <w:b w:val="0"/>
          <w:bCs w:val="0"/>
          <w:u w:val="none"/>
          <w:lang w:val="fr-FR"/>
        </w:rPr>
        <w:t>CRP: Négative     VS accelerée: 21/54</w:t>
      </w:r>
    </w:p>
    <w:p w14:paraId="4FE772BB">
      <w:pPr>
        <w:jc w:val="mediumKashida"/>
        <w:rPr>
          <w:rFonts w:hint="default" w:ascii="Calibri" w:hAnsi="Calibri" w:eastAsia="Calibri" w:cs="Calibri"/>
          <w:b w:val="0"/>
          <w:bCs w:val="0"/>
          <w:u w:val="none"/>
          <w:lang w:val="fr-FR"/>
        </w:rPr>
      </w:pPr>
      <w:r>
        <w:rPr>
          <w:rFonts w:hint="default" w:ascii="Calibri" w:hAnsi="Calibri" w:eastAsia="Calibri" w:cs="Calibri"/>
          <w:b w:val="0"/>
          <w:bCs w:val="0"/>
          <w:u w:val="none"/>
          <w:lang w:val="fr-FR"/>
        </w:rPr>
        <w:t>Procalcitonine negative : &lt;0,05</w:t>
      </w:r>
    </w:p>
    <w:p w14:paraId="2ADE567A">
      <w:pPr>
        <w:jc w:val="mediumKashida"/>
        <w:rPr>
          <w:rFonts w:hint="default" w:ascii="Calibri" w:hAnsi="Calibri" w:eastAsia="Calibri" w:cs="Calibri"/>
          <w:b w:val="0"/>
          <w:bCs w:val="0"/>
          <w:u w:val="none"/>
          <w:lang w:val="fr-FR"/>
        </w:rPr>
      </w:pPr>
      <w:r>
        <w:rPr>
          <w:rFonts w:hint="default" w:ascii="Calibri" w:hAnsi="Calibri" w:eastAsia="Calibri" w:cs="Calibri"/>
          <w:b w:val="0"/>
          <w:bCs w:val="0"/>
          <w:u w:val="none"/>
          <w:lang w:val="fr-FR"/>
        </w:rPr>
        <w:t xml:space="preserve">TP: 89%   FIBRINOGENE : 3,20 </w:t>
      </w:r>
    </w:p>
    <w:p w14:paraId="4704FA76">
      <w:pPr>
        <w:jc w:val="mediumKashida"/>
        <w:rPr>
          <w:rFonts w:hint="default" w:ascii="Calibri" w:hAnsi="Calibri" w:eastAsia="Calibri" w:cs="Calibri"/>
          <w:b w:val="0"/>
          <w:bCs w:val="0"/>
          <w:u w:val="none"/>
          <w:lang w:val="fr-FR"/>
        </w:rPr>
      </w:pPr>
      <w:r>
        <w:rPr>
          <w:rFonts w:hint="default" w:ascii="Calibri" w:hAnsi="Calibri" w:eastAsia="Calibri" w:cs="Calibri"/>
          <w:b w:val="0"/>
          <w:bCs w:val="0"/>
          <w:u w:val="none"/>
          <w:lang w:val="fr-FR"/>
        </w:rPr>
        <w:t>UREE: 0,17       CREATININE: 6,05</w:t>
      </w:r>
    </w:p>
    <w:p w14:paraId="5165AB77">
      <w:pPr>
        <w:jc w:val="mediumKashida"/>
        <w:rPr>
          <w:rFonts w:hint="default" w:ascii="Calibri" w:hAnsi="Calibri" w:eastAsia="Calibri" w:cs="Calibri"/>
          <w:b w:val="0"/>
          <w:bCs w:val="0"/>
          <w:u w:val="none"/>
          <w:lang w:val="fr-FR"/>
        </w:rPr>
      </w:pPr>
      <w:r>
        <w:rPr>
          <w:rFonts w:hint="default" w:ascii="Calibri" w:hAnsi="Calibri" w:eastAsia="Calibri" w:cs="Calibri"/>
          <w:b w:val="0"/>
          <w:bCs w:val="0"/>
          <w:u w:val="none"/>
          <w:lang w:val="fr-FR"/>
        </w:rPr>
        <w:t xml:space="preserve">Na: 134    K: 3,96    Cl: 109 </w:t>
      </w:r>
    </w:p>
    <w:p w14:paraId="66485150">
      <w:pPr>
        <w:jc w:val="mediumKashida"/>
        <w:rPr>
          <w:rFonts w:hint="default" w:ascii="Calibri" w:hAnsi="Calibri" w:eastAsia="Calibri" w:cs="Calibri"/>
          <w:b w:val="0"/>
          <w:bCs w:val="0"/>
          <w:u w:val="none"/>
          <w:lang w:val="fr-FR"/>
        </w:rPr>
      </w:pPr>
      <w:r>
        <w:rPr>
          <w:rFonts w:hint="default" w:ascii="Calibri" w:hAnsi="Calibri" w:eastAsia="Calibri" w:cs="Calibri"/>
          <w:b w:val="0"/>
          <w:bCs w:val="0"/>
          <w:u w:val="none"/>
          <w:lang w:val="fr-FR"/>
        </w:rPr>
        <w:t xml:space="preserve">TGO: 21 U/L    TGP: 30,6 </w:t>
      </w:r>
    </w:p>
    <w:p w14:paraId="23F9F046">
      <w:pPr>
        <w:jc w:val="mediumKashida"/>
        <w:rPr>
          <w:rFonts w:hint="default" w:ascii="Calibri" w:hAnsi="Calibri" w:eastAsia="Calibri" w:cs="Calibri"/>
          <w:b w:val="0"/>
          <w:bCs w:val="0"/>
          <w:u w:val="none"/>
          <w:lang w:val="fr-FR"/>
        </w:rPr>
      </w:pPr>
      <w:r>
        <w:rPr>
          <w:rFonts w:hint="default" w:ascii="Calibri" w:hAnsi="Calibri" w:eastAsia="Calibri" w:cs="Calibri"/>
          <w:b w:val="0"/>
          <w:bCs w:val="0"/>
          <w:u w:val="none"/>
          <w:lang w:val="fr-FR"/>
        </w:rPr>
        <w:t xml:space="preserve">TSH: 1,284    FT3: 4,04   FT4: 12,24 </w:t>
      </w:r>
    </w:p>
    <w:p w14:paraId="4546B4AF">
      <w:pPr>
        <w:jc w:val="mediumKashida"/>
        <w:rPr>
          <w:rFonts w:hint="default" w:ascii="Calibri" w:hAnsi="Calibri" w:eastAsia="Calibri" w:cs="Calibri"/>
          <w:b w:val="0"/>
          <w:bCs w:val="0"/>
          <w:u w:val="none"/>
          <w:lang w:val="fr-FR"/>
        </w:rPr>
      </w:pPr>
      <w:r>
        <w:rPr>
          <w:rFonts w:hint="default" w:ascii="Calibri" w:hAnsi="Calibri" w:eastAsia="Calibri" w:cs="Calibri"/>
          <w:b w:val="0"/>
          <w:bCs w:val="0"/>
          <w:u w:val="none"/>
          <w:lang w:val="fr-FR"/>
        </w:rPr>
        <w:t xml:space="preserve">VITAMINE D basse : 13,6 ng/ml </w:t>
      </w:r>
    </w:p>
    <w:p w14:paraId="7699D8F7">
      <w:pPr>
        <w:jc w:val="mediumKashida"/>
        <w:rPr>
          <w:rFonts w:hint="default" w:ascii="Calibri" w:hAnsi="Calibri" w:eastAsia="Calibri" w:cs="Calibri"/>
          <w:b w:val="0"/>
          <w:bCs w:val="0"/>
          <w:u w:val="none"/>
          <w:lang w:val="fr-FR"/>
        </w:rPr>
      </w:pPr>
      <w:r>
        <w:rPr>
          <w:rFonts w:hint="default" w:ascii="Calibri" w:hAnsi="Calibri" w:eastAsia="Calibri" w:cs="Calibri"/>
          <w:b w:val="0"/>
          <w:bCs w:val="0"/>
          <w:u w:val="none"/>
          <w:lang w:val="fr-FR"/>
        </w:rPr>
        <w:t>Calcémie : 93,3 mg/l</w:t>
      </w:r>
    </w:p>
    <w:p w14:paraId="0C6BD9FC">
      <w:pPr>
        <w:jc w:val="mediumKashida"/>
        <w:rPr>
          <w:rFonts w:hint="default" w:ascii="Calibri" w:hAnsi="Calibri" w:eastAsia="Calibri" w:cs="Calibri"/>
          <w:b w:val="0"/>
          <w:bCs w:val="0"/>
          <w:u w:val="none"/>
          <w:lang w:val="fr-FR"/>
        </w:rPr>
      </w:pPr>
    </w:p>
    <w:p w14:paraId="73355D10">
      <w:pPr>
        <w:jc w:val="mediumKashida"/>
        <w:rPr>
          <w:rFonts w:hint="default" w:ascii="Calibri" w:hAnsi="Calibri" w:eastAsia="Calibri" w:cs="Calibri"/>
          <w:b w:val="0"/>
          <w:bCs w:val="0"/>
          <w:u w:val="none"/>
          <w:lang w:val="fr-FR"/>
        </w:rPr>
      </w:pPr>
      <w:r>
        <w:rPr>
          <w:rFonts w:hint="default" w:ascii="Calibri" w:hAnsi="Calibri" w:eastAsia="Calibri" w:cs="Calibri"/>
          <w:b w:val="0"/>
          <w:bCs w:val="0"/>
          <w:u w:val="none"/>
          <w:lang w:val="fr-FR"/>
        </w:rPr>
        <w:t xml:space="preserve">ECBU : négatif </w:t>
      </w:r>
    </w:p>
    <w:p w14:paraId="4D3E9CAE">
      <w:pPr>
        <w:jc w:val="mediumKashida"/>
        <w:rPr>
          <w:rFonts w:hint="default" w:ascii="Calibri" w:hAnsi="Calibri" w:eastAsia="Calibri" w:cs="Calibri"/>
          <w:b w:val="0"/>
          <w:bCs w:val="0"/>
          <w:u w:val="none"/>
          <w:lang w:val="fr-FR"/>
        </w:rPr>
      </w:pPr>
      <w:r>
        <w:rPr>
          <w:rFonts w:hint="default" w:ascii="Calibri" w:hAnsi="Calibri" w:eastAsia="Calibri" w:cs="Calibri"/>
          <w:b w:val="0"/>
          <w:bCs w:val="0"/>
          <w:u w:val="none"/>
          <w:lang w:val="fr-FR"/>
        </w:rPr>
        <w:t xml:space="preserve">Parasitologie des selles / coproculture : négative </w:t>
      </w:r>
    </w:p>
    <w:p w14:paraId="722C02BF">
      <w:pPr>
        <w:jc w:val="mediumKashida"/>
        <w:rPr>
          <w:rFonts w:hint="default" w:ascii="Calibri" w:hAnsi="Calibri" w:eastAsia="Calibri" w:cs="Calibri"/>
          <w:b w:val="0"/>
          <w:bCs w:val="0"/>
          <w:u w:val="none"/>
          <w:lang w:val="fr-FR"/>
        </w:rPr>
      </w:pPr>
      <w:r>
        <w:rPr>
          <w:rFonts w:hint="default" w:ascii="Calibri" w:hAnsi="Calibri" w:eastAsia="Calibri" w:cs="Calibri"/>
          <w:b w:val="0"/>
          <w:bCs w:val="0"/>
          <w:u w:val="none"/>
          <w:lang w:val="fr-FR"/>
        </w:rPr>
        <w:t xml:space="preserve">ECB du pus de l’abcès: Entérobactéries SPP </w:t>
      </w:r>
    </w:p>
    <w:p w14:paraId="5E85097A">
      <w:pPr>
        <w:jc w:val="mediumKashida"/>
        <w:rPr>
          <w:rFonts w:hint="default" w:ascii="Calibri" w:hAnsi="Calibri" w:eastAsia="Calibri" w:cs="Calibri"/>
          <w:b w:val="0"/>
          <w:bCs w:val="0"/>
          <w:u w:val="none"/>
          <w:lang w:val="fr-FR"/>
        </w:rPr>
      </w:pPr>
    </w:p>
    <w:p w14:paraId="6832EFE7">
      <w:pPr>
        <w:jc w:val="mediumKashida"/>
        <w:rPr>
          <w:rFonts w:hint="default" w:ascii="Calibri" w:hAnsi="Calibri" w:eastAsia="Calibri" w:cs="Calibri"/>
          <w:b/>
          <w:bCs/>
          <w:u w:val="single"/>
          <w:lang w:val="fr-FR"/>
        </w:rPr>
      </w:pPr>
      <w:r>
        <w:rPr>
          <w:rFonts w:hint="default" w:ascii="Calibri" w:hAnsi="Calibri" w:eastAsia="Calibri" w:cs="Calibri"/>
          <w:b/>
          <w:bCs/>
          <w:u w:val="single"/>
          <w:lang w:val="fr-FR"/>
        </w:rPr>
        <w:t>RADIOLOGIE:</w:t>
      </w:r>
    </w:p>
    <w:p w14:paraId="1567F7A4">
      <w:pPr>
        <w:jc w:val="mediumKashida"/>
        <w:rPr>
          <w:rFonts w:hint="default" w:ascii="Calibri" w:hAnsi="Calibri" w:eastAsia="Calibri" w:cs="Calibri"/>
          <w:b w:val="0"/>
          <w:bCs w:val="0"/>
          <w:u w:val="none"/>
          <w:lang w:val="fr-FR"/>
        </w:rPr>
      </w:pPr>
      <w:r>
        <w:rPr>
          <w:rFonts w:hint="default" w:ascii="Calibri" w:hAnsi="Calibri" w:eastAsia="Calibri" w:cs="Calibri"/>
          <w:b/>
          <w:bCs/>
          <w:u w:val="none"/>
          <w:lang w:val="fr-FR"/>
        </w:rPr>
        <w:t>Echographie</w:t>
      </w:r>
      <w:r>
        <w:rPr>
          <w:rFonts w:hint="default" w:ascii="Calibri" w:hAnsi="Calibri" w:eastAsia="Calibri" w:cs="Calibri"/>
          <w:b/>
          <w:bCs/>
          <w:u w:val="none"/>
          <w:lang w:val="fr-FR"/>
        </w:rPr>
        <w:t xml:space="preserve"> des parties molles</w:t>
      </w:r>
      <w:r>
        <w:rPr>
          <w:rFonts w:hint="default" w:ascii="Calibri" w:hAnsi="Calibri" w:eastAsia="Calibri" w:cs="Calibri"/>
          <w:b w:val="0"/>
          <w:bCs w:val="0"/>
          <w:u w:val="none"/>
          <w:lang w:val="fr-FR"/>
        </w:rPr>
        <w:t xml:space="preserve"> (03/11/2025): Formation sous cutanée en regard du pli fessier droit, bien limitée, par une paroi épaisse, mesurant 31x16mm à contenu echogène.</w:t>
      </w:r>
    </w:p>
    <w:p w14:paraId="5B37EAB3">
      <w:pPr>
        <w:jc w:val="mediumKashida"/>
        <w:rPr>
          <w:rFonts w:hint="default" w:ascii="Calibri" w:hAnsi="Calibri" w:eastAsia="Calibri" w:cs="Calibri"/>
          <w:b w:val="0"/>
          <w:bCs w:val="0"/>
          <w:u w:val="none"/>
          <w:lang w:val="fr-FR"/>
        </w:rPr>
      </w:pPr>
    </w:p>
    <w:p w14:paraId="2CD60D84">
      <w:pPr>
        <w:jc w:val="mediumKashida"/>
        <w:rPr>
          <w:rFonts w:hint="default" w:ascii="Calibri" w:hAnsi="Calibri" w:eastAsia="Calibri" w:cs="Calibri"/>
          <w:b w:val="0"/>
          <w:bCs w:val="0"/>
          <w:u w:val="none"/>
          <w:lang w:val="fr-FR"/>
        </w:rPr>
      </w:pPr>
      <w:r>
        <w:rPr>
          <w:rFonts w:hint="default" w:ascii="Calibri" w:hAnsi="Calibri" w:eastAsia="Calibri" w:cs="Calibri"/>
          <w:b/>
          <w:bCs/>
          <w:u w:val="none"/>
          <w:lang w:val="fr-FR"/>
        </w:rPr>
        <w:t>TDM THORACIQUE (05/11/2025) :</w:t>
      </w:r>
      <w:r>
        <w:rPr>
          <w:rFonts w:hint="default" w:ascii="Calibri" w:hAnsi="Calibri" w:eastAsia="Calibri" w:cs="Calibri"/>
          <w:b w:val="0"/>
          <w:bCs w:val="0"/>
          <w:u w:val="none"/>
          <w:lang w:val="fr-FR"/>
        </w:rPr>
        <w:t xml:space="preserve"> dilatation des bronches distales </w:t>
      </w:r>
    </w:p>
    <w:p w14:paraId="3D5BB1EC">
      <w:pPr>
        <w:jc w:val="mediumKashida"/>
        <w:rPr>
          <w:rFonts w:hint="default" w:ascii="Calibri" w:hAnsi="Calibri" w:eastAsia="Calibri" w:cs="Calibri"/>
          <w:b w:val="0"/>
          <w:bCs w:val="0"/>
          <w:u w:val="none"/>
          <w:lang w:val="fr-FR"/>
        </w:rPr>
      </w:pPr>
    </w:p>
    <w:p w14:paraId="5CA713BA">
      <w:pPr>
        <w:ind w:left="360"/>
        <w:jc w:val="both"/>
        <w:rPr>
          <w:rFonts w:ascii="Calibri" w:hAnsi="Calibri" w:eastAsia="Calibri" w:cs="Calibri"/>
          <w:b/>
          <w:color w:val="000000"/>
          <w:u w:val="single"/>
        </w:rPr>
      </w:pPr>
      <w:r>
        <w:rPr>
          <w:rFonts w:ascii="Calibri" w:hAnsi="Calibri" w:eastAsia="Calibri" w:cs="Calibri"/>
          <w:b/>
          <w:color w:val="000000"/>
          <w:u w:val="single"/>
        </w:rPr>
        <w:t>CAT :</w:t>
      </w:r>
    </w:p>
    <w:p w14:paraId="4A15A7BF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0" w:hanging="420" w:firstLineChars="0"/>
      </w:pPr>
      <w:r>
        <w:t>Hospitalisation.</w:t>
      </w:r>
    </w:p>
    <w:p w14:paraId="36049A29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0" w:hanging="420" w:firstLineChars="0"/>
      </w:pPr>
      <w:r>
        <w:t>Mise en condition.</w:t>
      </w:r>
    </w:p>
    <w:p w14:paraId="1BD73BFB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0" w:hanging="420" w:firstLineChars="0"/>
      </w:pPr>
      <w:r>
        <w:t>VVP.</w:t>
      </w:r>
    </w:p>
    <w:p w14:paraId="13347826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0" w:hanging="420" w:firstLineChars="0"/>
        <w:rPr>
          <w:rFonts w:hint="default"/>
          <w:lang w:val="fr-FR"/>
        </w:rPr>
      </w:pPr>
      <w:r>
        <w:t xml:space="preserve">Bilan </w:t>
      </w:r>
      <w:r>
        <w:rPr>
          <w:rFonts w:hint="default"/>
          <w:lang w:val="fr-FR"/>
        </w:rPr>
        <w:t>complet</w:t>
      </w:r>
    </w:p>
    <w:p w14:paraId="13A42AB4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0" w:hanging="420" w:firstLineChars="0"/>
      </w:pPr>
      <w:r>
        <w:t>Surveillance : CHMD, glycémie, température .</w:t>
      </w:r>
    </w:p>
    <w:p w14:paraId="6E149740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0" w:hanging="420" w:firstLineChars="0"/>
      </w:pPr>
      <w:r>
        <w:rPr>
          <w:rFonts w:hint="default"/>
          <w:lang w:val="fr-FR"/>
        </w:rPr>
        <w:t xml:space="preserve">Entretien diététique </w:t>
      </w:r>
    </w:p>
    <w:p w14:paraId="264BFE9B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0" w:hanging="420" w:firstLineChars="0"/>
      </w:pPr>
      <w:r>
        <w:rPr>
          <w:rFonts w:hint="default"/>
          <w:lang w:val="fr-FR"/>
        </w:rPr>
        <w:t xml:space="preserve">Mise sous antibiothétapie pendant 10 jours adaptée à l’antibiogramme </w:t>
      </w:r>
    </w:p>
    <w:p w14:paraId="3A2FB6D3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0" w:hanging="420" w:firstLineChars="0"/>
      </w:pPr>
      <w:r>
        <w:rPr>
          <w:rFonts w:hint="default"/>
          <w:lang w:val="fr-FR"/>
        </w:rPr>
        <w:t xml:space="preserve">Mise sous émollients + soins locaux de l’abcès </w:t>
      </w:r>
    </w:p>
    <w:p w14:paraId="339761DE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0" w:hanging="420" w:firstLineChars="0"/>
      </w:pPr>
      <w:r>
        <w:rPr>
          <w:rFonts w:hint="default"/>
          <w:lang w:val="fr-FR"/>
        </w:rPr>
        <w:t xml:space="preserve">Bactrim + itraconazole : dose preventive </w:t>
      </w:r>
    </w:p>
    <w:p w14:paraId="7D578974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0" w:hanging="420" w:firstLineChars="0"/>
        <w:rPr>
          <w:rFonts w:hint="default"/>
          <w:lang w:val="fr-FR"/>
        </w:rPr>
      </w:pPr>
      <w:r>
        <w:rPr>
          <w:rFonts w:hint="default"/>
          <w:lang w:val="fr-FR"/>
        </w:rPr>
        <w:t>Supplementation en vit D</w:t>
      </w:r>
    </w:p>
    <w:p w14:paraId="3F05DB3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66"/>
        <w:rPr>
          <w:rFonts w:ascii="Calibri" w:hAnsi="Calibri" w:eastAsia="Calibri" w:cs="Calibri"/>
          <w:b/>
          <w:color w:val="000000"/>
          <w:u w:val="single"/>
        </w:rPr>
      </w:pPr>
    </w:p>
    <w:p w14:paraId="5F60D9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66"/>
        <w:rPr>
          <w:rFonts w:ascii="Calibri" w:hAnsi="Calibri" w:eastAsia="Calibri" w:cs="Calibri"/>
          <w:b/>
          <w:color w:val="000000"/>
          <w:u w:val="single"/>
        </w:rPr>
      </w:pPr>
      <w:r>
        <w:rPr>
          <w:rFonts w:ascii="Calibri" w:hAnsi="Calibri" w:eastAsia="Calibri" w:cs="Calibri"/>
          <w:b/>
          <w:color w:val="000000"/>
          <w:u w:val="single"/>
        </w:rPr>
        <w:t>Evolution :</w:t>
      </w:r>
    </w:p>
    <w:p w14:paraId="108B00A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66"/>
        <w:rPr>
          <w:rFonts w:hint="default" w:ascii="Calibri" w:hAnsi="Calibri" w:eastAsia="Calibri" w:cs="Calibri"/>
          <w:b/>
          <w:color w:val="000000"/>
          <w:u w:val="single"/>
          <w:lang w:val="fr-FR"/>
        </w:rPr>
      </w:pPr>
      <w:r>
        <w:rPr>
          <w:rFonts w:hint="default" w:ascii="Calibri"/>
          <w:lang w:val="fr-FR"/>
        </w:rPr>
        <w:t xml:space="preserve">Durant son hospitalisation qui a durée 12 jours: </w:t>
      </w:r>
    </w:p>
    <w:p w14:paraId="32120999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Clinique: nette amélioration de l’abcès périanal </w:t>
      </w:r>
    </w:p>
    <w:p w14:paraId="0664B71D">
      <w:pPr>
        <w:rPr>
          <w:rFonts w:hint="default"/>
          <w:lang w:val="fr-FR"/>
        </w:rPr>
      </w:pPr>
    </w:p>
    <w:p w14:paraId="034479B3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Echographie des parties molles (12/11/2025): Régression de la collection 18mm </w:t>
      </w:r>
    </w:p>
    <w:p w14:paraId="5599C948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Elle a reçu sa 15ème cure le 12/11/2025 passée sans incidents. </w:t>
      </w:r>
    </w:p>
    <w:p w14:paraId="0EE92A22"/>
    <w:p w14:paraId="7683BB52"/>
    <w:p w14:paraId="3A4557F2"/>
    <w:p w14:paraId="5EEBFA42"/>
    <w:p w14:paraId="57462814">
      <w:pPr>
        <w:rPr>
          <w:rFonts w:hint="default" w:ascii="Calibri" w:hAnsi="Calibri" w:eastAsia="Calibri" w:cs="Calibri"/>
          <w:b/>
          <w:color w:val="000000"/>
          <w:u w:val="single"/>
          <w:lang w:val="fr-FR"/>
        </w:rPr>
      </w:pPr>
      <w:r>
        <w:rPr>
          <w:rFonts w:hint="default" w:ascii="Calibri" w:hAnsi="Calibri" w:eastAsia="Calibri" w:cs="Calibri"/>
          <w:b/>
          <w:color w:val="000000"/>
          <w:u w:val="single"/>
          <w:lang w:val="fr-FR"/>
        </w:rPr>
        <w:t>CONCLUSION</w:t>
      </w:r>
    </w:p>
    <w:p w14:paraId="3B611B21">
      <w:pPr>
        <w:rPr>
          <w:rFonts w:hint="default" w:cs="Calibri"/>
          <w:color w:val="000000"/>
          <w:lang w:val="fr-FR"/>
        </w:rPr>
      </w:pPr>
      <w:r>
        <w:rPr>
          <w:rFonts w:cs="Calibri"/>
          <w:color w:val="000000"/>
        </w:rPr>
        <w:t xml:space="preserve">ll s’agit de l’enfant </w:t>
      </w:r>
      <w:r>
        <w:rPr>
          <w:rFonts w:hint="default" w:cs="Calibri"/>
          <w:lang w:val="fr-FR"/>
        </w:rPr>
        <w:t xml:space="preserve">MANSOURI </w:t>
      </w:r>
      <w:r>
        <w:rPr>
          <w:rFonts w:cs="Calibri"/>
          <w:color w:val="000000"/>
        </w:rPr>
        <w:t xml:space="preserve"> âgé de</w:t>
      </w:r>
      <w:r>
        <w:rPr>
          <w:rFonts w:cs="Calibri"/>
        </w:rPr>
        <w:t xml:space="preserve"> 0</w:t>
      </w:r>
      <w:r>
        <w:rPr>
          <w:rFonts w:hint="default" w:cs="Calibri"/>
          <w:lang w:val="fr-FR"/>
        </w:rPr>
        <w:t>7</w:t>
      </w:r>
      <w:r>
        <w:rPr>
          <w:rFonts w:cs="Calibri"/>
        </w:rPr>
        <w:t xml:space="preserve"> ans, originaire et demeurant   à </w:t>
      </w:r>
      <w:r>
        <w:rPr>
          <w:rFonts w:hint="default" w:cs="Calibri"/>
          <w:lang w:val="fr-FR"/>
        </w:rPr>
        <w:t>El Meghair</w:t>
      </w:r>
      <w:r>
        <w:rPr>
          <w:rFonts w:cs="Calibri"/>
        </w:rPr>
        <w:t xml:space="preserve"> , issu d’un couple non consanguin d’âge moyen , aux antécédents personnels  d’un DIP type déficit immunitaire </w:t>
      </w:r>
      <w:r>
        <w:rPr>
          <w:rFonts w:hint="default" w:cs="Calibri"/>
          <w:lang w:val="fr-FR"/>
        </w:rPr>
        <w:t>syndromique type hyper IgE</w:t>
      </w:r>
      <w:r>
        <w:rPr>
          <w:rFonts w:cs="Calibri"/>
        </w:rPr>
        <w:t xml:space="preserve"> admis</w:t>
      </w:r>
      <w:r>
        <w:rPr>
          <w:rFonts w:hint="default" w:cs="Calibri"/>
          <w:lang w:val="fr-FR"/>
        </w:rPr>
        <w:t>e</w:t>
      </w:r>
      <w:r>
        <w:rPr>
          <w:rFonts w:cs="Calibri"/>
        </w:rPr>
        <w:t xml:space="preserve"> a notre service pour </w:t>
      </w:r>
      <w:r>
        <w:rPr>
          <w:rFonts w:hint="default" w:cs="Calibri"/>
          <w:lang w:val="fr-FR"/>
        </w:rPr>
        <w:t xml:space="preserve">la prise en charge d’un abcès périanal avec une nette amélioration, qui nécessite des cures régulières de veinoglobulines à raison de 0,6g/kg/j chaque 04 semaines  </w:t>
      </w:r>
    </w:p>
    <w:p w14:paraId="6390090C">
      <w:pPr>
        <w:jc w:val="mediumKashida"/>
        <w:rPr>
          <w:rFonts w:ascii="Calibri" w:hAnsi="Calibri" w:eastAsia="Calibri" w:cs="Calibri"/>
        </w:rPr>
      </w:pPr>
    </w:p>
    <w:p w14:paraId="03112A5B">
      <w:pPr>
        <w:rPr>
          <w:rFonts w:cs="Calibri"/>
          <w:b/>
          <w:bCs/>
        </w:rPr>
      </w:pPr>
    </w:p>
    <w:p w14:paraId="2DCD9691">
      <w:pPr>
        <w:rPr>
          <w:rFonts w:hint="default" w:ascii="Calibri" w:hAnsi="Calibri" w:eastAsia="Calibri" w:cs="Calibri"/>
          <w:b/>
          <w:bCs/>
          <w:lang w:val="fr-FR"/>
        </w:rPr>
      </w:pPr>
      <w:r>
        <w:rPr>
          <w:rFonts w:hint="default" w:ascii="Calibri" w:hAnsi="Calibri" w:eastAsia="Calibri" w:cs="Calibri"/>
          <w:b/>
          <w:bCs/>
          <w:lang w:val="fr-FR"/>
        </w:rPr>
        <w:t xml:space="preserve">RECOMMANDATIONS: </w:t>
      </w:r>
    </w:p>
    <w:p w14:paraId="4A65D2C6">
      <w:pPr>
        <w:rPr>
          <w:rFonts w:hint="default" w:ascii="Calibri" w:hAnsi="Calibri" w:eastAsia="Calibri" w:cs="Calibri"/>
          <w:bCs/>
          <w:lang w:val="fr-FR"/>
        </w:rPr>
      </w:pPr>
      <w:r>
        <w:rPr>
          <w:rFonts w:hint="default" w:ascii="Calibri" w:hAnsi="Calibri" w:eastAsia="Calibri" w:cs="Calibri"/>
          <w:bCs/>
          <w:lang w:val="fr-FR"/>
        </w:rPr>
        <w:t xml:space="preserve">- Récupérer le rapport médical de CHU parnet </w:t>
      </w:r>
    </w:p>
    <w:p w14:paraId="1833B430">
      <w:pPr>
        <w:rPr>
          <w:rFonts w:hint="default" w:ascii="Calibri" w:hAnsi="Calibri" w:eastAsia="Calibri" w:cs="Calibri"/>
          <w:bCs/>
          <w:lang w:val="fr-FR"/>
        </w:rPr>
      </w:pPr>
      <w:r>
        <w:rPr>
          <w:rFonts w:hint="default" w:ascii="Calibri" w:hAnsi="Calibri" w:eastAsia="Calibri" w:cs="Calibri"/>
          <w:bCs/>
          <w:lang w:val="fr-FR"/>
        </w:rPr>
        <w:t xml:space="preserve">- Recupérer le rapport médical de l’EPH elmeghair </w:t>
      </w:r>
    </w:p>
    <w:p w14:paraId="76B602C3">
      <w:pPr>
        <w:rPr>
          <w:rFonts w:hint="default" w:ascii="Calibri" w:hAnsi="Calibri" w:eastAsia="Calibri" w:cs="Calibri"/>
          <w:bCs/>
          <w:lang w:val="fr-FR"/>
        </w:rPr>
      </w:pPr>
      <w:r>
        <w:rPr>
          <w:rFonts w:hint="default" w:ascii="Calibri" w:hAnsi="Calibri" w:eastAsia="Calibri" w:cs="Calibri"/>
          <w:bCs/>
          <w:lang w:val="fr-FR"/>
        </w:rPr>
        <w:t xml:space="preserve">- Récupérer le bilan de déficit immunitaire de la patiente </w:t>
      </w:r>
    </w:p>
    <w:p w14:paraId="6F895468">
      <w:pPr>
        <w:rPr>
          <w:rFonts w:hint="default" w:ascii="Calibri" w:hAnsi="Calibri" w:eastAsia="Calibri" w:cs="Calibri"/>
          <w:bCs/>
          <w:lang w:val="fr-FR"/>
        </w:rPr>
      </w:pPr>
      <w:r>
        <w:rPr>
          <w:rFonts w:hint="default" w:ascii="Calibri" w:hAnsi="Calibri" w:eastAsia="Calibri" w:cs="Calibri"/>
          <w:bCs/>
          <w:lang w:val="fr-FR"/>
        </w:rPr>
        <w:t xml:space="preserve">- Orientation vers la consultation spécialisée </w:t>
      </w:r>
    </w:p>
    <w:p w14:paraId="0C3E5F12">
      <w:pPr>
        <w:tabs>
          <w:tab w:val="left" w:pos="2988"/>
        </w:tabs>
      </w:pPr>
      <w:r>
        <w:tab/>
      </w:r>
    </w:p>
    <w:p w14:paraId="33DEE5C2">
      <w:pPr>
        <w:tabs>
          <w:tab w:val="left" w:pos="2988"/>
        </w:tabs>
      </w:pPr>
    </w:p>
    <w:p w14:paraId="7643A522">
      <w:pPr>
        <w:tabs>
          <w:tab w:val="left" w:pos="2988"/>
        </w:tabs>
      </w:pPr>
    </w:p>
    <w:p w14:paraId="11D231CD">
      <w:pPr>
        <w:tabs>
          <w:tab w:val="left" w:pos="2988"/>
        </w:tabs>
      </w:pPr>
    </w:p>
    <w:p w14:paraId="73D84AF1">
      <w:pPr>
        <w:tabs>
          <w:tab w:val="left" w:pos="2988"/>
        </w:tabs>
      </w:pPr>
    </w:p>
    <w:p w14:paraId="0FD73D07">
      <w:pPr>
        <w:tabs>
          <w:tab w:val="left" w:pos="2988"/>
        </w:tabs>
      </w:pPr>
    </w:p>
    <w:p w14:paraId="1DF5FA02">
      <w:pPr>
        <w:tabs>
          <w:tab w:val="left" w:pos="2988"/>
        </w:tabs>
      </w:pPr>
    </w:p>
    <w:p w14:paraId="641BBB77">
      <w:pPr>
        <w:tabs>
          <w:tab w:val="left" w:pos="2988"/>
        </w:tabs>
      </w:pPr>
    </w:p>
    <w:p w14:paraId="21D7E145">
      <w:pPr>
        <w:tabs>
          <w:tab w:val="left" w:pos="2988"/>
        </w:tabs>
      </w:pPr>
    </w:p>
    <w:p w14:paraId="43173E54">
      <w:pPr>
        <w:tabs>
          <w:tab w:val="left" w:pos="2988"/>
        </w:tabs>
      </w:pPr>
    </w:p>
    <w:p w14:paraId="08D1B70F">
      <w:pPr>
        <w:tabs>
          <w:tab w:val="left" w:pos="2988"/>
        </w:tabs>
      </w:pPr>
    </w:p>
    <w:p w14:paraId="6DBE3F99">
      <w:pPr>
        <w:tabs>
          <w:tab w:val="left" w:pos="2988"/>
        </w:tabs>
      </w:pPr>
    </w:p>
    <w:p w14:paraId="03E50DC5">
      <w:pPr>
        <w:tabs>
          <w:tab w:val="left" w:pos="2988"/>
        </w:tabs>
      </w:pPr>
    </w:p>
    <w:p w14:paraId="42128872">
      <w:pPr>
        <w:tabs>
          <w:tab w:val="left" w:pos="2988"/>
        </w:tabs>
      </w:pPr>
    </w:p>
    <w:p w14:paraId="0C3CB9D2">
      <w:pPr>
        <w:tabs>
          <w:tab w:val="left" w:pos="2988"/>
        </w:tabs>
      </w:pPr>
    </w:p>
    <w:p w14:paraId="47FABCC2">
      <w:pPr>
        <w:tabs>
          <w:tab w:val="left" w:pos="2988"/>
        </w:tabs>
      </w:pPr>
    </w:p>
    <w:p w14:paraId="7DFE95E7">
      <w:pPr>
        <w:tabs>
          <w:tab w:val="left" w:pos="2988"/>
        </w:tabs>
      </w:pPr>
    </w:p>
    <w:p w14:paraId="6FA52272">
      <w:pPr>
        <w:tabs>
          <w:tab w:val="left" w:pos="2988"/>
        </w:tabs>
      </w:pPr>
    </w:p>
    <w:p w14:paraId="24FC6978">
      <w:pPr>
        <w:tabs>
          <w:tab w:val="left" w:pos="2988"/>
        </w:tabs>
      </w:pPr>
    </w:p>
    <w:p w14:paraId="0B3A8FCE">
      <w:pPr>
        <w:tabs>
          <w:tab w:val="left" w:pos="2988"/>
        </w:tabs>
      </w:pPr>
    </w:p>
    <w:p w14:paraId="150A7530">
      <w:pPr>
        <w:tabs>
          <w:tab w:val="left" w:pos="2988"/>
        </w:tabs>
      </w:pPr>
    </w:p>
    <w:p w14:paraId="1BAFCDF4">
      <w:pPr>
        <w:tabs>
          <w:tab w:val="left" w:pos="2988"/>
        </w:tabs>
      </w:pPr>
    </w:p>
    <w:p w14:paraId="24315526">
      <w:pPr>
        <w:tabs>
          <w:tab w:val="left" w:pos="2988"/>
        </w:tabs>
      </w:pPr>
    </w:p>
    <w:p w14:paraId="62A675AB">
      <w:pPr>
        <w:tabs>
          <w:tab w:val="left" w:pos="2988"/>
        </w:tabs>
      </w:pPr>
    </w:p>
    <w:p w14:paraId="1EA73E7A">
      <w:pPr>
        <w:tabs>
          <w:tab w:val="left" w:pos="2988"/>
        </w:tabs>
      </w:pPr>
    </w:p>
    <w:p w14:paraId="63C45D44">
      <w:pPr>
        <w:tabs>
          <w:tab w:val="left" w:pos="2988"/>
        </w:tabs>
      </w:pPr>
    </w:p>
    <w:p w14:paraId="22A8A182">
      <w:pPr>
        <w:tabs>
          <w:tab w:val="left" w:pos="2988"/>
        </w:tabs>
      </w:pPr>
    </w:p>
    <w:p w14:paraId="0E0C4BAF">
      <w:pPr>
        <w:tabs>
          <w:tab w:val="left" w:pos="2988"/>
        </w:tabs>
      </w:pPr>
    </w:p>
    <w:p w14:paraId="00A8B4FF">
      <w:pPr>
        <w:tabs>
          <w:tab w:val="left" w:pos="2988"/>
        </w:tabs>
      </w:pPr>
    </w:p>
    <w:p w14:paraId="76F5D010">
      <w:pPr>
        <w:tabs>
          <w:tab w:val="left" w:pos="2988"/>
        </w:tabs>
      </w:pPr>
    </w:p>
    <w:p w14:paraId="08F81DCD">
      <w:pPr>
        <w:tabs>
          <w:tab w:val="left" w:pos="2988"/>
        </w:tabs>
      </w:pPr>
    </w:p>
    <w:p w14:paraId="429C3706">
      <w:pPr>
        <w:tabs>
          <w:tab w:val="left" w:pos="2988"/>
        </w:tabs>
      </w:pPr>
    </w:p>
    <w:p w14:paraId="22A2C542">
      <w:pPr>
        <w:tabs>
          <w:tab w:val="left" w:pos="2988"/>
        </w:tabs>
      </w:pPr>
    </w:p>
    <w:p w14:paraId="1911CFB8">
      <w:pPr>
        <w:tabs>
          <w:tab w:val="left" w:pos="2988"/>
        </w:tabs>
      </w:pPr>
    </w:p>
    <w:sectPr>
      <w:headerReference r:id="rId6" w:type="first"/>
      <w:footerReference r:id="rId7" w:type="first"/>
      <w:headerReference r:id="rId5" w:type="default"/>
      <w:pgSz w:w="11906" w:h="16838"/>
      <w:pgMar w:top="1418" w:right="567" w:bottom="567" w:left="1418" w:header="284" w:footer="567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ppleSystemUIFont">
    <w:altName w:val="Calibri"/>
    <w:panose1 w:val="020B0604020002020204"/>
    <w:charset w:val="00"/>
    <w:family w:val="auto"/>
    <w:pitch w:val="default"/>
    <w:sig w:usb0="00000000" w:usb1="00000000" w:usb2="00000000" w:usb3="00000000" w:csb0="00000001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530F1F">
    <w:pPr>
      <w:pStyle w:val="7"/>
      <w:pBdr>
        <w:top w:val="single" w:color="D9D9D9" w:sz="4" w:space="1"/>
      </w:pBdr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| </w:t>
    </w:r>
    <w:r>
      <w:rPr>
        <w:color w:val="7F7F7F"/>
        <w:spacing w:val="60"/>
      </w:rPr>
      <w:t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D03C21">
    <w:pPr>
      <w:autoSpaceDE w:val="0"/>
      <w:autoSpaceDN w:val="0"/>
      <w:adjustRightInd w:val="0"/>
      <w:spacing w:line="360" w:lineRule="auto"/>
      <w:jc w:val="center"/>
      <w:rPr>
        <w:rFonts w:ascii="Arial" w:hAnsi="Arial" w:cs="Arial"/>
        <w:b/>
        <w:bCs/>
      </w:rPr>
    </w:pPr>
  </w:p>
  <w:p w14:paraId="11B71897">
    <w:pPr>
      <w:pStyle w:val="8"/>
      <w:tabs>
        <w:tab w:val="clear" w:pos="4536"/>
        <w:tab w:val="clear" w:pos="9072"/>
      </w:tabs>
    </w:pPr>
    <w:r>
      <w:tab/>
    </w:r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073A75">
    <w:pPr>
      <w:pStyle w:val="8"/>
    </w:pPr>
    <w:r>
      <w:drawing>
        <wp:inline distT="0" distB="0" distL="0" distR="0">
          <wp:extent cx="6299835" cy="1009650"/>
          <wp:effectExtent l="19050" t="0" r="5715" b="0"/>
          <wp:docPr id="4097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Image 1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99835" cy="1010201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F4BC08"/>
    <w:multiLevelType w:val="singleLevel"/>
    <w:tmpl w:val="B0F4BC08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00000000"/>
    <w:multiLevelType w:val="multilevel"/>
    <w:tmpl w:val="00000000"/>
    <w:lvl w:ilvl="0" w:tentative="0">
      <w:start w:val="1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  <w:vertAlign w:val="baseline"/>
      </w:rPr>
    </w:lvl>
    <w:lvl w:ilvl="1" w:tentative="0">
      <w:start w:val="1"/>
      <w:numFmt w:val="bullet"/>
      <w:lvlText w:val="⚫"/>
      <w:lvlJc w:val="left"/>
      <w:pPr>
        <w:ind w:left="1440" w:hanging="360"/>
      </w:pPr>
      <w:rPr>
        <w:rFonts w:ascii="Noto Sans Symbols" w:hAnsi="Noto Sans Symbols" w:eastAsia="Noto Sans Symbols" w:cs="Noto Sans Symbols"/>
        <w:vertAlign w:val="baseline"/>
      </w:rPr>
    </w:lvl>
    <w:lvl w:ilvl="2" w:tentative="0">
      <w:start w:val="1"/>
      <w:numFmt w:val="bullet"/>
      <w:lvlText w:val="⚫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 w:tentative="0">
      <w:start w:val="1"/>
      <w:numFmt w:val="bullet"/>
      <w:lvlText w:val="⚫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 w:tentative="0">
      <w:start w:val="1"/>
      <w:numFmt w:val="bullet"/>
      <w:lvlText w:val="⚫"/>
      <w:lvlJc w:val="left"/>
      <w:pPr>
        <w:ind w:left="3600" w:hanging="360"/>
      </w:pPr>
      <w:rPr>
        <w:rFonts w:ascii="Noto Sans Symbols" w:hAnsi="Noto Sans Symbols" w:eastAsia="Noto Sans Symbols" w:cs="Noto Sans Symbols"/>
        <w:vertAlign w:val="baseline"/>
      </w:rPr>
    </w:lvl>
    <w:lvl w:ilvl="5" w:tentative="0">
      <w:start w:val="1"/>
      <w:numFmt w:val="bullet"/>
      <w:lvlText w:val="⚫"/>
      <w:lvlJc w:val="left"/>
      <w:pPr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 w:tentative="0">
      <w:start w:val="1"/>
      <w:numFmt w:val="bullet"/>
      <w:lvlText w:val="⚫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 w:tentative="0">
      <w:start w:val="1"/>
      <w:numFmt w:val="bullet"/>
      <w:lvlText w:val="⚫"/>
      <w:lvlJc w:val="left"/>
      <w:pPr>
        <w:ind w:left="5760" w:hanging="360"/>
      </w:pPr>
      <w:rPr>
        <w:rFonts w:ascii="Noto Sans Symbols" w:hAnsi="Noto Sans Symbols" w:eastAsia="Noto Sans Symbols" w:cs="Noto Sans Symbols"/>
        <w:vertAlign w:val="baseline"/>
      </w:rPr>
    </w:lvl>
    <w:lvl w:ilvl="8" w:tentative="0">
      <w:start w:val="1"/>
      <w:numFmt w:val="bullet"/>
      <w:lvlText w:val="⚫"/>
      <w:lvlJc w:val="left"/>
      <w:pPr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2">
    <w:nsid w:val="00000001"/>
    <w:multiLevelType w:val="multilevel"/>
    <w:tmpl w:val="00000001"/>
    <w:lvl w:ilvl="0" w:tentative="0">
      <w:start w:val="1"/>
      <w:numFmt w:val="bullet"/>
      <w:lvlText w:val="•"/>
      <w:lvlJc w:val="left"/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3">
    <w:nsid w:val="00000004"/>
    <w:multiLevelType w:val="multilevel"/>
    <w:tmpl w:val="00000004"/>
    <w:lvl w:ilvl="0" w:tentative="0">
      <w:start w:val="1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4">
    <w:nsid w:val="00000005"/>
    <w:multiLevelType w:val="multilevel"/>
    <w:tmpl w:val="00000005"/>
    <w:lvl w:ilvl="0" w:tentative="0">
      <w:start w:val="1"/>
      <w:numFmt w:val="bullet"/>
      <w:lvlText w:val="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00000007"/>
    <w:multiLevelType w:val="multilevel"/>
    <w:tmpl w:val="00000007"/>
    <w:lvl w:ilvl="0" w:tentative="0">
      <w:start w:val="1"/>
      <w:numFmt w:val="bullet"/>
      <w:lvlText w:val="-"/>
      <w:lvlJc w:val="left"/>
      <w:pPr>
        <w:ind w:left="1440" w:hanging="360"/>
      </w:pPr>
      <w:rPr>
        <w:rFonts w:ascii="Calibri" w:hAnsi="Calibri" w:eastAsia="Calibri" w:cs="Calibri"/>
        <w:vertAlign w:val="baseline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ascii="Courier New" w:hAnsi="Courier New" w:eastAsia="Courier New" w:cs="Courier New"/>
        <w:vertAlign w:val="baseline"/>
      </w:rPr>
    </w:lvl>
    <w:lvl w:ilvl="2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  <w:vertAlign w:val="baseline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ascii="Courier New" w:hAnsi="Courier New" w:eastAsia="Courier New" w:cs="Courier New"/>
        <w:vertAlign w:val="baseline"/>
      </w:rPr>
    </w:lvl>
    <w:lvl w:ilvl="5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  <w:vertAlign w:val="baseline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ascii="Courier New" w:hAnsi="Courier New" w:eastAsia="Courier New" w:cs="Courier New"/>
        <w:vertAlign w:val="baseline"/>
      </w:rPr>
    </w:lvl>
    <w:lvl w:ilvl="8" w:tentative="0">
      <w:start w:val="1"/>
      <w:numFmt w:val="bullet"/>
      <w:lvlText w:val="▪"/>
      <w:lvlJc w:val="left"/>
      <w:pPr>
        <w:ind w:left="720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6">
    <w:nsid w:val="09BE060F"/>
    <w:multiLevelType w:val="singleLevel"/>
    <w:tmpl w:val="09BE060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25CFD080"/>
    <w:multiLevelType w:val="singleLevel"/>
    <w:tmpl w:val="25CFD080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478EA144"/>
    <w:multiLevelType w:val="singleLevel"/>
    <w:tmpl w:val="478EA14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8"/>
  </w:num>
  <w:num w:numId="5">
    <w:abstractNumId w:val="4"/>
  </w:num>
  <w:num w:numId="6">
    <w:abstractNumId w:val="3"/>
  </w:num>
  <w:num w:numId="7">
    <w:abstractNumId w:val="1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000000"/>
    <w:rsid w:val="016C2DA7"/>
    <w:rsid w:val="0F502C5A"/>
    <w:rsid w:val="1C2D7127"/>
    <w:rsid w:val="20981E1F"/>
    <w:rsid w:val="34F36CD6"/>
    <w:rsid w:val="4B0F7DB3"/>
    <w:rsid w:val="4C3E2A23"/>
    <w:rsid w:val="4D483BE4"/>
    <w:rsid w:val="4F1C63F3"/>
    <w:rsid w:val="57A878FE"/>
    <w:rsid w:val="7082539B"/>
    <w:rsid w:val="75714BA8"/>
    <w:rsid w:val="7C2E21E5"/>
    <w:rsid w:val="7C4363ED"/>
    <w:rsid w:val="7CA241F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qFormat="1" w:unhideWhenUsed="0" w:uiPriority="99" w:semiHidden="0" w:name="Balloon Text"/>
    <w:lsdException w:qFormat="1" w:unhideWhenUsed="0" w:uiPriority="59" w:semiHidden="0" w:name="Table Grid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fr-FR" w:eastAsia="zh-CN" w:bidi="ar-SA"/>
    </w:rPr>
  </w:style>
  <w:style w:type="paragraph" w:styleId="2">
    <w:name w:val="heading 2"/>
    <w:basedOn w:val="1"/>
    <w:link w:val="14"/>
    <w:qFormat/>
    <w:uiPriority w:val="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3">
    <w:name w:val="Default Paragraph Font"/>
    <w:qFormat/>
    <w:uiPriority w:val="1"/>
  </w:style>
  <w:style w:type="table" w:default="1" w:styleId="9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22"/>
    <w:rPr>
      <w:b/>
      <w:bCs/>
    </w:rPr>
  </w:style>
  <w:style w:type="paragraph" w:styleId="5">
    <w:name w:val="Balloon Text"/>
    <w:basedOn w:val="1"/>
    <w:link w:val="12"/>
    <w:qFormat/>
    <w:uiPriority w:val="99"/>
    <w:rPr>
      <w:rFonts w:ascii="Tahoma" w:hAnsi="Tahoma" w:cs="Tahoma"/>
      <w:sz w:val="16"/>
      <w:szCs w:val="16"/>
    </w:rPr>
  </w:style>
  <w:style w:type="paragraph" w:styleId="6">
    <w:name w:val="Normal (Web)"/>
    <w:basedOn w:val="1"/>
    <w:qFormat/>
    <w:uiPriority w:val="99"/>
    <w:pPr>
      <w:spacing w:before="100" w:beforeAutospacing="1" w:after="100" w:afterAutospacing="1"/>
    </w:pPr>
  </w:style>
  <w:style w:type="paragraph" w:styleId="7">
    <w:name w:val="footer"/>
    <w:basedOn w:val="1"/>
    <w:link w:val="11"/>
    <w:qFormat/>
    <w:uiPriority w:val="99"/>
    <w:pPr>
      <w:tabs>
        <w:tab w:val="center" w:pos="4536"/>
        <w:tab w:val="right" w:pos="9072"/>
      </w:tabs>
    </w:pPr>
  </w:style>
  <w:style w:type="paragraph" w:styleId="8">
    <w:name w:val="header"/>
    <w:basedOn w:val="1"/>
    <w:link w:val="10"/>
    <w:qFormat/>
    <w:uiPriority w:val="99"/>
    <w:pPr>
      <w:tabs>
        <w:tab w:val="center" w:pos="4536"/>
        <w:tab w:val="right" w:pos="9072"/>
      </w:tabs>
    </w:pPr>
  </w:style>
  <w:style w:type="character" w:customStyle="1" w:styleId="10">
    <w:name w:val="En-tête Car"/>
    <w:basedOn w:val="3"/>
    <w:link w:val="8"/>
    <w:qFormat/>
    <w:uiPriority w:val="99"/>
    <w:rPr>
      <w:rFonts w:eastAsia="SimSun"/>
      <w:lang w:eastAsia="fr-FR"/>
    </w:rPr>
  </w:style>
  <w:style w:type="character" w:customStyle="1" w:styleId="11">
    <w:name w:val="Pied de page Car"/>
    <w:basedOn w:val="3"/>
    <w:link w:val="7"/>
    <w:qFormat/>
    <w:uiPriority w:val="99"/>
    <w:rPr>
      <w:rFonts w:eastAsia="SimSun"/>
      <w:lang w:eastAsia="fr-FR"/>
    </w:rPr>
  </w:style>
  <w:style w:type="character" w:customStyle="1" w:styleId="12">
    <w:name w:val="Texte de bulles Car"/>
    <w:basedOn w:val="3"/>
    <w:link w:val="5"/>
    <w:qFormat/>
    <w:uiPriority w:val="99"/>
    <w:rPr>
      <w:rFonts w:ascii="Tahoma" w:hAnsi="Tahoma" w:eastAsia="SimSun" w:cs="Tahoma"/>
      <w:sz w:val="16"/>
      <w:szCs w:val="16"/>
      <w:lang w:eastAsia="fr-FR"/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Titre 2 Car"/>
    <w:basedOn w:val="3"/>
    <w:link w:val="2"/>
    <w:qFormat/>
    <w:uiPriority w:val="9"/>
    <w:rPr>
      <w:rFonts w:ascii="Times New Roman" w:hAnsi="Times New Roman" w:eastAsia="Times New Roman" w:cs="Times New Roman"/>
      <w:b/>
      <w:bCs/>
      <w:sz w:val="36"/>
      <w:szCs w:val="36"/>
      <w:lang w:eastAsia="zh-CN"/>
    </w:rPr>
  </w:style>
  <w:style w:type="table" w:styleId="15">
    <w:name w:val="Table Grid"/>
    <w:basedOn w:val="9"/>
    <w:qFormat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16">
    <w:name w:val="apple-converted-space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862</Words>
  <Characters>4617</Characters>
  <Paragraphs>309</Paragraphs>
  <TotalTime>55</TotalTime>
  <ScaleCrop>false</ScaleCrop>
  <LinksUpToDate>false</LinksUpToDate>
  <CharactersWithSpaces>5482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2024-11-05T05:08:00Z</dcterms:created>
  <dc:creator>BIEM</dc:creator>
  <cp:lastModifiedBy>Docteur Tamazirt. H</cp:lastModifiedBy>
  <cp:lastPrinted>2024-11-05T11:08:00Z</cp:lastPrinted>
  <dcterms:modified xsi:type="dcterms:W3CDTF">2025-11-18T10:47:05Z</dcterms:modified>
  <cp:revision>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148bedcc4b8947d49ccc2eda781bfd7b</vt:lpwstr>
  </property>
  <property fmtid="{D5CDD505-2E9C-101B-9397-08002B2CF9AE}" pid="3" name="KSOProductBuildVer">
    <vt:lpwstr>1036-12.2.0.23155</vt:lpwstr>
  </property>
</Properties>
</file>