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F097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2"/>
        <w:tblW w:w="97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1560"/>
        <w:gridCol w:w="2835"/>
        <w:gridCol w:w="2835"/>
      </w:tblGrid>
      <w:tr w14:paraId="14990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  <w:jc w:val="center"/>
        </w:trPr>
        <w:tc>
          <w:tcPr>
            <w:tcW w:w="411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E2C85F0">
            <w:pPr>
              <w:spacing w:after="120" w:line="240" w:lineRule="auto"/>
              <w:rPr>
                <w:b/>
                <w:lang w:val="pt-BR"/>
              </w:rPr>
            </w:pPr>
            <w:r>
              <w:rPr>
                <w:lang w:val="pt-BR"/>
              </w:rPr>
              <w:t>N : 16766</w:t>
            </w:r>
          </w:p>
          <w:p w14:paraId="093086D9">
            <w:pPr>
              <w:spacing w:after="120" w:line="240" w:lineRule="auto"/>
              <w:rPr>
                <w:color w:val="000000"/>
                <w:lang w:val="pt-BR"/>
              </w:rPr>
            </w:pPr>
            <w:r>
              <w:rPr>
                <w:b/>
                <w:color w:val="000000"/>
                <w:lang w:val="pt-BR"/>
              </w:rPr>
              <w:t>N P :</w:t>
            </w:r>
            <w:r>
              <w:rPr>
                <w:lang w:val="pt-BR"/>
              </w:rPr>
              <w:t xml:space="preserve"> Naak Mohamed Mouad </w:t>
            </w:r>
          </w:p>
          <w:p w14:paraId="59B4EDEF">
            <w:pP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Né </w:t>
            </w:r>
            <w:r>
              <w:t>: 05/10/2024</w:t>
            </w:r>
          </w:p>
          <w:p w14:paraId="5D4C1CB8">
            <w:pPr>
              <w:spacing w:after="120" w:line="240" w:lineRule="auto"/>
              <w:ind w:left="851" w:hanging="851"/>
            </w:pPr>
            <w:r>
              <w:t>Adresse: Tiaret</w:t>
            </w:r>
          </w:p>
          <w:p w14:paraId="49871706">
            <w:pPr>
              <w:spacing w:after="120" w:line="240" w:lineRule="auto"/>
              <w:ind w:left="851" w:hanging="851"/>
              <w:rPr>
                <w:color w:val="000000"/>
              </w:rPr>
            </w:pPr>
            <w:r>
              <w:t>N° de Tél :0550901686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10EBF4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Première hospitalisation: </w:t>
            </w:r>
          </w:p>
          <w:p w14:paraId="7C71B098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Date d’entrée: 09/01/2025</w:t>
            </w:r>
          </w:p>
          <w:p w14:paraId="432784E9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Date de sortie: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D2D494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Résident: Dr Benkhalfa</w:t>
            </w:r>
          </w:p>
          <w:p w14:paraId="1A6D2946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Assistant: Dr Khelil</w:t>
            </w:r>
          </w:p>
        </w:tc>
      </w:tr>
      <w:tr w14:paraId="06587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  <w:jc w:val="center"/>
        </w:trPr>
        <w:tc>
          <w:tcPr>
            <w:tcW w:w="411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BD9641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B8850C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Date d’entrée: 21/12/2025</w:t>
            </w:r>
          </w:p>
          <w:p w14:paraId="37EBCE71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Date de sortie: 22/12/2025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993BA7">
            <w:pPr>
              <w:spacing w:after="0" w:line="240" w:lineRule="auto"/>
              <w:rPr>
                <w:rFonts w:hint="default"/>
                <w:b/>
                <w:lang w:val="fr-FR"/>
              </w:rPr>
            </w:pPr>
            <w:r>
              <w:rPr>
                <w:b/>
              </w:rPr>
              <w:t xml:space="preserve">Résident : </w:t>
            </w:r>
            <w:r>
              <w:rPr>
                <w:b w:val="0"/>
                <w:bCs/>
              </w:rPr>
              <w:t>Dr</w:t>
            </w:r>
            <w:r>
              <w:rPr>
                <w:rFonts w:hint="default"/>
                <w:b w:val="0"/>
                <w:bCs/>
                <w:lang w:val="fr-FR"/>
              </w:rPr>
              <w:t xml:space="preserve"> Tamazirt</w:t>
            </w:r>
          </w:p>
          <w:p w14:paraId="48369940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b/>
              </w:rPr>
              <w:t xml:space="preserve">Assistant : </w:t>
            </w:r>
            <w:r>
              <w:t>D</w:t>
            </w:r>
            <w:r>
              <w:rPr>
                <w:rFonts w:hint="default"/>
                <w:lang w:val="fr-FR"/>
              </w:rPr>
              <w:t xml:space="preserve">r </w:t>
            </w:r>
            <w:r>
              <w:t>K</w:t>
            </w:r>
            <w:r>
              <w:rPr>
                <w:rFonts w:hint="default"/>
                <w:lang w:val="fr-FR"/>
              </w:rPr>
              <w:t>helil</w:t>
            </w:r>
          </w:p>
        </w:tc>
      </w:tr>
      <w:tr w14:paraId="23A05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80" w:type="dxa"/>
            <w:gridSpan w:val="4"/>
            <w:tcBorders>
              <w:top w:val="single" w:color="000000" w:sz="4" w:space="0"/>
            </w:tcBorders>
          </w:tcPr>
          <w:p w14:paraId="2436ECD3">
            <w:pPr>
              <w:spacing w:before="120" w:after="120" w:line="240" w:lineRule="auto"/>
              <w:jc w:val="both"/>
              <w:rPr>
                <w:b/>
                <w:u w:val="single"/>
              </w:rPr>
            </w:pPr>
            <w:bookmarkStart w:id="0" w:name="_heading=h.gjdgxs" w:colFirst="0" w:colLast="0"/>
            <w:bookmarkEnd w:id="0"/>
          </w:p>
          <w:p w14:paraId="59391CEF">
            <w:pPr>
              <w:spacing w:before="120" w:after="120" w:line="240" w:lineRule="auto"/>
              <w:jc w:val="center"/>
              <w:rPr>
                <w:b/>
                <w:sz w:val="24"/>
                <w:szCs w:val="24"/>
                <w:u w:val="single"/>
                <w:shd w:val="clear" w:color="FFFFFF" w:fill="D9D9D9"/>
              </w:rPr>
            </w:pPr>
            <w:r>
              <w:rPr>
                <w:b/>
                <w:sz w:val="24"/>
                <w:szCs w:val="24"/>
                <w:u w:val="single"/>
                <w:shd w:val="clear" w:color="FFFFFF" w:fill="D9D9D9"/>
              </w:rPr>
              <w:t xml:space="preserve">Fiche de réhospitalisation </w:t>
            </w:r>
          </w:p>
          <w:p w14:paraId="1347AA50">
            <w:pPr>
              <w:spacing w:before="120" w:after="120" w:line="240" w:lineRule="auto"/>
            </w:pPr>
          </w:p>
        </w:tc>
      </w:tr>
      <w:tr w14:paraId="0BC00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vMerge w:val="restart"/>
          </w:tcPr>
          <w:p w14:paraId="6D1C6343">
            <w:pPr>
              <w:spacing w:after="0" w:line="240" w:lineRule="auto"/>
              <w:rPr>
                <w:color w:val="000000"/>
                <w:u w:val="single"/>
              </w:rPr>
            </w:pPr>
          </w:p>
          <w:p w14:paraId="6395B509">
            <w:pPr>
              <w:spacing w:after="0" w:line="240" w:lineRule="auto"/>
              <w:rPr>
                <w:color w:val="000000"/>
                <w:u w:val="single"/>
              </w:rPr>
            </w:pPr>
          </w:p>
          <w:p w14:paraId="5B432EDE">
            <w:pPr>
              <w:spacing w:after="0" w:line="240" w:lineRule="auto"/>
              <w:rPr>
                <w:color w:val="000000"/>
                <w:u w:val="single"/>
              </w:rPr>
            </w:pPr>
          </w:p>
          <w:p w14:paraId="73453C8B">
            <w:pPr>
              <w:spacing w:after="0" w:line="240" w:lineRule="auto"/>
              <w:rPr>
                <w:color w:val="000000"/>
                <w:u w:val="single"/>
              </w:rPr>
            </w:pPr>
          </w:p>
          <w:p w14:paraId="5162CB1F">
            <w:pPr>
              <w:spacing w:after="0" w:line="240" w:lineRule="auto"/>
              <w:rPr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>Médecin chef:</w:t>
            </w:r>
          </w:p>
          <w:p w14:paraId="5C89695B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</w:t>
            </w:r>
            <w:r>
              <w:rPr>
                <w:color w:val="000000"/>
                <w:vertAlign w:val="superscript"/>
              </w:rPr>
              <w:t>r</w:t>
            </w:r>
            <w:r>
              <w:t>DRALI O</w:t>
            </w:r>
          </w:p>
          <w:p w14:paraId="3E918E19">
            <w:pPr>
              <w:spacing w:after="0" w:line="240" w:lineRule="auto"/>
              <w:rPr>
                <w:color w:val="000000"/>
              </w:rPr>
            </w:pPr>
          </w:p>
          <w:p w14:paraId="2E2B3800">
            <w:pPr>
              <w:spacing w:after="0" w:line="240" w:lineRule="auto"/>
              <w:rPr>
                <w:color w:val="000000"/>
              </w:rPr>
            </w:pPr>
          </w:p>
          <w:p w14:paraId="08389A56">
            <w:pPr>
              <w:spacing w:after="0" w:line="240" w:lineRule="auto"/>
              <w:rPr>
                <w:color w:val="000000"/>
              </w:rPr>
            </w:pPr>
          </w:p>
          <w:p w14:paraId="1339675D">
            <w:pPr>
              <w:spacing w:after="0" w:line="240" w:lineRule="auto"/>
              <w:rPr>
                <w:b/>
                <w:color w:val="000000"/>
                <w:u w:val="single"/>
              </w:rPr>
            </w:pPr>
            <w:r>
              <w:rPr>
                <w:b/>
                <w:u w:val="single"/>
              </w:rPr>
              <w:t>Maitres a</w:t>
            </w:r>
            <w:r>
              <w:rPr>
                <w:b/>
                <w:color w:val="000000"/>
                <w:u w:val="single"/>
              </w:rPr>
              <w:t>ssistants:</w:t>
            </w:r>
          </w:p>
          <w:p w14:paraId="6A40F385">
            <w:pPr>
              <w:spacing w:after="0" w:line="240" w:lineRule="auto"/>
              <w:rPr>
                <w:b/>
                <w:u w:val="single"/>
              </w:rPr>
            </w:pPr>
          </w:p>
          <w:p w14:paraId="2483DE29">
            <w:pPr>
              <w:spacing w:after="0" w:line="240" w:lineRule="auto"/>
            </w:pPr>
            <w:r>
              <w:t>D</w:t>
            </w:r>
            <w:r>
              <w:rPr>
                <w:vertAlign w:val="superscript"/>
              </w:rPr>
              <w:t>r</w:t>
            </w:r>
            <w:r>
              <w:t xml:space="preserve"> KHELIL</w:t>
            </w:r>
          </w:p>
          <w:p w14:paraId="474033E3">
            <w:pPr>
              <w:spacing w:after="0" w:line="240" w:lineRule="auto"/>
            </w:pPr>
            <w:r>
              <w:fldChar w:fldCharType="begin"/>
            </w:r>
            <w:r>
              <w:instrText xml:space="preserve"> HYPERLINK "mailto:k.aminaleila@yahoo.fr"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k.aminaleila@yahoo.fr</w:t>
            </w:r>
            <w:r>
              <w:rPr>
                <w:color w:val="1155CC"/>
                <w:u w:val="single"/>
              </w:rPr>
              <w:fldChar w:fldCharType="end"/>
            </w:r>
          </w:p>
          <w:p w14:paraId="749AB256">
            <w:pPr>
              <w:spacing w:after="0" w:line="240" w:lineRule="auto"/>
            </w:pPr>
          </w:p>
          <w:p w14:paraId="53F240F0">
            <w:pPr>
              <w:spacing w:after="0" w:line="240" w:lineRule="auto"/>
            </w:pPr>
          </w:p>
          <w:p w14:paraId="2B98853D">
            <w:pPr>
              <w:spacing w:after="0" w:line="240" w:lineRule="auto"/>
            </w:pPr>
            <w:r>
              <w:t>D</w:t>
            </w:r>
            <w:r>
              <w:rPr>
                <w:vertAlign w:val="superscript"/>
              </w:rPr>
              <w:t>r</w:t>
            </w:r>
            <w:r>
              <w:t xml:space="preserve"> OUSSALAH</w:t>
            </w:r>
          </w:p>
          <w:p w14:paraId="1A4A0821">
            <w:pPr>
              <w:spacing w:after="0" w:line="240" w:lineRule="auto"/>
            </w:pPr>
            <w:r>
              <w:fldChar w:fldCharType="begin"/>
            </w:r>
            <w:r>
              <w:instrText xml:space="preserve"> HYPERLINK "mailto:dr.oussalah.m@gmail.com" \h </w:instrText>
            </w:r>
            <w:r>
              <w:fldChar w:fldCharType="separate"/>
            </w:r>
            <w:r>
              <w:rPr>
                <w:color w:val="3333FF"/>
                <w:u w:val="single"/>
              </w:rPr>
              <w:t>dr.oussalah.m@gmail.com</w:t>
            </w:r>
            <w:r>
              <w:rPr>
                <w:color w:val="3333FF"/>
                <w:u w:val="single"/>
              </w:rPr>
              <w:fldChar w:fldCharType="end"/>
            </w:r>
          </w:p>
          <w:p w14:paraId="6EE35F67">
            <w:pPr>
              <w:spacing w:after="0" w:line="240" w:lineRule="auto"/>
            </w:pPr>
          </w:p>
          <w:p w14:paraId="6BFE9902">
            <w:pPr>
              <w:spacing w:after="0" w:line="240" w:lineRule="auto"/>
              <w:rPr>
                <w:color w:val="000000"/>
              </w:rPr>
            </w:pPr>
          </w:p>
          <w:p w14:paraId="4E47ACF9">
            <w:pPr>
              <w:spacing w:after="0" w:line="240" w:lineRule="auto"/>
              <w:rPr>
                <w:color w:val="3333FF"/>
                <w:u w:val="single"/>
              </w:rPr>
            </w:pPr>
          </w:p>
          <w:p w14:paraId="227CFB0C">
            <w:pPr>
              <w:spacing w:after="0" w:line="240" w:lineRule="auto"/>
              <w:rPr>
                <w:color w:val="000000"/>
              </w:rPr>
            </w:pPr>
          </w:p>
          <w:p w14:paraId="5EF161F1">
            <w:pPr>
              <w:spacing w:after="0" w:line="240" w:lineRule="auto"/>
              <w:rPr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>Téléphone :</w:t>
            </w:r>
          </w:p>
          <w:p w14:paraId="01C13F14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+213 </w:t>
            </w:r>
            <w:r>
              <w:rPr>
                <w:sz w:val="20"/>
                <w:szCs w:val="20"/>
              </w:rPr>
              <w:t>41 734 893</w:t>
            </w:r>
          </w:p>
          <w:p w14:paraId="11D87BBC">
            <w:pPr>
              <w:spacing w:after="0" w:line="240" w:lineRule="auto"/>
              <w:jc w:val="center"/>
              <w:rPr>
                <w:color w:val="000000"/>
              </w:rPr>
            </w:pPr>
          </w:p>
          <w:p w14:paraId="6C118FAA"/>
        </w:tc>
        <w:tc>
          <w:tcPr>
            <w:tcW w:w="7230" w:type="dxa"/>
            <w:gridSpan w:val="3"/>
          </w:tcPr>
          <w:p w14:paraId="1A6C89A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Il s’agit du </w:t>
            </w:r>
            <w:r>
              <w:t xml:space="preserve"> nourrisson Naak Mohamed Mouad</w:t>
            </w:r>
            <w:r>
              <w:rPr>
                <w:color w:val="000000"/>
              </w:rPr>
              <w:t>, âgé de</w:t>
            </w:r>
            <w:r>
              <w:t xml:space="preserve"> </w:t>
            </w:r>
            <w:r>
              <w:rPr>
                <w:rFonts w:hint="default"/>
                <w:lang w:val="fr-FR"/>
              </w:rPr>
              <w:t xml:space="preserve">14 </w:t>
            </w:r>
            <w:r>
              <w:t>mois , originaire et demeurant  Tiaret issu d’un couple non cansanguin d’âge moyen  suivi dans notre service</w:t>
            </w:r>
            <w:r>
              <w:rPr>
                <w:rFonts w:hint="default"/>
                <w:lang w:val="fr-FR"/>
              </w:rPr>
              <w:t xml:space="preserve"> depuis Janvier 2025</w:t>
            </w:r>
            <w:r>
              <w:t xml:space="preserve"> pour  PID </w:t>
            </w:r>
            <w:r>
              <w:rPr>
                <w:rFonts w:hint="default"/>
                <w:lang w:val="fr-FR"/>
              </w:rPr>
              <w:t>congénitale,</w:t>
            </w:r>
            <w:r>
              <w:t xml:space="preserve"> a</w:t>
            </w:r>
            <w:r>
              <w:rPr>
                <w:color w:val="000000"/>
              </w:rPr>
              <w:t>dmis pour s</w:t>
            </w:r>
            <w:r>
              <w:rPr>
                <w:rFonts w:hint="default"/>
                <w:color w:val="000000"/>
                <w:lang w:val="fr-FR"/>
              </w:rPr>
              <w:t>on 09è</w:t>
            </w:r>
            <w:r>
              <w:rPr>
                <w:color w:val="000000"/>
              </w:rPr>
              <w:t xml:space="preserve">me bolus de </w:t>
            </w:r>
            <w:r>
              <w:rPr>
                <w:color w:val="000000"/>
                <w:lang w:val="fr-FR"/>
              </w:rPr>
              <w:t>corticoïdes</w:t>
            </w:r>
            <w:r>
              <w:rPr>
                <w:color w:val="000000"/>
              </w:rPr>
              <w:t>.</w:t>
            </w:r>
          </w:p>
          <w:p w14:paraId="71E54874">
            <w:pPr>
              <w:spacing w:after="0" w:line="240" w:lineRule="auto"/>
              <w:rPr>
                <w:color w:val="000000"/>
              </w:rPr>
            </w:pPr>
          </w:p>
          <w:p w14:paraId="25FE94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0900BD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>ANTECEDENTS :</w:t>
            </w:r>
          </w:p>
          <w:p w14:paraId="018233E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Familiaux </w:t>
            </w:r>
            <w:r>
              <w:rPr>
                <w:color w:val="000000"/>
              </w:rPr>
              <w:t xml:space="preserve">: </w:t>
            </w:r>
          </w:p>
          <w:p w14:paraId="084244F2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Père : 32 </w:t>
            </w:r>
            <w:r>
              <w:t>ans, BES ,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tabagique</w:t>
            </w:r>
          </w:p>
          <w:p w14:paraId="729F3DF2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>Mère :  29 an</w:t>
            </w:r>
            <w:r>
              <w:t xml:space="preserve">s , BES </w:t>
            </w:r>
          </w:p>
          <w:p w14:paraId="6803A71D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Fratrie : fils unique </w:t>
            </w:r>
          </w:p>
          <w:p w14:paraId="22F62162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Consanguinité :  </w:t>
            </w:r>
            <w:r>
              <w:rPr>
                <w:b/>
                <w:color w:val="000000"/>
              </w:rPr>
              <w:t>non</w:t>
            </w:r>
          </w:p>
          <w:p w14:paraId="7A12DF9B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>Atopie :non</w:t>
            </w:r>
          </w:p>
          <w:p w14:paraId="6F5A298F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>Maladie respiratoire chronique dans la famille : non</w:t>
            </w:r>
          </w:p>
          <w:p w14:paraId="3E247A09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700" w:hanging="283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Personnels :</w:t>
            </w:r>
          </w:p>
          <w:p w14:paraId="1DE6A3DD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>Grossesse : bien suivi</w:t>
            </w:r>
            <w:r>
              <w:t>e</w:t>
            </w:r>
          </w:p>
          <w:p w14:paraId="53BFE68C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>Accouchement</w:t>
            </w:r>
            <w:r>
              <w:t xml:space="preserve"> par voie haute Hématome rétroplacentaire </w:t>
            </w:r>
          </w:p>
          <w:p w14:paraId="61947277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>Apgar : bon</w:t>
            </w:r>
            <w:r>
              <w:t xml:space="preserve"> .Pas de r</w:t>
            </w:r>
            <w:r>
              <w:rPr>
                <w:color w:val="000000"/>
              </w:rPr>
              <w:t>éanimation néonatale</w:t>
            </w:r>
          </w:p>
          <w:p w14:paraId="6F82B120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  <w:lang w:val="fr-FR"/>
              </w:rPr>
              <w:t xml:space="preserve">Hospitalisation à l’age de 03 jours pour détresse respiratoire </w:t>
            </w:r>
            <w:r>
              <w:rPr>
                <w:color w:val="000000"/>
              </w:rPr>
              <w:t xml:space="preserve"> </w:t>
            </w:r>
          </w:p>
          <w:p w14:paraId="3A1ED023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t>Emission du m</w:t>
            </w:r>
            <w:r>
              <w:rPr>
                <w:color w:val="000000"/>
              </w:rPr>
              <w:t>éconium  dans les 24h</w:t>
            </w:r>
          </w:p>
          <w:p w14:paraId="1311067C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Allaitement : mixte depuis la naissance </w:t>
            </w:r>
          </w:p>
          <w:p w14:paraId="6B22A9EA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Diversification alimentaire </w:t>
            </w:r>
          </w:p>
          <w:p w14:paraId="07A39207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Vaccination incomplète,n’a reçu  que le  BCG  </w:t>
            </w:r>
          </w:p>
          <w:p w14:paraId="45D83199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t>Vitamine D reçue à</w:t>
            </w:r>
            <w:r>
              <w:rPr>
                <w:color w:val="000000"/>
              </w:rPr>
              <w:t xml:space="preserve">  01 mois </w:t>
            </w:r>
          </w:p>
          <w:p w14:paraId="59133D3F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DPM : jugé bon</w:t>
            </w:r>
          </w:p>
          <w:p w14:paraId="6EE0FC97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Niveau socio-économique : moyen </w:t>
            </w:r>
          </w:p>
          <w:p w14:paraId="1DDFD996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Atopie personnelle r</w:t>
            </w:r>
            <w:r>
              <w:rPr>
                <w:sz w:val="24"/>
                <w:szCs w:val="24"/>
              </w:rPr>
              <w:t xml:space="preserve">hinite allergique </w:t>
            </w:r>
          </w:p>
          <w:p w14:paraId="206949A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720"/>
              <w:jc w:val="both"/>
              <w:rPr>
                <w:color w:val="000000"/>
              </w:rPr>
            </w:pPr>
          </w:p>
          <w:p w14:paraId="0301DE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876"/>
              <w:rPr>
                <w:rFonts w:cstheme="minorHAnsi"/>
                <w:color w:val="FF0000"/>
                <w:sz w:val="24"/>
                <w:szCs w:val="24"/>
              </w:rPr>
            </w:pPr>
          </w:p>
          <w:p w14:paraId="5FBD56F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876"/>
              <w:rPr>
                <w:rFonts w:cstheme="minorHAnsi"/>
                <w:color w:val="FF0000"/>
                <w:sz w:val="24"/>
                <w:szCs w:val="24"/>
              </w:rPr>
            </w:pPr>
          </w:p>
          <w:p w14:paraId="44FA57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876"/>
              <w:rPr>
                <w:rFonts w:cstheme="minorHAnsi"/>
                <w:color w:val="FF0000"/>
                <w:sz w:val="24"/>
                <w:szCs w:val="24"/>
              </w:rPr>
            </w:pPr>
          </w:p>
          <w:p w14:paraId="79CA785B">
            <w:pPr>
              <w:rPr>
                <w:rFonts w:cstheme="minorHAnsi"/>
                <w:b/>
                <w:color w:val="FF0000"/>
                <w:sz w:val="24"/>
                <w:szCs w:val="24"/>
              </w:rPr>
            </w:pPr>
            <w:r>
              <w:rPr>
                <w:rFonts w:cstheme="minorHAnsi"/>
                <w:b/>
                <w:color w:val="FF0000"/>
                <w:sz w:val="24"/>
                <w:szCs w:val="24"/>
              </w:rPr>
              <w:t xml:space="preserve">          Historique de la maladie :</w:t>
            </w:r>
          </w:p>
          <w:p w14:paraId="677845C0">
            <w:pPr>
              <w:rPr>
                <w:rFonts w:cstheme="minorHAnsi"/>
                <w:color w:val="3333FF"/>
                <w:sz w:val="24"/>
                <w:szCs w:val="24"/>
              </w:rPr>
            </w:pPr>
            <w:r>
              <w:rPr>
                <w:rFonts w:cstheme="minorHAnsi"/>
                <w:b/>
                <w:color w:val="3333FF"/>
                <w:sz w:val="24"/>
                <w:szCs w:val="24"/>
              </w:rPr>
              <w:t xml:space="preserve">          Diagnostic principal</w:t>
            </w:r>
            <w:r>
              <w:rPr>
                <w:rFonts w:cstheme="minorHAnsi"/>
                <w:color w:val="3333FF"/>
                <w:sz w:val="24"/>
                <w:szCs w:val="24"/>
              </w:rPr>
              <w:t xml:space="preserve"> : PID Congénitale.</w:t>
            </w:r>
          </w:p>
          <w:p w14:paraId="0C18CFEA">
            <w:pPr>
              <w:rPr>
                <w:rFonts w:cstheme="minorHAnsi"/>
                <w:b/>
                <w:color w:val="3333FF"/>
                <w:sz w:val="24"/>
                <w:szCs w:val="24"/>
              </w:rPr>
            </w:pPr>
            <w:r>
              <w:rPr>
                <w:rFonts w:cstheme="minorHAnsi"/>
                <w:b/>
                <w:color w:val="3333FF"/>
                <w:sz w:val="24"/>
                <w:szCs w:val="24"/>
              </w:rPr>
              <w:t xml:space="preserve">          Diagnostics associés : aucun</w:t>
            </w:r>
          </w:p>
          <w:p w14:paraId="2EECEC78">
            <w:pPr>
              <w:rPr>
                <w:rFonts w:cstheme="minorHAnsi"/>
                <w:color w:val="3333FF"/>
                <w:sz w:val="24"/>
                <w:szCs w:val="24"/>
              </w:rPr>
            </w:pPr>
            <w:r>
              <w:rPr>
                <w:rFonts w:cstheme="minorHAnsi"/>
                <w:b/>
                <w:color w:val="3333FF"/>
                <w:sz w:val="24"/>
                <w:szCs w:val="24"/>
              </w:rPr>
              <w:t xml:space="preserve">           Date de diagnostic</w:t>
            </w:r>
            <w:r>
              <w:rPr>
                <w:rFonts w:cstheme="minorHAnsi"/>
                <w:color w:val="3333FF"/>
                <w:sz w:val="24"/>
                <w:szCs w:val="24"/>
              </w:rPr>
              <w:t xml:space="preserve"> : 26/12/2024.</w:t>
            </w:r>
          </w:p>
          <w:p w14:paraId="523894BB">
            <w:pPr>
              <w:rPr>
                <w:rFonts w:cstheme="minorHAnsi"/>
                <w:color w:val="3333FF"/>
                <w:sz w:val="24"/>
                <w:szCs w:val="24"/>
              </w:rPr>
            </w:pPr>
            <w:r>
              <w:rPr>
                <w:rFonts w:cstheme="minorHAnsi"/>
                <w:b/>
                <w:color w:val="3333FF"/>
                <w:sz w:val="24"/>
                <w:szCs w:val="24"/>
              </w:rPr>
              <w:t xml:space="preserve">         Age de diagnostic</w:t>
            </w:r>
            <w:r>
              <w:rPr>
                <w:rFonts w:cstheme="minorHAnsi"/>
                <w:color w:val="3333FF"/>
                <w:sz w:val="24"/>
                <w:szCs w:val="24"/>
              </w:rPr>
              <w:t> : 02 mois et 21 jours.</w:t>
            </w:r>
          </w:p>
          <w:p w14:paraId="5FAE9B4E">
            <w:pPr>
              <w:rPr>
                <w:rFonts w:cstheme="minorHAnsi"/>
                <w:color w:val="3333FF"/>
                <w:sz w:val="24"/>
                <w:szCs w:val="24"/>
              </w:rPr>
            </w:pPr>
            <w:r>
              <w:rPr>
                <w:rFonts w:cstheme="minorHAnsi"/>
                <w:b/>
                <w:color w:val="3333FF"/>
                <w:sz w:val="24"/>
                <w:szCs w:val="24"/>
              </w:rPr>
              <w:t xml:space="preserve">         Médecin traitant</w:t>
            </w:r>
            <w:r>
              <w:rPr>
                <w:rFonts w:cstheme="minorHAnsi"/>
                <w:color w:val="3333FF"/>
                <w:sz w:val="24"/>
                <w:szCs w:val="24"/>
              </w:rPr>
              <w:t> : Dr KHELIL.</w:t>
            </w:r>
          </w:p>
          <w:p w14:paraId="4888E337">
            <w:pPr>
              <w:rPr>
                <w:rFonts w:cstheme="minorHAnsi"/>
                <w:color w:val="3333FF"/>
                <w:sz w:val="24"/>
                <w:szCs w:val="24"/>
              </w:rPr>
            </w:pPr>
            <w:r>
              <w:rPr>
                <w:rFonts w:cstheme="minorHAnsi"/>
                <w:b/>
                <w:color w:val="3333FF"/>
                <w:sz w:val="24"/>
                <w:szCs w:val="24"/>
              </w:rPr>
              <w:t xml:space="preserve">         Éléments de diagnostic</w:t>
            </w:r>
            <w:r>
              <w:rPr>
                <w:rFonts w:cstheme="minorHAnsi"/>
                <w:color w:val="3333FF"/>
                <w:sz w:val="24"/>
                <w:szCs w:val="24"/>
              </w:rPr>
              <w:t> :</w:t>
            </w:r>
          </w:p>
          <w:p w14:paraId="468193B1">
            <w:pPr>
              <w:rPr>
                <w:rFonts w:cstheme="minorHAnsi"/>
                <w:b/>
                <w:color w:val="FF0000"/>
                <w:sz w:val="24"/>
                <w:szCs w:val="24"/>
              </w:rPr>
            </w:pPr>
            <w:r>
              <w:rPr>
                <w:rFonts w:cstheme="minorHAnsi"/>
                <w:b/>
                <w:color w:val="FF0000"/>
                <w:sz w:val="24"/>
                <w:szCs w:val="24"/>
                <w:u w:val="single"/>
              </w:rPr>
              <w:t>Clinique </w:t>
            </w:r>
            <w:r>
              <w:rPr>
                <w:rFonts w:cstheme="minorHAnsi"/>
                <w:b/>
                <w:color w:val="FF0000"/>
                <w:sz w:val="24"/>
                <w:szCs w:val="24"/>
              </w:rPr>
              <w:t>:</w:t>
            </w:r>
          </w:p>
          <w:p w14:paraId="740BB78D">
            <w:pPr>
              <w:rPr>
                <w:rFonts w:cstheme="minorHAnsi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  Détresse respiratoire chronique depuis l’âge de 3 jours.</w:t>
            </w:r>
          </w:p>
          <w:p w14:paraId="53BF7308">
            <w:pPr>
              <w:rPr>
                <w:rFonts w:cstheme="minorHAnsi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   Signes d’insuffisance respiratoire chronique : déformation thoracique (thorax en carène).</w:t>
            </w:r>
          </w:p>
          <w:p w14:paraId="72ACD4DE">
            <w:pPr>
              <w:rPr>
                <w:rFonts w:cstheme="minorHAnsi"/>
                <w:b/>
                <w:color w:val="FF0000"/>
                <w:sz w:val="24"/>
                <w:szCs w:val="24"/>
              </w:rPr>
            </w:pPr>
            <w:r>
              <w:rPr>
                <w:rFonts w:cstheme="minorHAnsi"/>
                <w:b/>
                <w:color w:val="FF0000"/>
                <w:sz w:val="24"/>
                <w:szCs w:val="24"/>
                <w:u w:val="single"/>
              </w:rPr>
              <w:t>Paraclinique </w:t>
            </w:r>
            <w:r>
              <w:rPr>
                <w:rFonts w:cstheme="minorHAnsi"/>
                <w:b/>
                <w:color w:val="FF0000"/>
                <w:sz w:val="24"/>
                <w:szCs w:val="24"/>
              </w:rPr>
              <w:t>:</w:t>
            </w:r>
          </w:p>
          <w:p w14:paraId="6B6F419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TDM thoracique faite le 26/12/2024</w:t>
            </w:r>
            <w:r>
              <w:rPr>
                <w:rFonts w:cstheme="minorHAnsi"/>
                <w:sz w:val="24"/>
                <w:szCs w:val="24"/>
              </w:rPr>
              <w:t> : objectivant un aspect en verre dépoli </w:t>
            </w:r>
          </w:p>
          <w:p w14:paraId="2CFB527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Un comblement alvéolaire rétractile essentiellement dorso apical et apical du lobe inférieur droit d’une bronchopneumopathie s’accompagnant d’un discret emphysème compensateur des segments antérieurs.</w:t>
            </w:r>
          </w:p>
          <w:p w14:paraId="409747D8">
            <w:pPr>
              <w:rPr>
                <w:rFonts w:cstheme="minorHAnsi"/>
                <w:color w:val="3333FF"/>
                <w:sz w:val="24"/>
                <w:szCs w:val="24"/>
              </w:rPr>
            </w:pPr>
            <w:r>
              <w:rPr>
                <w:rFonts w:cstheme="minorHAnsi"/>
                <w:b/>
                <w:color w:val="3333FF"/>
                <w:sz w:val="24"/>
                <w:szCs w:val="24"/>
              </w:rPr>
              <w:t>Complications de la maladie</w:t>
            </w:r>
            <w:r>
              <w:rPr>
                <w:rFonts w:cstheme="minorHAnsi"/>
                <w:color w:val="3333FF"/>
                <w:sz w:val="24"/>
                <w:szCs w:val="24"/>
              </w:rPr>
              <w:t xml:space="preserve"> : </w:t>
            </w:r>
          </w:p>
          <w:p w14:paraId="06ABEE2F">
            <w:pPr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Enfant a présenté une exacerbation à pseudomonas aréginosae pendant sa 1 </w:t>
            </w:r>
            <w:r>
              <w:rPr>
                <w:rFonts w:cstheme="minorHAnsi"/>
                <w:sz w:val="24"/>
                <w:szCs w:val="24"/>
                <w:lang w:val="fr-FR"/>
              </w:rPr>
              <w:t>ère</w:t>
            </w:r>
            <w:r>
              <w:rPr>
                <w:rFonts w:cstheme="minorHAnsi"/>
                <w:sz w:val="24"/>
                <w:szCs w:val="24"/>
              </w:rPr>
              <w:t xml:space="preserve"> hospitalisation le 09/01/2025.</w:t>
            </w:r>
          </w:p>
          <w:p w14:paraId="0CDD23D8">
            <w:pPr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Insuffisance respiratoire chronique : déformation thoracique.</w:t>
            </w:r>
          </w:p>
          <w:p w14:paraId="2C7EDF6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color w:val="3333FF"/>
                <w:sz w:val="24"/>
                <w:szCs w:val="24"/>
              </w:rPr>
              <w:t>Bilan étiologique</w:t>
            </w:r>
            <w:r>
              <w:rPr>
                <w:rFonts w:cstheme="minorHAnsi"/>
                <w:sz w:val="24"/>
                <w:szCs w:val="24"/>
              </w:rPr>
              <w:t xml:space="preserve"> : </w:t>
            </w:r>
          </w:p>
          <w:p w14:paraId="5997D37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TDM thoracique</w:t>
            </w:r>
            <w:r>
              <w:rPr>
                <w:rFonts w:cstheme="minorHAnsi"/>
                <w:sz w:val="24"/>
                <w:szCs w:val="24"/>
              </w:rPr>
              <w:t xml:space="preserve"> faite le 26/12/2024 : objectivant un aspect en verre dépoli.</w:t>
            </w:r>
          </w:p>
          <w:p w14:paraId="640A60D2">
            <w:pPr>
              <w:rPr>
                <w:rFonts w:hint="default" w:cstheme="minorHAnsi"/>
                <w:sz w:val="24"/>
                <w:szCs w:val="24"/>
                <w:lang w:val="fr-FR"/>
              </w:rPr>
            </w:pPr>
            <w:r>
              <w:rPr>
                <w:rFonts w:hint="default" w:cstheme="minorHAnsi"/>
                <w:b/>
                <w:bCs/>
                <w:sz w:val="24"/>
                <w:szCs w:val="24"/>
                <w:lang w:val="fr-FR"/>
              </w:rPr>
              <w:t>TDM thoracique de contrôle</w:t>
            </w:r>
            <w:r>
              <w:rPr>
                <w:rFonts w:hint="default" w:cstheme="minorHAnsi"/>
                <w:sz w:val="24"/>
                <w:szCs w:val="24"/>
                <w:lang w:val="fr-FR"/>
              </w:rPr>
              <w:t xml:space="preserve"> faite le 18/08/2025 : epaississement des parois bronchiques postéro-médian droit </w:t>
            </w:r>
          </w:p>
          <w:p w14:paraId="7C150620">
            <w:pPr>
              <w:rPr>
                <w:rFonts w:hint="default" w:cstheme="minorHAnsi"/>
                <w:sz w:val="24"/>
                <w:szCs w:val="24"/>
                <w:lang w:val="fr-FR"/>
              </w:rPr>
            </w:pPr>
            <w:r>
              <w:rPr>
                <w:rFonts w:hint="default" w:cstheme="minorHAnsi"/>
                <w:sz w:val="24"/>
                <w:szCs w:val="24"/>
                <w:lang w:val="fr-FR"/>
              </w:rPr>
              <w:t>Relecture faite chez Dr Rebib: Condensation apicale postérieure droite avec vascularisation aberrante d’allure malformative, persistance d’une hyperinflation du lobe moyen droit à développement antérieur , pas d’arguments en faveur d’une PID</w:t>
            </w:r>
          </w:p>
          <w:p w14:paraId="24283DF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Sérologie </w:t>
            </w:r>
            <w:r>
              <w:rPr>
                <w:rFonts w:cstheme="minorHAnsi"/>
                <w:sz w:val="24"/>
                <w:szCs w:val="24"/>
              </w:rPr>
              <w:t>(25/11/2024) : HIV (Élisa) : négatif, ag HBS négatif, AC HCV : négative</w:t>
            </w:r>
          </w:p>
          <w:p w14:paraId="36DF061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TPHA VDRL négatives.</w:t>
            </w:r>
          </w:p>
          <w:p w14:paraId="24F8E7B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Test de la sueur</w:t>
            </w:r>
            <w:r>
              <w:rPr>
                <w:rFonts w:cstheme="minorHAnsi"/>
                <w:sz w:val="24"/>
                <w:szCs w:val="24"/>
              </w:rPr>
              <w:t xml:space="preserve"> : 15/01/2025 : poids de la sueur :153 mg. Taux du chlore :08 mEq/l : négatif.</w:t>
            </w:r>
          </w:p>
          <w:p w14:paraId="7BDDFEAA">
            <w:pPr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Électrophorèse des protéines sériques sur capillaires :06/03/2025 :</w:t>
            </w:r>
            <w:r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revenant sans anomalies.</w:t>
            </w:r>
          </w:p>
          <w:p w14:paraId="0E7FBFE3">
            <w:pPr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Les anticorps anti nucléaires FAN : </w:t>
            </w:r>
            <w:r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négatif.</w:t>
            </w:r>
          </w:p>
          <w:p w14:paraId="55F13251">
            <w:pPr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Echographie Abdominale : </w:t>
            </w:r>
            <w:r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faite le 19/01/2025 : revenant sans anomalies.</w:t>
            </w:r>
          </w:p>
          <w:p w14:paraId="11340354">
            <w:pPr>
              <w:rPr>
                <w:rFonts w:hint="default"/>
                <w:lang w:val="fr-FR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Echographie cardiaque : faite</w:t>
            </w:r>
            <w:r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le :23/01/2025 : revenant sans anomalies.</w:t>
            </w:r>
            <w:r>
              <w:rPr>
                <w:rFonts w:hint="default" w:cstheme="minorHAnsi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 xml:space="preserve"> Refaite le 27/07/2025: sans anomalies. </w:t>
            </w:r>
          </w:p>
          <w:p w14:paraId="1CF997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 xml:space="preserve">Motif d’hospitalisation </w:t>
            </w:r>
          </w:p>
          <w:p w14:paraId="18E5A6C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bCs/>
                <w:color w:val="000000"/>
              </w:rPr>
            </w:pPr>
            <w:r>
              <w:rPr>
                <w:rFonts w:hint="default"/>
                <w:bCs/>
                <w:color w:val="000000"/>
                <w:lang w:val="fr-FR"/>
              </w:rPr>
              <w:t>L</w:t>
            </w:r>
            <w:r>
              <w:rPr>
                <w:bCs/>
                <w:color w:val="000000"/>
              </w:rPr>
              <w:t xml:space="preserve">e </w:t>
            </w:r>
            <w:r>
              <w:rPr>
                <w:bCs/>
                <w:color w:val="000000"/>
                <w:lang w:val="fr-FR"/>
              </w:rPr>
              <w:t>nourrisson</w:t>
            </w:r>
            <w:r>
              <w:rPr>
                <w:bCs/>
                <w:color w:val="000000"/>
              </w:rPr>
              <w:t xml:space="preserve"> admis le </w:t>
            </w:r>
            <w:r>
              <w:rPr>
                <w:rFonts w:hint="default"/>
                <w:bCs/>
                <w:color w:val="000000"/>
                <w:lang w:val="fr-FR"/>
              </w:rPr>
              <w:t>10</w:t>
            </w:r>
            <w:r>
              <w:rPr>
                <w:bCs/>
                <w:color w:val="000000"/>
              </w:rPr>
              <w:t>/</w:t>
            </w:r>
            <w:r>
              <w:rPr>
                <w:rFonts w:hint="default"/>
                <w:bCs/>
                <w:color w:val="000000"/>
                <w:lang w:val="fr-FR"/>
              </w:rPr>
              <w:t>11</w:t>
            </w:r>
            <w:r>
              <w:rPr>
                <w:bCs/>
                <w:color w:val="000000"/>
              </w:rPr>
              <w:t xml:space="preserve"> /2025 pour son </w:t>
            </w:r>
            <w:r>
              <w:rPr>
                <w:rFonts w:hint="default"/>
                <w:bCs/>
                <w:color w:val="000000"/>
                <w:lang w:val="fr-FR"/>
              </w:rPr>
              <w:t>8</w:t>
            </w:r>
            <w:r>
              <w:rPr>
                <w:bCs/>
                <w:color w:val="000000"/>
              </w:rPr>
              <w:t>eme bolus de corticoïdes.</w:t>
            </w:r>
          </w:p>
          <w:p w14:paraId="767E35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bCs/>
                <w:color w:val="000000"/>
              </w:rPr>
            </w:pPr>
          </w:p>
          <w:tbl>
            <w:tblPr>
              <w:tblStyle w:val="12"/>
              <w:tblW w:w="7125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35"/>
              <w:gridCol w:w="1425"/>
              <w:gridCol w:w="1650"/>
              <w:gridCol w:w="2715"/>
            </w:tblGrid>
            <w:tr w14:paraId="0A33AC3B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3AAA06D5">
                  <w:r>
                    <w:rPr>
                      <w:b/>
                    </w:rPr>
                    <w:t>Entrée</w:t>
                  </w:r>
                </w:p>
              </w:tc>
              <w:tc>
                <w:tcPr>
                  <w:tcW w:w="1425" w:type="dxa"/>
                </w:tcPr>
                <w:p w14:paraId="27D4DBC4">
                  <w:r>
                    <w:rPr>
                      <w:b/>
                    </w:rPr>
                    <w:t>Sortie</w:t>
                  </w:r>
                </w:p>
              </w:tc>
              <w:tc>
                <w:tcPr>
                  <w:tcW w:w="1650" w:type="dxa"/>
                </w:tcPr>
                <w:p w14:paraId="2BFFC57F">
                  <w:r>
                    <w:rPr>
                      <w:b/>
                    </w:rPr>
                    <w:t>Lieu</w:t>
                  </w:r>
                </w:p>
              </w:tc>
              <w:tc>
                <w:tcPr>
                  <w:tcW w:w="2715" w:type="dxa"/>
                </w:tcPr>
                <w:p w14:paraId="0E486412">
                  <w:r>
                    <w:rPr>
                      <w:b/>
                    </w:rPr>
                    <w:t>Motif</w:t>
                  </w:r>
                </w:p>
              </w:tc>
            </w:tr>
            <w:tr w14:paraId="23586DD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7B6314EB">
                  <w:r>
                    <w:t>08/10/2024</w:t>
                  </w:r>
                </w:p>
              </w:tc>
              <w:tc>
                <w:tcPr>
                  <w:tcW w:w="1425" w:type="dxa"/>
                </w:tcPr>
                <w:p w14:paraId="23267222">
                  <w:r>
                    <w:t>12/10/2024</w:t>
                  </w:r>
                </w:p>
              </w:tc>
              <w:tc>
                <w:tcPr>
                  <w:tcW w:w="1650" w:type="dxa"/>
                </w:tcPr>
                <w:p w14:paraId="14F55872">
                  <w:r>
                    <w:t>Néonat Tiaret.</w:t>
                  </w:r>
                </w:p>
              </w:tc>
              <w:tc>
                <w:tcPr>
                  <w:tcW w:w="2715" w:type="dxa"/>
                </w:tcPr>
                <w:p w14:paraId="234EDBF1">
                  <w:r>
                    <w:t>Détresse respiratoire.</w:t>
                  </w:r>
                </w:p>
              </w:tc>
            </w:tr>
            <w:tr w14:paraId="11F4164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1279A66C">
                  <w:r>
                    <w:t>20/11/2024</w:t>
                  </w:r>
                </w:p>
              </w:tc>
              <w:tc>
                <w:tcPr>
                  <w:tcW w:w="1425" w:type="dxa"/>
                </w:tcPr>
                <w:p w14:paraId="5FF23940">
                  <w:r>
                    <w:t>02/12/2024</w:t>
                  </w:r>
                </w:p>
              </w:tc>
              <w:tc>
                <w:tcPr>
                  <w:tcW w:w="1650" w:type="dxa"/>
                </w:tcPr>
                <w:p w14:paraId="6A8B390B">
                  <w:r>
                    <w:t>EPH Tiaret.</w:t>
                  </w:r>
                </w:p>
              </w:tc>
              <w:tc>
                <w:tcPr>
                  <w:tcW w:w="2715" w:type="dxa"/>
                </w:tcPr>
                <w:p w14:paraId="7A18514E">
                  <w:r>
                    <w:t>Détresse respiratoire.</w:t>
                  </w:r>
                </w:p>
              </w:tc>
            </w:tr>
            <w:tr w14:paraId="7E5AFA9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5C07357F">
                  <w:r>
                    <w:t>09/01/2025</w:t>
                  </w:r>
                </w:p>
              </w:tc>
              <w:tc>
                <w:tcPr>
                  <w:tcW w:w="1425" w:type="dxa"/>
                </w:tcPr>
                <w:p w14:paraId="1B9C4093">
                  <w:r>
                    <w:t>27/03/2025</w:t>
                  </w:r>
                </w:p>
              </w:tc>
              <w:tc>
                <w:tcPr>
                  <w:tcW w:w="1650" w:type="dxa"/>
                </w:tcPr>
                <w:p w14:paraId="54660F68">
                  <w:r>
                    <w:t>PAIC canastel</w:t>
                  </w:r>
                </w:p>
              </w:tc>
              <w:tc>
                <w:tcPr>
                  <w:tcW w:w="2715" w:type="dxa"/>
                </w:tcPr>
                <w:p w14:paraId="6A69F7F9">
                  <w:r>
                    <w:t>Investigation de PID et 1</w:t>
                  </w:r>
                  <w:r>
                    <w:rPr>
                      <w:vertAlign w:val="superscript"/>
                    </w:rPr>
                    <w:t>er</w:t>
                  </w:r>
                  <w:r>
                    <w:t xml:space="preserve"> bolus de corticoides.</w:t>
                  </w:r>
                </w:p>
              </w:tc>
            </w:tr>
            <w:tr w14:paraId="190B028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034BC18F">
                  <w:r>
                    <w:t>21/04/2025</w:t>
                  </w:r>
                </w:p>
              </w:tc>
              <w:tc>
                <w:tcPr>
                  <w:tcW w:w="1425" w:type="dxa"/>
                </w:tcPr>
                <w:p w14:paraId="0C4D2AA6">
                  <w:r>
                    <w:t>24/04/2025</w:t>
                  </w:r>
                </w:p>
              </w:tc>
              <w:tc>
                <w:tcPr>
                  <w:tcW w:w="1650" w:type="dxa"/>
                </w:tcPr>
                <w:p w14:paraId="0769CF6B">
                  <w:r>
                    <w:t>PAIC canastel</w:t>
                  </w:r>
                </w:p>
              </w:tc>
              <w:tc>
                <w:tcPr>
                  <w:tcW w:w="2715" w:type="dxa"/>
                </w:tcPr>
                <w:p w14:paraId="0146ED52">
                  <w:r>
                    <w:t>2 éme bolus de corticoïdes.</w:t>
                  </w:r>
                </w:p>
              </w:tc>
            </w:tr>
            <w:tr w14:paraId="6E4D035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566C3678">
                  <w:r>
                    <w:t>26/05/2025</w:t>
                  </w:r>
                </w:p>
              </w:tc>
              <w:tc>
                <w:tcPr>
                  <w:tcW w:w="1425" w:type="dxa"/>
                </w:tcPr>
                <w:p w14:paraId="10727C55">
                  <w:r>
                    <w:t>29/05/2025</w:t>
                  </w:r>
                </w:p>
              </w:tc>
              <w:tc>
                <w:tcPr>
                  <w:tcW w:w="1650" w:type="dxa"/>
                </w:tcPr>
                <w:p w14:paraId="131893A9">
                  <w:r>
                    <w:t>PA</w:t>
                  </w:r>
                  <w:r>
                    <w:rPr>
                      <w:rFonts w:hint="default"/>
                      <w:lang w:val="fr-FR"/>
                    </w:rPr>
                    <w:t>IC</w:t>
                  </w:r>
                  <w:r>
                    <w:t xml:space="preserve"> canastel</w:t>
                  </w:r>
                </w:p>
              </w:tc>
              <w:tc>
                <w:tcPr>
                  <w:tcW w:w="2715" w:type="dxa"/>
                </w:tcPr>
                <w:p w14:paraId="30E57883">
                  <w:r>
                    <w:t>3 eme bolus de corticoïdes.</w:t>
                  </w:r>
                </w:p>
              </w:tc>
            </w:tr>
            <w:tr w14:paraId="6812D8A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624B6255">
                  <w:r>
                    <w:t>25/06/2025</w:t>
                  </w:r>
                </w:p>
              </w:tc>
              <w:tc>
                <w:tcPr>
                  <w:tcW w:w="1425" w:type="dxa"/>
                </w:tcPr>
                <w:p w14:paraId="01082FF9">
                  <w:r>
                    <w:t>29/06/2025</w:t>
                  </w:r>
                </w:p>
              </w:tc>
              <w:tc>
                <w:tcPr>
                  <w:tcW w:w="1650" w:type="dxa"/>
                </w:tcPr>
                <w:p w14:paraId="322515CF">
                  <w:r>
                    <w:t>P</w:t>
                  </w:r>
                  <w:r>
                    <w:rPr>
                      <w:rFonts w:hint="default"/>
                      <w:lang w:val="fr-FR"/>
                    </w:rPr>
                    <w:t xml:space="preserve">AIC </w:t>
                  </w:r>
                  <w:r>
                    <w:t>canastel</w:t>
                  </w:r>
                </w:p>
              </w:tc>
              <w:tc>
                <w:tcPr>
                  <w:tcW w:w="2715" w:type="dxa"/>
                </w:tcPr>
                <w:p w14:paraId="53C28270">
                  <w:r>
                    <w:t>4eme bolus de corticoides</w:t>
                  </w:r>
                </w:p>
              </w:tc>
            </w:tr>
            <w:tr w14:paraId="725F31B0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7A08E90D">
                  <w:r>
                    <w:t>27/07/2025</w:t>
                  </w:r>
                </w:p>
              </w:tc>
              <w:tc>
                <w:tcPr>
                  <w:tcW w:w="1425" w:type="dxa"/>
                </w:tcPr>
                <w:p w14:paraId="42E19C92">
                  <w:pPr>
                    <w:rPr>
                      <w:rFonts w:hint="default"/>
                      <w:lang w:val="fr-FR"/>
                    </w:rPr>
                  </w:pPr>
                  <w:r>
                    <w:rPr>
                      <w:rFonts w:hint="default"/>
                      <w:lang w:val="fr-FR"/>
                    </w:rPr>
                    <w:t>30/07/2025</w:t>
                  </w:r>
                </w:p>
              </w:tc>
              <w:tc>
                <w:tcPr>
                  <w:tcW w:w="1650" w:type="dxa"/>
                </w:tcPr>
                <w:p w14:paraId="644068D3">
                  <w:r>
                    <w:t>P</w:t>
                  </w:r>
                  <w:r>
                    <w:rPr>
                      <w:rFonts w:hint="default"/>
                      <w:lang w:val="fr-FR"/>
                    </w:rPr>
                    <w:t>AIC</w:t>
                  </w:r>
                  <w:r>
                    <w:t xml:space="preserve"> canastel</w:t>
                  </w:r>
                </w:p>
              </w:tc>
              <w:tc>
                <w:tcPr>
                  <w:tcW w:w="2715" w:type="dxa"/>
                </w:tcPr>
                <w:p w14:paraId="1602540D">
                  <w:r>
                    <w:t>5eme bolus</w:t>
                  </w:r>
                </w:p>
              </w:tc>
            </w:tr>
            <w:tr w14:paraId="01DCF6C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12ADFD03">
                  <w:r>
                    <w:t>24/08/2025</w:t>
                  </w:r>
                </w:p>
              </w:tc>
              <w:tc>
                <w:tcPr>
                  <w:tcW w:w="1425" w:type="dxa"/>
                </w:tcPr>
                <w:p w14:paraId="37D02931">
                  <w:pPr>
                    <w:rPr>
                      <w:rFonts w:hint="default"/>
                      <w:lang w:val="fr-FR"/>
                    </w:rPr>
                  </w:pPr>
                  <w:r>
                    <w:rPr>
                      <w:rFonts w:hint="default"/>
                      <w:lang w:val="fr-FR"/>
                    </w:rPr>
                    <w:t>26/08/2025</w:t>
                  </w:r>
                </w:p>
              </w:tc>
              <w:tc>
                <w:tcPr>
                  <w:tcW w:w="1650" w:type="dxa"/>
                </w:tcPr>
                <w:p w14:paraId="47C9131E">
                  <w:r>
                    <w:t>P</w:t>
                  </w:r>
                  <w:r>
                    <w:rPr>
                      <w:rFonts w:hint="default"/>
                      <w:lang w:val="fr-FR"/>
                    </w:rPr>
                    <w:t xml:space="preserve">AIC </w:t>
                  </w:r>
                  <w:r>
                    <w:t>canastel</w:t>
                  </w:r>
                </w:p>
              </w:tc>
              <w:tc>
                <w:tcPr>
                  <w:tcW w:w="2715" w:type="dxa"/>
                </w:tcPr>
                <w:p w14:paraId="07EF4955">
                  <w:r>
                    <w:t xml:space="preserve">6 -ème bolus </w:t>
                  </w:r>
                </w:p>
              </w:tc>
            </w:tr>
            <w:tr w14:paraId="7570ECD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5801A1A6">
                  <w:r>
                    <w:t>04/10/2025</w:t>
                  </w:r>
                </w:p>
              </w:tc>
              <w:tc>
                <w:tcPr>
                  <w:tcW w:w="1425" w:type="dxa"/>
                </w:tcPr>
                <w:p w14:paraId="51A3333F">
                  <w:r>
                    <w:t>06/10/2025</w:t>
                  </w:r>
                </w:p>
              </w:tc>
              <w:tc>
                <w:tcPr>
                  <w:tcW w:w="1650" w:type="dxa"/>
                </w:tcPr>
                <w:p w14:paraId="7CF1DED6">
                  <w:r>
                    <w:t>PA</w:t>
                  </w:r>
                  <w:r>
                    <w:rPr>
                      <w:rFonts w:hint="default"/>
                      <w:lang w:val="fr-FR"/>
                    </w:rPr>
                    <w:t>IC</w:t>
                  </w:r>
                  <w:r>
                    <w:t xml:space="preserve"> canastel</w:t>
                  </w:r>
                </w:p>
              </w:tc>
              <w:tc>
                <w:tcPr>
                  <w:tcW w:w="2715" w:type="dxa"/>
                </w:tcPr>
                <w:p w14:paraId="65FEA79C">
                  <w:r>
                    <w:t>7 -ème bolus</w:t>
                  </w:r>
                </w:p>
              </w:tc>
            </w:tr>
            <w:tr w14:paraId="2375F45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4224F793">
                  <w:pPr>
                    <w:rPr>
                      <w:rFonts w:hint="default"/>
                      <w:lang w:val="fr-FR"/>
                    </w:rPr>
                  </w:pPr>
                  <w:r>
                    <w:rPr>
                      <w:rFonts w:hint="default"/>
                      <w:lang w:val="fr-FR"/>
                    </w:rPr>
                    <w:t>10/11/2025</w:t>
                  </w:r>
                </w:p>
              </w:tc>
              <w:tc>
                <w:tcPr>
                  <w:tcW w:w="1425" w:type="dxa"/>
                </w:tcPr>
                <w:p w14:paraId="03990D20">
                  <w:pPr>
                    <w:rPr>
                      <w:rFonts w:hint="default"/>
                      <w:lang w:val="fr-FR"/>
                    </w:rPr>
                  </w:pPr>
                  <w:r>
                    <w:rPr>
                      <w:rFonts w:hint="default"/>
                      <w:lang w:val="fr-FR"/>
                    </w:rPr>
                    <w:t>14/11/2025</w:t>
                  </w:r>
                </w:p>
              </w:tc>
              <w:tc>
                <w:tcPr>
                  <w:tcW w:w="1650" w:type="dxa"/>
                </w:tcPr>
                <w:p w14:paraId="21205B4B">
                  <w:pPr>
                    <w:rPr>
                      <w:rFonts w:hint="default"/>
                      <w:lang w:val="fr-FR"/>
                    </w:rPr>
                  </w:pPr>
                  <w:r>
                    <w:rPr>
                      <w:rFonts w:hint="default"/>
                      <w:lang w:val="fr-FR"/>
                    </w:rPr>
                    <w:t>PAIC Canastel</w:t>
                  </w:r>
                </w:p>
              </w:tc>
              <w:tc>
                <w:tcPr>
                  <w:tcW w:w="2715" w:type="dxa"/>
                </w:tcPr>
                <w:p w14:paraId="07F522C1">
                  <w:pPr>
                    <w:rPr>
                      <w:rFonts w:hint="default"/>
                      <w:lang w:val="fr-FR"/>
                    </w:rPr>
                  </w:pPr>
                  <w:r>
                    <w:rPr>
                      <w:rFonts w:hint="default"/>
                      <w:lang w:val="fr-FR"/>
                    </w:rPr>
                    <w:t>8 ème bolus de corticoides</w:t>
                  </w:r>
                </w:p>
              </w:tc>
            </w:tr>
          </w:tbl>
          <w:p w14:paraId="22C0ADE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bCs/>
                <w:color w:val="000000"/>
              </w:rPr>
            </w:pPr>
          </w:p>
          <w:p w14:paraId="2986BA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hint="default"/>
                <w:b/>
                <w:bCs w:val="0"/>
                <w:color w:val="000000"/>
                <w:sz w:val="24"/>
                <w:szCs w:val="24"/>
                <w:lang w:val="fr-FR"/>
              </w:rPr>
            </w:pPr>
            <w:r>
              <w:rPr>
                <w:rFonts w:hint="default"/>
                <w:b/>
                <w:bCs w:val="0"/>
                <w:color w:val="000000"/>
                <w:sz w:val="24"/>
                <w:szCs w:val="24"/>
                <w:lang w:val="fr-FR"/>
              </w:rPr>
              <w:t xml:space="preserve">Anamnèse intermidiaire: </w:t>
            </w:r>
          </w:p>
          <w:p w14:paraId="7262A1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hint="default"/>
                <w:b w:val="0"/>
                <w:bCs/>
                <w:color w:val="000000"/>
                <w:sz w:val="24"/>
                <w:szCs w:val="24"/>
                <w:lang w:val="fr-FR"/>
              </w:rPr>
            </w:pPr>
            <w:r>
              <w:rPr>
                <w:rFonts w:hint="default"/>
                <w:b w:val="0"/>
                <w:bCs/>
                <w:color w:val="000000"/>
                <w:sz w:val="24"/>
                <w:szCs w:val="24"/>
                <w:lang w:val="fr-FR"/>
              </w:rPr>
              <w:t xml:space="preserve">Depuis son dernier passage, il a présenté des otalgies avec pleurs incessants, ce qui a motivé la maman à consulter, une otite avec un bouchon muqueux ont été diagnostiqué d’où sa mise sous traitement local avec une bonne amélioration </w:t>
            </w:r>
          </w:p>
          <w:p w14:paraId="1B9747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hint="default"/>
                <w:bCs/>
                <w:color w:val="000000"/>
                <w:lang w:val="fr-FR"/>
              </w:rPr>
            </w:pPr>
          </w:p>
          <w:p w14:paraId="677B7DE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b/>
                <w:color w:val="000000"/>
                <w:u w:val="single"/>
              </w:rPr>
            </w:pPr>
          </w:p>
          <w:p w14:paraId="2DE87B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 xml:space="preserve">EXAMEN CLINIQUE  A L’ADMISSION : Date : </w:t>
            </w:r>
            <w:r>
              <w:rPr>
                <w:rFonts w:hint="default"/>
                <w:b/>
                <w:color w:val="000000"/>
                <w:u w:val="single"/>
                <w:lang w:val="fr-FR"/>
              </w:rPr>
              <w:t>21</w:t>
            </w:r>
            <w:r>
              <w:rPr>
                <w:b/>
                <w:color w:val="000000"/>
                <w:u w:val="single"/>
              </w:rPr>
              <w:t>/</w:t>
            </w:r>
            <w:r>
              <w:rPr>
                <w:rFonts w:hint="default"/>
                <w:b/>
                <w:color w:val="000000"/>
                <w:u w:val="single"/>
                <w:lang w:val="fr-FR"/>
              </w:rPr>
              <w:t>12</w:t>
            </w:r>
            <w:r>
              <w:rPr>
                <w:b/>
                <w:color w:val="000000"/>
                <w:u w:val="single"/>
              </w:rPr>
              <w:t>/</w:t>
            </w:r>
            <w:r>
              <w:rPr>
                <w:rFonts w:hint="default"/>
                <w:b/>
                <w:color w:val="000000"/>
                <w:u w:val="single"/>
                <w:lang w:val="fr-FR"/>
              </w:rPr>
              <w:t>20</w:t>
            </w:r>
            <w:r>
              <w:rPr>
                <w:b/>
                <w:color w:val="000000"/>
                <w:u w:val="single"/>
              </w:rPr>
              <w:t>25</w:t>
            </w:r>
          </w:p>
          <w:p w14:paraId="5B920F36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  <w:u w:val="single"/>
              </w:rPr>
              <w:t>Mesures anthropométriques</w:t>
            </w:r>
            <w:r>
              <w:rPr>
                <w:color w:val="000000"/>
              </w:rPr>
              <w:t xml:space="preserve"> : </w:t>
            </w:r>
            <w:r>
              <w:rPr>
                <w:color w:val="000000"/>
                <w:u w:val="single"/>
              </w:rPr>
              <w:t xml:space="preserve">Poids </w:t>
            </w:r>
            <w:r>
              <w:rPr>
                <w:color w:val="000000"/>
              </w:rPr>
              <w:t xml:space="preserve">= </w:t>
            </w:r>
            <w:r>
              <w:t xml:space="preserve">Poids :  </w:t>
            </w:r>
            <w:r>
              <w:rPr>
                <w:rFonts w:hint="default"/>
                <w:lang w:val="fr-FR"/>
              </w:rPr>
              <w:t>8</w:t>
            </w:r>
            <w:r>
              <w:t>kg</w:t>
            </w:r>
            <w:r>
              <w:rPr>
                <w:rFonts w:hint="default"/>
                <w:lang w:val="fr-FR"/>
              </w:rPr>
              <w:t>50</w:t>
            </w:r>
            <w:r>
              <w:t xml:space="preserve">0     [ - </w:t>
            </w:r>
            <w:r>
              <w:rPr>
                <w:rFonts w:hint="default"/>
                <w:lang w:val="fr-FR"/>
              </w:rPr>
              <w:t>1,2</w:t>
            </w:r>
            <w:r>
              <w:t xml:space="preserve">DS ]  </w:t>
            </w:r>
          </w:p>
          <w:p w14:paraId="39E72424">
            <w:pPr>
              <w:spacing w:after="0" w:line="240" w:lineRule="auto"/>
              <w:jc w:val="both"/>
            </w:pPr>
            <w:r>
              <w:t xml:space="preserve">                                                                      Taille : </w:t>
            </w:r>
            <w:r>
              <w:rPr>
                <w:rFonts w:hint="default"/>
                <w:lang w:val="fr-FR"/>
              </w:rPr>
              <w:t>72</w:t>
            </w:r>
            <w:r>
              <w:t xml:space="preserve"> cm   [-</w:t>
            </w:r>
            <w:r>
              <w:rPr>
                <w:rFonts w:hint="default"/>
                <w:lang w:val="fr-FR"/>
              </w:rPr>
              <w:t>0</w:t>
            </w:r>
            <w:r>
              <w:t>,5</w:t>
            </w:r>
            <w:r>
              <w:rPr>
                <w:rFonts w:hint="default"/>
                <w:lang w:val="fr-FR"/>
              </w:rPr>
              <w:t>0</w:t>
            </w:r>
            <w:r>
              <w:t xml:space="preserve"> DS ]        </w:t>
            </w:r>
          </w:p>
          <w:p w14:paraId="54BB5709">
            <w:pPr>
              <w:spacing w:after="0" w:line="240" w:lineRule="auto"/>
              <w:jc w:val="both"/>
            </w:pPr>
            <w:r>
              <w:t xml:space="preserve">                                                                       PC  :</w:t>
            </w:r>
            <w:r>
              <w:rPr>
                <w:rFonts w:hint="default"/>
                <w:lang w:val="fr-FR"/>
              </w:rPr>
              <w:t xml:space="preserve"> </w:t>
            </w:r>
            <w:r>
              <w:t xml:space="preserve"> cm  [+0,58 DS ]</w:t>
            </w:r>
          </w:p>
          <w:p w14:paraId="40BB8FC0">
            <w:pPr>
              <w:spacing w:after="0" w:line="240" w:lineRule="auto"/>
              <w:jc w:val="both"/>
              <w:rPr>
                <w:rFonts w:hint="default"/>
                <w:color w:val="000000"/>
                <w:lang w:val="fr-FR"/>
              </w:rPr>
            </w:pPr>
            <w:r>
              <w:rPr>
                <w:color w:val="000000"/>
              </w:rPr>
              <w:t xml:space="preserve">                                                                      IMC : 1</w:t>
            </w:r>
            <w:r>
              <w:rPr>
                <w:rFonts w:hint="default"/>
                <w:color w:val="000000"/>
                <w:lang w:val="fr-FR"/>
              </w:rPr>
              <w:t>3</w:t>
            </w:r>
            <w:r>
              <w:rPr>
                <w:color w:val="000000"/>
              </w:rPr>
              <w:t>,</w:t>
            </w:r>
            <w:r>
              <w:rPr>
                <w:rFonts w:hint="default"/>
                <w:color w:val="000000"/>
                <w:lang w:val="fr-FR"/>
              </w:rPr>
              <w:t>8</w:t>
            </w:r>
          </w:p>
          <w:p w14:paraId="7911B013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P/T(Waterloo) =  84%</w:t>
            </w:r>
          </w:p>
          <w:p w14:paraId="72F9F365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GOMEZ : </w:t>
            </w:r>
            <w:r>
              <w:rPr>
                <w:rFonts w:hint="default"/>
                <w:color w:val="000000"/>
                <w:lang w:val="fr-FR"/>
              </w:rPr>
              <w:t>76</w:t>
            </w:r>
            <w:r>
              <w:rPr>
                <w:color w:val="000000"/>
              </w:rPr>
              <w:t xml:space="preserve"> %</w:t>
            </w:r>
          </w:p>
          <w:p w14:paraId="5DDCFBB7">
            <w:pPr>
              <w:numPr>
                <w:ilvl w:val="0"/>
                <w:numId w:val="7"/>
              </w:numPr>
              <w:spacing w:after="0" w:line="240" w:lineRule="auto"/>
              <w:ind w:left="420" w:leftChars="0" w:hanging="420" w:firstLineChars="0"/>
              <w:jc w:val="both"/>
              <w:rPr>
                <w:color w:val="000000"/>
              </w:rPr>
            </w:pPr>
            <w:r>
              <w:rPr>
                <w:color w:val="000000"/>
              </w:rPr>
              <w:t>Etat général, conscien</w:t>
            </w:r>
            <w:r>
              <w:t xml:space="preserve">t , </w:t>
            </w:r>
            <w:r>
              <w:rPr>
                <w:color w:val="000000"/>
              </w:rPr>
              <w:t>T°: 36,4°</w:t>
            </w:r>
          </w:p>
          <w:p w14:paraId="541ECCB7">
            <w:pPr>
              <w:numPr>
                <w:ilvl w:val="0"/>
                <w:numId w:val="7"/>
              </w:numPr>
              <w:spacing w:after="0" w:line="240" w:lineRule="auto"/>
              <w:ind w:left="420" w:leftChars="0" w:hanging="420" w:firstLineChars="0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Examen de la peau :</w:t>
            </w:r>
            <w:r>
              <w:rPr>
                <w:color w:val="000000"/>
              </w:rPr>
              <w:t xml:space="preserve"> TCNC</w:t>
            </w:r>
          </w:p>
          <w:p w14:paraId="0E799B5E">
            <w:pPr>
              <w:numPr>
                <w:ilvl w:val="0"/>
                <w:numId w:val="7"/>
              </w:numPr>
              <w:spacing w:after="0" w:line="240" w:lineRule="auto"/>
              <w:ind w:left="420" w:leftChars="0" w:hanging="420" w:firstLineChars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 xml:space="preserve">Examen pleuro pulmonaire : </w:t>
            </w:r>
          </w:p>
          <w:p w14:paraId="2F300084">
            <w:pPr>
              <w:pStyle w:val="24"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lear" w:pos="420"/>
              </w:tabs>
              <w:spacing w:after="0" w:line="240" w:lineRule="auto"/>
              <w:ind w:left="880" w:leftChars="0" w:hanging="1720" w:firstLineChars="0"/>
              <w:jc w:val="both"/>
              <w:rPr>
                <w:color w:val="000000"/>
              </w:rPr>
            </w:pPr>
            <w:r>
              <w:rPr>
                <w:color w:val="000000"/>
              </w:rPr>
              <w:t>Fr resp. : c/mn</w:t>
            </w: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,SPO2 : 9</w:t>
            </w:r>
            <w:r>
              <w:rPr>
                <w:rFonts w:hint="default"/>
                <w:bCs/>
                <w:color w:val="000000" w:themeColor="text1"/>
                <w:lang w:val="fr-FR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% ss A</w:t>
            </w:r>
            <w:r>
              <w:rPr>
                <w:rFonts w:hint="default"/>
                <w:bCs/>
                <w:color w:val="000000" w:themeColor="text1"/>
                <w:lang w:val="fr-FR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  <w:p w14:paraId="5BF43D24">
            <w:pPr>
              <w:pStyle w:val="24"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lear" w:pos="420"/>
              </w:tabs>
              <w:spacing w:after="0" w:line="240" w:lineRule="auto"/>
              <w:ind w:left="880" w:leftChars="0" w:hanging="1720" w:firstLineChars="0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Auscultation P</w:t>
            </w:r>
            <w:r>
              <w:rPr>
                <w:rFonts w:hint="default"/>
                <w:bCs/>
                <w:color w:val="000000" w:themeColor="text1"/>
                <w:lang w:val="fr-FR"/>
                <w14:textFill>
                  <w14:solidFill>
                    <w14:schemeClr w14:val="tx1"/>
                  </w14:solidFill>
                </w14:textFill>
              </w:rPr>
              <w:t>ulmonaire</w:t>
            </w: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: </w:t>
            </w:r>
            <w:r>
              <w:rPr>
                <w:rFonts w:hint="default"/>
                <w:bCs/>
                <w:color w:val="000000" w:themeColor="text1"/>
                <w:lang w:val="fr-FR"/>
                <w14:textFill>
                  <w14:solidFill>
                    <w14:schemeClr w14:val="tx1"/>
                  </w14:solidFill>
                </w14:textFill>
              </w:rPr>
              <w:t>Claire</w:t>
            </w:r>
          </w:p>
          <w:p w14:paraId="57EFF4B5">
            <w:pPr>
              <w:pStyle w:val="24"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lear" w:pos="420"/>
              </w:tabs>
              <w:spacing w:after="0" w:line="240" w:lineRule="auto"/>
              <w:ind w:left="880" w:leftChars="0" w:hanging="1720" w:firstLineChars="0"/>
              <w:rPr>
                <w:color w:val="000000"/>
              </w:rPr>
            </w:pPr>
            <w:r>
              <w:rPr>
                <w:rFonts w:hint="default"/>
                <w:bCs/>
                <w:color w:val="000000" w:themeColor="text1"/>
                <w:lang w:val="fr-FR"/>
                <w14:textFill>
                  <w14:solidFill>
                    <w14:schemeClr w14:val="tx1"/>
                  </w14:solidFill>
                </w14:textFill>
              </w:rPr>
              <w:t>Dé</w:t>
            </w: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formation thoracique en </w:t>
            </w:r>
            <w:r>
              <w:rPr>
                <w:bCs/>
                <w:color w:val="000000" w:themeColor="text1"/>
                <w:lang w:val="fr-FR"/>
                <w14:textFill>
                  <w14:solidFill>
                    <w14:schemeClr w14:val="tx1"/>
                  </w14:solidFill>
                </w14:textFill>
              </w:rPr>
              <w:t>carène</w:t>
            </w: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bCs/>
                <w:color w:val="000000" w:themeColor="text1"/>
                <w:lang w:val="fr-F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117A6364">
            <w:pPr>
              <w:pStyle w:val="24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840" w:leftChars="0" w:firstLine="1430" w:firstLineChars="650"/>
              <w:rPr>
                <w:rFonts w:hint="default"/>
                <w:lang w:val="fr-FR"/>
              </w:rPr>
            </w:pPr>
            <w:r>
              <w:rPr>
                <w:rFonts w:hint="default"/>
                <w:color w:val="000000"/>
                <w:lang w:val="fr-FR"/>
              </w:rPr>
              <w:t>Ex</w:t>
            </w:r>
            <w:r>
              <w:rPr>
                <w:color w:val="000000"/>
              </w:rPr>
              <w:t xml:space="preserve">amen cardiovasculaire : </w:t>
            </w:r>
            <w:r>
              <w:t>FC : 1</w:t>
            </w:r>
            <w:r>
              <w:rPr>
                <w:rFonts w:hint="default"/>
                <w:lang w:val="fr-FR"/>
              </w:rPr>
              <w:t>0</w:t>
            </w:r>
            <w:r>
              <w:t xml:space="preserve">2 b/mn, pas de souffle ni de bruits </w:t>
            </w:r>
          </w:p>
          <w:p w14:paraId="588D98EB">
            <w:pPr>
              <w:pStyle w:val="24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840" w:leftChars="0" w:firstLine="1430" w:firstLineChars="650"/>
              <w:rPr>
                <w:color w:val="000000"/>
              </w:rPr>
            </w:pPr>
            <w:r>
              <w:t>TRC&lt;3sec, pas d signe de hypoperfusion.</w:t>
            </w:r>
          </w:p>
          <w:p w14:paraId="7952EB5F">
            <w:pPr>
              <w:pStyle w:val="24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840" w:leftChars="0"/>
              <w:rPr>
                <w:color w:val="000000"/>
              </w:rPr>
            </w:pPr>
          </w:p>
          <w:p w14:paraId="41AFFF4C">
            <w:pPr>
              <w:numPr>
                <w:ilvl w:val="0"/>
                <w:numId w:val="9"/>
              </w:numPr>
              <w:spacing w:after="0" w:line="240" w:lineRule="auto"/>
              <w:ind w:left="720" w:leftChars="0" w:hanging="720" w:firstLineChars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Examen Orl: </w:t>
            </w:r>
          </w:p>
          <w:p w14:paraId="50922575">
            <w:pPr>
              <w:spacing w:after="0" w:line="240" w:lineRule="auto"/>
              <w:ind w:left="720"/>
              <w:jc w:val="both"/>
            </w:pPr>
          </w:p>
          <w:p w14:paraId="5B24C904">
            <w:pPr>
              <w:pStyle w:val="24"/>
              <w:numPr>
                <w:ilvl w:val="1"/>
                <w:numId w:val="10"/>
              </w:numPr>
            </w:pPr>
            <w:r>
              <w:t>ADP cervicale droite molle mobile sans signe inflammatoire.</w:t>
            </w:r>
          </w:p>
          <w:p w14:paraId="29B8AC83">
            <w:pPr>
              <w:pStyle w:val="24"/>
              <w:numPr>
                <w:ilvl w:val="1"/>
                <w:numId w:val="10"/>
              </w:numPr>
            </w:pPr>
            <w:r>
              <w:rPr>
                <w:rFonts w:hint="default"/>
                <w:lang w:val="fr-FR"/>
              </w:rPr>
              <w:t>Pas d’écoulement auriculaire</w:t>
            </w:r>
          </w:p>
          <w:p w14:paraId="07373A89">
            <w:pPr>
              <w:numPr>
                <w:ilvl w:val="0"/>
                <w:numId w:val="11"/>
              </w:numPr>
              <w:spacing w:after="0" w:line="240" w:lineRule="auto"/>
              <w:ind w:left="720" w:leftChars="0" w:hanging="720" w:firstLineChars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Examen de la tête et du cou :</w:t>
            </w:r>
          </w:p>
          <w:p w14:paraId="5CC3EF17">
            <w:pPr>
              <w:pStyle w:val="24"/>
              <w:numPr>
                <w:ilvl w:val="1"/>
                <w:numId w:val="10"/>
              </w:numPr>
              <w:spacing w:line="240" w:lineRule="auto"/>
            </w:pPr>
            <w:r>
              <w:t>Facies particuliers : front bombe, hirsutisme</w:t>
            </w:r>
          </w:p>
          <w:p w14:paraId="6D734F9D">
            <w:pPr>
              <w:pStyle w:val="24"/>
              <w:numPr>
                <w:ilvl w:val="1"/>
                <w:numId w:val="10"/>
              </w:numPr>
              <w:spacing w:line="240" w:lineRule="auto"/>
            </w:pPr>
            <w:r>
              <w:t>ADP des cuirs chevelus bilatérales</w:t>
            </w:r>
          </w:p>
          <w:p w14:paraId="33A4B955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both"/>
            </w:pPr>
            <w:r>
              <w:rPr>
                <w:b/>
                <w:bCs/>
              </w:rPr>
              <w:t>Examen abdominale </w:t>
            </w:r>
            <w:r>
              <w:t>:Abdomen</w:t>
            </w:r>
            <w:r>
              <w:rPr>
                <w:rFonts w:hint="default"/>
                <w:lang w:val="fr-FR"/>
              </w:rPr>
              <w:t xml:space="preserve"> souple</w:t>
            </w:r>
            <w:r>
              <w:t>,Transit conserve</w:t>
            </w:r>
          </w:p>
          <w:p w14:paraId="2C791A4E">
            <w:pPr>
              <w:pStyle w:val="24"/>
              <w:numPr>
                <w:ilvl w:val="0"/>
                <w:numId w:val="11"/>
              </w:numPr>
              <w:spacing w:after="0" w:line="240" w:lineRule="auto"/>
              <w:ind w:left="720" w:leftChars="0" w:hanging="720" w:firstLineChars="0"/>
              <w:jc w:val="both"/>
              <w:rPr>
                <w:rFonts w:ascii="AppleSystemUIFont" w:hAnsi="AppleSystemUIFont" w:cs="AppleSystemUIFont"/>
              </w:rPr>
            </w:pPr>
            <w:r>
              <w:rPr>
                <w:rFonts w:ascii="AppleSystemUIFont" w:hAnsi="AppleSystemUIFont" w:cs="AppleSystemUIFont"/>
                <w:b/>
                <w:bCs/>
              </w:rPr>
              <w:t>Examen génital:</w:t>
            </w:r>
            <w:r>
              <w:rPr>
                <w:rFonts w:ascii="AppleSystemUIFont" w:hAnsi="AppleSystemUIFont" w:cs="AppleSystemUIFont"/>
              </w:rPr>
              <w:t xml:space="preserve"> morphotype masculin, testicules peu développés , phimosis </w:t>
            </w:r>
            <w:r>
              <w:rPr>
                <w:rFonts w:hint="default" w:ascii="AppleSystemUIFont" w:hAnsi="AppleSystemUIFont" w:cs="AppleSystemUIFont"/>
                <w:lang w:val="fr-FR"/>
              </w:rPr>
              <w:t xml:space="preserve">non </w:t>
            </w:r>
            <w:r>
              <w:rPr>
                <w:rFonts w:ascii="AppleSystemUIFont" w:hAnsi="AppleSystemUIFont" w:cs="AppleSystemUIFont"/>
              </w:rPr>
              <w:t>s</w:t>
            </w:r>
            <w:r>
              <w:rPr>
                <w:rFonts w:hint="default" w:ascii="AppleSystemUIFont" w:hAnsi="AppleSystemUIFont" w:cs="AppleSystemUIFont"/>
                <w:lang w:val="fr-FR"/>
              </w:rPr>
              <w:t>e</w:t>
            </w:r>
            <w:r>
              <w:rPr>
                <w:rFonts w:ascii="AppleSystemUIFont" w:hAnsi="AppleSystemUIFont" w:cs="AppleSystemUIFont"/>
              </w:rPr>
              <w:t>rr</w:t>
            </w:r>
            <w:r>
              <w:rPr>
                <w:rFonts w:hint="default" w:ascii="AppleSystemUIFont" w:hAnsi="AppleSystemUIFont" w:cs="AppleSystemUIFont"/>
                <w:lang w:val="fr-FR"/>
              </w:rPr>
              <w:t>é</w:t>
            </w:r>
            <w:r>
              <w:rPr>
                <w:rFonts w:ascii="AppleSystemUIFont" w:hAnsi="AppleSystemUIFont" w:cs="AppleSystemUIFont"/>
              </w:rPr>
              <w:t xml:space="preserve"> non circoncis.</w:t>
            </w:r>
          </w:p>
          <w:p w14:paraId="7604D138">
            <w:pPr>
              <w:pStyle w:val="24"/>
              <w:numPr>
                <w:ilvl w:val="0"/>
                <w:numId w:val="11"/>
              </w:numPr>
              <w:spacing w:after="0" w:line="240" w:lineRule="auto"/>
              <w:ind w:left="720" w:leftChars="0" w:hanging="720" w:firstLineChars="0"/>
              <w:jc w:val="both"/>
              <w:rPr>
                <w:u w:val="single"/>
              </w:rPr>
            </w:pPr>
            <w:r>
              <w:rPr>
                <w:rFonts w:ascii="AppleSystemUIFont" w:hAnsi="AppleSystemUIFont" w:cs="AppleSystemUIFont"/>
                <w:b/>
                <w:bCs/>
              </w:rPr>
              <w:t>Examen neurologique:</w:t>
            </w:r>
            <w:r>
              <w:rPr>
                <w:rFonts w:ascii="AppleSystemUIFont" w:hAnsi="AppleSystemUIFont" w:cs="AppleSystemUIFont"/>
              </w:rPr>
              <w:t xml:space="preserve"> nourrisson conscient 15/15 sur le score de Glasgow pas de convulsion ni mouvements anormaux , bon tonus axial et segmentaire, FA normotendue ,bon DPM</w:t>
            </w:r>
          </w:p>
          <w:p w14:paraId="7CE340EE">
            <w:pPr>
              <w:pStyle w:val="24"/>
              <w:numPr>
                <w:ilvl w:val="0"/>
                <w:numId w:val="11"/>
              </w:numPr>
              <w:spacing w:after="0" w:line="240" w:lineRule="auto"/>
              <w:ind w:left="720" w:leftChars="0" w:hanging="720" w:firstLineChars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Examen de la peau et des phanères :</w:t>
            </w:r>
          </w:p>
          <w:p w14:paraId="4610CC09">
            <w:pPr>
              <w:pStyle w:val="24"/>
              <w:numPr>
                <w:ilvl w:val="1"/>
                <w:numId w:val="10"/>
              </w:numPr>
            </w:pPr>
            <w:r>
              <w:t>Pas de lésion de cuir chevelu ni des ongles</w:t>
            </w:r>
          </w:p>
          <w:p w14:paraId="532E2AD6">
            <w:pPr>
              <w:pStyle w:val="24"/>
              <w:numPr>
                <w:ilvl w:val="0"/>
                <w:numId w:val="11"/>
              </w:numPr>
              <w:spacing w:after="0" w:line="240" w:lineRule="auto"/>
              <w:ind w:left="720" w:leftChars="0" w:hanging="720" w:firstLineChars="0"/>
              <w:jc w:val="both"/>
            </w:pPr>
            <w:r>
              <w:rPr>
                <w:b/>
                <w:bCs/>
              </w:rPr>
              <w:t>Examen osteo articulaire :</w:t>
            </w:r>
          </w:p>
          <w:p w14:paraId="2437A7C8">
            <w:pPr>
              <w:pStyle w:val="24"/>
              <w:numPr>
                <w:ilvl w:val="1"/>
                <w:numId w:val="10"/>
              </w:numPr>
            </w:pPr>
            <w:r>
              <w:t>Pas de limitation des mouvements</w:t>
            </w:r>
          </w:p>
          <w:p w14:paraId="63A7A0A3">
            <w:pPr>
              <w:pStyle w:val="24"/>
              <w:numPr>
                <w:ilvl w:val="1"/>
                <w:numId w:val="10"/>
              </w:numPr>
            </w:pPr>
            <w:r>
              <w:t>Vertèbres alignes.</w:t>
            </w:r>
          </w:p>
          <w:p w14:paraId="19BE450E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44B500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 xml:space="preserve">BILAN PARACLINIQUE A L’ADMISSION : </w:t>
            </w:r>
          </w:p>
          <w:p w14:paraId="3E4263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</w:pPr>
            <w:r>
              <w:rPr>
                <w:b/>
              </w:rPr>
              <w:t xml:space="preserve">Biologie : </w:t>
            </w:r>
            <w:r>
              <w:t xml:space="preserve">FNS :    GB : </w:t>
            </w:r>
            <w:r>
              <w:rPr>
                <w:rFonts w:hint="default"/>
                <w:lang w:val="fr-FR"/>
              </w:rPr>
              <w:t>8870</w:t>
            </w:r>
            <w:r>
              <w:t>(PNN :</w:t>
            </w:r>
            <w:r>
              <w:rPr>
                <w:rFonts w:hint="default"/>
                <w:lang w:val="fr-FR"/>
              </w:rPr>
              <w:t>2546</w:t>
            </w:r>
            <w:r>
              <w:t>,LYMPH :</w:t>
            </w:r>
            <w:r>
              <w:rPr>
                <w:rFonts w:hint="default"/>
                <w:lang w:val="fr-FR"/>
              </w:rPr>
              <w:t>5260</w:t>
            </w:r>
            <w:r>
              <w:t>,mono :</w:t>
            </w:r>
            <w:r>
              <w:rPr>
                <w:rFonts w:hint="default"/>
                <w:lang w:val="fr-FR"/>
              </w:rPr>
              <w:t>816</w:t>
            </w:r>
            <w:r>
              <w:t>).  HB : 13,</w:t>
            </w:r>
            <w:r>
              <w:rPr>
                <w:rFonts w:hint="default"/>
                <w:lang w:val="fr-FR"/>
              </w:rPr>
              <w:t>6</w:t>
            </w:r>
            <w:r>
              <w:t xml:space="preserve">.          Plq : </w:t>
            </w:r>
            <w:r>
              <w:rPr>
                <w:rFonts w:hint="default"/>
                <w:lang w:val="fr-FR"/>
              </w:rPr>
              <w:t>279</w:t>
            </w:r>
            <w:r>
              <w:t xml:space="preserve">000       GS : B+positif </w:t>
            </w:r>
          </w:p>
          <w:p w14:paraId="086BC5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rFonts w:hint="default"/>
                <w:lang w:val="fr-FR"/>
              </w:rPr>
            </w:pPr>
            <w:r>
              <w:t>Na : 1</w:t>
            </w:r>
            <w:r>
              <w:rPr>
                <w:rFonts w:hint="default"/>
                <w:lang w:val="fr-FR"/>
              </w:rPr>
              <w:t>38</w:t>
            </w:r>
            <w:r>
              <w:t xml:space="preserve">           K : 4.        Cl : 10</w:t>
            </w:r>
            <w:r>
              <w:rPr>
                <w:rFonts w:hint="default"/>
                <w:lang w:val="fr-FR"/>
              </w:rPr>
              <w:t>3</w:t>
            </w:r>
          </w:p>
          <w:p w14:paraId="72A36C8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rFonts w:hint="default"/>
                <w:lang w:val="fr-FR"/>
              </w:rPr>
            </w:pPr>
            <w:r>
              <w:t>CRP :negative.</w:t>
            </w:r>
            <w:r>
              <w:rPr>
                <w:rFonts w:hint="default"/>
                <w:lang w:val="fr-FR"/>
              </w:rPr>
              <w:t xml:space="preserve">     VS: 4/9</w:t>
            </w:r>
          </w:p>
          <w:p w14:paraId="209EE9E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</w:pPr>
            <w:r>
              <w:t>Uree :0,</w:t>
            </w:r>
            <w:r>
              <w:rPr>
                <w:rFonts w:hint="default"/>
                <w:lang w:val="fr-FR"/>
              </w:rPr>
              <w:t>21     Creatinine:2,8mg/l</w:t>
            </w:r>
            <w:r>
              <w:t xml:space="preserve"> </w:t>
            </w:r>
          </w:p>
          <w:p w14:paraId="50D067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rFonts w:hint="default"/>
                <w:lang w:val="fr-FR"/>
              </w:rPr>
            </w:pPr>
            <w:r>
              <w:t>Calcemie :</w:t>
            </w:r>
            <w:r>
              <w:rPr>
                <w:rFonts w:hint="default"/>
                <w:lang w:val="fr-FR"/>
              </w:rPr>
              <w:t>101,2</w:t>
            </w:r>
            <w:r>
              <w:t xml:space="preserve"> / Phosphoremie :</w:t>
            </w:r>
            <w:r>
              <w:rPr>
                <w:rFonts w:hint="default"/>
                <w:lang w:val="fr-FR"/>
              </w:rPr>
              <w:t>54,4</w:t>
            </w:r>
          </w:p>
          <w:p w14:paraId="12DEC1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Sérologie maladie cœliaque: négative </w:t>
            </w:r>
          </w:p>
          <w:p w14:paraId="174DB1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rFonts w:hint="default"/>
                <w:lang w:val="fr-FR"/>
              </w:rPr>
            </w:pPr>
          </w:p>
          <w:p w14:paraId="0C5AF2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 Radiologie : </w:t>
            </w:r>
          </w:p>
          <w:p w14:paraId="586B4F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</w:pPr>
            <w:r>
              <w:rPr>
                <w:b/>
              </w:rPr>
              <w:t xml:space="preserve"> TTX </w:t>
            </w:r>
            <w:r>
              <w:t xml:space="preserve">: </w:t>
            </w:r>
            <w:r>
              <w:rPr>
                <w:rFonts w:hint="default"/>
                <w:lang w:val="fr-FR"/>
              </w:rPr>
              <w:t>21</w:t>
            </w:r>
            <w:r>
              <w:t>/</w:t>
            </w:r>
            <w:r>
              <w:rPr>
                <w:rFonts w:hint="default"/>
                <w:lang w:val="fr-FR"/>
              </w:rPr>
              <w:t>12</w:t>
            </w:r>
            <w:r>
              <w:t>/</w:t>
            </w:r>
            <w:r>
              <w:rPr>
                <w:rFonts w:hint="default"/>
                <w:lang w:val="fr-FR"/>
              </w:rPr>
              <w:t>20</w:t>
            </w:r>
            <w:r>
              <w:t xml:space="preserve">25 à la limite de la normale </w:t>
            </w:r>
          </w:p>
          <w:p w14:paraId="10D990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b/>
                <w:color w:val="000000"/>
                <w:u w:val="single"/>
              </w:rPr>
            </w:pPr>
          </w:p>
          <w:p w14:paraId="39DCF235">
            <w:pPr>
              <w:spacing w:after="0" w:line="240" w:lineRule="auto"/>
              <w:rPr>
                <w:rFonts w:hint="default"/>
                <w:b/>
                <w:lang w:val="fr-FR"/>
              </w:rPr>
            </w:pPr>
          </w:p>
          <w:p w14:paraId="0A3112AA">
            <w:pPr>
              <w:spacing w:after="0" w:line="240" w:lineRule="auto"/>
              <w:rPr>
                <w:rFonts w:hint="default"/>
                <w:b/>
                <w:lang w:val="fr-FR"/>
              </w:rPr>
            </w:pPr>
            <w:r>
              <w:rPr>
                <w:rFonts w:hint="default"/>
                <w:b/>
                <w:lang w:val="fr-FR"/>
              </w:rPr>
              <w:t xml:space="preserve">TOGD: (14/11/2025):  </w:t>
            </w:r>
            <w:r>
              <w:rPr>
                <w:rFonts w:hint="default"/>
                <w:b w:val="0"/>
                <w:bCs/>
                <w:lang w:val="fr-FR"/>
              </w:rPr>
              <w:t>sans anomalies</w:t>
            </w:r>
          </w:p>
          <w:p w14:paraId="02DCA158">
            <w:pPr>
              <w:spacing w:after="0" w:line="240" w:lineRule="auto"/>
              <w:rPr>
                <w:rFonts w:hint="default"/>
                <w:b/>
                <w:lang w:val="fr-FR"/>
              </w:rPr>
            </w:pPr>
          </w:p>
          <w:p w14:paraId="3CA202DE">
            <w:pPr>
              <w:rPr>
                <w:rFonts w:hint="default" w:cstheme="minorHAnsi"/>
                <w:sz w:val="24"/>
                <w:szCs w:val="24"/>
                <w:lang w:val="fr-FR"/>
              </w:rPr>
            </w:pPr>
            <w:r>
              <w:rPr>
                <w:rFonts w:hint="default" w:cstheme="minorHAnsi"/>
                <w:b/>
                <w:bCs/>
                <w:sz w:val="24"/>
                <w:szCs w:val="24"/>
                <w:lang w:val="fr-FR"/>
              </w:rPr>
              <w:t>TDM thoracique de contrôle</w:t>
            </w:r>
            <w:r>
              <w:rPr>
                <w:rFonts w:hint="default" w:cstheme="minorHAnsi"/>
                <w:sz w:val="24"/>
                <w:szCs w:val="24"/>
                <w:lang w:val="fr-FR"/>
              </w:rPr>
              <w:t xml:space="preserve"> faite le 18/08/2025 : épaississement des parois bronchiques postéro-médian droit </w:t>
            </w:r>
          </w:p>
          <w:p w14:paraId="1C10F1A7">
            <w:pPr>
              <w:spacing w:after="0" w:line="240" w:lineRule="auto"/>
              <w:rPr>
                <w:rFonts w:hint="default" w:cstheme="minorHAnsi"/>
                <w:sz w:val="24"/>
                <w:szCs w:val="24"/>
                <w:lang w:val="fr-FR"/>
              </w:rPr>
            </w:pPr>
            <w:r>
              <w:rPr>
                <w:rFonts w:hint="default" w:cstheme="minorHAnsi"/>
                <w:sz w:val="24"/>
                <w:szCs w:val="24"/>
                <w:lang w:val="fr-FR"/>
              </w:rPr>
              <w:t>Relecture faite chez Dr Rebib: Condensation apicale postérieure droite avec vascularisation aberrante d’allure malformative, persistance d’une hyperinflation du lobe moyen droit à développement antérieur , pas d’arguments en faveur d’une PID</w:t>
            </w:r>
          </w:p>
          <w:p w14:paraId="5562203E">
            <w:pPr>
              <w:spacing w:after="0" w:line="240" w:lineRule="auto"/>
              <w:rPr>
                <w:rFonts w:hint="default" w:cstheme="minorHAnsi"/>
                <w:sz w:val="24"/>
                <w:szCs w:val="24"/>
                <w:lang w:val="fr-FR"/>
              </w:rPr>
            </w:pPr>
          </w:p>
          <w:p w14:paraId="5E230330">
            <w:pPr>
              <w:spacing w:after="0" w:line="240" w:lineRule="auto"/>
              <w:rPr>
                <w:rFonts w:hint="default" w:cstheme="minorHAnsi"/>
                <w:sz w:val="24"/>
                <w:szCs w:val="24"/>
                <w:lang w:val="fr-FR"/>
              </w:rPr>
            </w:pPr>
            <w:r>
              <w:rPr>
                <w:rFonts w:hint="default" w:cstheme="minorHAnsi"/>
                <w:sz w:val="24"/>
                <w:szCs w:val="24"/>
                <w:lang w:val="fr-FR"/>
              </w:rPr>
              <w:t xml:space="preserve">Vu l’amélioration clinique et radiologique de l’état du nourrisson, dans la visite sur dossiers faite le 22/12/2025 avec Pr. DRALI et Dr. KHELIL, on a décidé d’arreter les bolus de corticoïdes et d’explorer afin de confirmer ou infirmer le diagnostic de PID  </w:t>
            </w:r>
          </w:p>
          <w:p w14:paraId="33EE2722">
            <w:pPr>
              <w:spacing w:after="0" w:line="240" w:lineRule="auto"/>
              <w:rPr>
                <w:rFonts w:hint="default" w:cstheme="minorHAnsi"/>
                <w:sz w:val="24"/>
                <w:szCs w:val="24"/>
                <w:lang w:val="fr-FR"/>
              </w:rPr>
            </w:pPr>
            <w:r>
              <w:rPr>
                <w:rFonts w:hint="default" w:cstheme="minorHAnsi"/>
                <w:sz w:val="24"/>
                <w:szCs w:val="24"/>
                <w:lang w:val="fr-FR"/>
              </w:rPr>
              <w:t xml:space="preserve">Donc, on a demandé: </w:t>
            </w:r>
          </w:p>
          <w:p w14:paraId="22C9EDAF">
            <w:pPr>
              <w:numPr>
                <w:ilvl w:val="0"/>
                <w:numId w:val="13"/>
              </w:numPr>
              <w:tabs>
                <w:tab w:val="clear" w:pos="420"/>
              </w:tabs>
              <w:spacing w:after="0" w:line="240" w:lineRule="auto"/>
              <w:ind w:left="420" w:leftChars="0" w:firstLine="240" w:firstLineChars="0"/>
              <w:rPr>
                <w:rFonts w:hint="default" w:cstheme="minorHAnsi"/>
                <w:sz w:val="24"/>
                <w:szCs w:val="24"/>
                <w:lang w:val="fr-FR"/>
              </w:rPr>
            </w:pPr>
            <w:r>
              <w:rPr>
                <w:rFonts w:hint="default" w:cstheme="minorHAnsi"/>
                <w:sz w:val="24"/>
                <w:szCs w:val="24"/>
                <w:lang w:val="fr-FR"/>
              </w:rPr>
              <w:t xml:space="preserve">Angio-IRM thoracique pour mieux caractériser la vascularisation aberrante malformative apparue au niveau de la TDM </w:t>
            </w:r>
          </w:p>
          <w:p w14:paraId="3191BC46">
            <w:pPr>
              <w:numPr>
                <w:ilvl w:val="0"/>
                <w:numId w:val="13"/>
              </w:numPr>
              <w:tabs>
                <w:tab w:val="clear" w:pos="420"/>
              </w:tabs>
              <w:spacing w:after="0" w:line="240" w:lineRule="auto"/>
              <w:ind w:left="420" w:leftChars="0" w:firstLine="240" w:firstLineChars="0"/>
              <w:rPr>
                <w:rFonts w:hint="default" w:cstheme="minorHAnsi"/>
                <w:sz w:val="24"/>
                <w:szCs w:val="24"/>
                <w:lang w:val="fr-FR"/>
              </w:rPr>
            </w:pPr>
            <w:r>
              <w:rPr>
                <w:rFonts w:hint="default" w:cstheme="minorHAnsi"/>
                <w:sz w:val="24"/>
                <w:szCs w:val="24"/>
                <w:lang w:val="fr-FR"/>
              </w:rPr>
              <w:t xml:space="preserve">Ph-métrie </w:t>
            </w:r>
          </w:p>
          <w:p w14:paraId="3FA709DB">
            <w:pPr>
              <w:numPr>
                <w:ilvl w:val="0"/>
                <w:numId w:val="13"/>
              </w:numPr>
              <w:tabs>
                <w:tab w:val="clear" w:pos="420"/>
              </w:tabs>
              <w:spacing w:after="0" w:line="240" w:lineRule="auto"/>
              <w:ind w:left="420" w:leftChars="0" w:firstLine="240" w:firstLineChars="0"/>
              <w:rPr>
                <w:rFonts w:hint="default" w:cstheme="minorHAnsi"/>
                <w:sz w:val="24"/>
                <w:szCs w:val="24"/>
                <w:lang w:val="fr-FR"/>
              </w:rPr>
            </w:pPr>
            <w:r>
              <w:rPr>
                <w:rFonts w:hint="default" w:cstheme="minorHAnsi"/>
                <w:sz w:val="24"/>
                <w:szCs w:val="24"/>
                <w:lang w:val="fr-FR"/>
              </w:rPr>
              <w:t xml:space="preserve">Etude génétique avec panel de la PID. </w:t>
            </w:r>
          </w:p>
          <w:p w14:paraId="69A3D15D">
            <w:pPr>
              <w:spacing w:after="0" w:line="240" w:lineRule="auto"/>
              <w:rPr>
                <w:b/>
              </w:rPr>
            </w:pPr>
            <w:r>
              <w:rPr>
                <w:b/>
                <w:u w:val="single"/>
              </w:rPr>
              <w:t>Conclusion</w:t>
            </w:r>
            <w:r>
              <w:rPr>
                <w:b/>
              </w:rPr>
              <w:t xml:space="preserve"> : </w:t>
            </w:r>
          </w:p>
          <w:p w14:paraId="02EDCBAB">
            <w:pPr>
              <w:spacing w:after="0" w:line="240" w:lineRule="auto"/>
              <w:rPr>
                <w:color w:val="000000"/>
              </w:rPr>
            </w:pPr>
            <w:r>
              <w:t xml:space="preserve">Le nourrisson Naak Mouad âgé de </w:t>
            </w:r>
            <w:r>
              <w:rPr>
                <w:rFonts w:hint="default"/>
                <w:lang w:val="fr-FR"/>
              </w:rPr>
              <w:t>13</w:t>
            </w:r>
            <w:r>
              <w:t xml:space="preserve"> mois originaire et demeurant à Tiaret, issu d'un mariage non consanguin, suivi dans notre service pour  PID congénitale </w:t>
            </w:r>
            <w:r>
              <w:rPr>
                <w:rFonts w:hint="default"/>
                <w:lang w:val="fr-FR"/>
              </w:rPr>
              <w:t>probable, admis pour mise au point</w:t>
            </w:r>
            <w:r>
              <w:rPr>
                <w:color w:val="000000"/>
              </w:rPr>
              <w:t>.</w:t>
            </w:r>
          </w:p>
          <w:p w14:paraId="3A584E4B">
            <w:pPr>
              <w:spacing w:after="0" w:line="240" w:lineRule="auto"/>
              <w:rPr>
                <w:color w:val="000000"/>
              </w:rPr>
            </w:pPr>
          </w:p>
          <w:p w14:paraId="66DA6BDE">
            <w:pPr>
              <w:spacing w:after="0" w:line="240" w:lineRule="auto"/>
              <w:rPr>
                <w:rFonts w:hint="default"/>
                <w:b/>
                <w:bCs/>
                <w:lang w:val="fr-FR"/>
              </w:rPr>
            </w:pPr>
            <w:r>
              <w:rPr>
                <w:rFonts w:hint="default"/>
                <w:b/>
                <w:bCs/>
                <w:lang w:val="fr-FR"/>
              </w:rPr>
              <w:t>Recommandations: Veuillez récupérer</w:t>
            </w:r>
            <w:bookmarkStart w:id="1" w:name="_GoBack"/>
            <w:bookmarkEnd w:id="1"/>
            <w:r>
              <w:rPr>
                <w:rFonts w:hint="default"/>
                <w:b/>
                <w:bCs/>
                <w:lang w:val="fr-FR"/>
              </w:rPr>
              <w:t xml:space="preserve"> </w:t>
            </w:r>
          </w:p>
          <w:p w14:paraId="1D13E3B3">
            <w:pPr>
              <w:numPr>
                <w:ilvl w:val="0"/>
                <w:numId w:val="13"/>
              </w:numPr>
              <w:spacing w:after="0" w:line="240" w:lineRule="auto"/>
              <w:ind w:left="420" w:leftChars="0" w:firstLine="240" w:firstLineChars="0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Angio-IRM thoracique</w:t>
            </w:r>
          </w:p>
          <w:p w14:paraId="71AD63DA">
            <w:pPr>
              <w:numPr>
                <w:ilvl w:val="0"/>
                <w:numId w:val="13"/>
              </w:numPr>
              <w:spacing w:after="0" w:line="240" w:lineRule="auto"/>
              <w:ind w:left="420" w:leftChars="0" w:firstLine="240" w:firstLineChars="0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Ph-métrie</w:t>
            </w:r>
          </w:p>
          <w:p w14:paraId="496A5656">
            <w:pPr>
              <w:numPr>
                <w:ilvl w:val="0"/>
                <w:numId w:val="13"/>
              </w:numPr>
              <w:spacing w:after="0" w:line="240" w:lineRule="auto"/>
              <w:ind w:left="420" w:leftChars="0" w:firstLine="240" w:firstLineChars="0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Etude génétique de la PID</w:t>
            </w:r>
          </w:p>
          <w:p w14:paraId="24D81838">
            <w:pPr>
              <w:spacing w:after="0" w:line="240" w:lineRule="auto"/>
            </w:pPr>
          </w:p>
          <w:p w14:paraId="1821A6B2">
            <w:pPr>
              <w:spacing w:after="0" w:line="240" w:lineRule="auto"/>
              <w:rPr>
                <w:b/>
              </w:rPr>
            </w:pPr>
          </w:p>
        </w:tc>
      </w:tr>
      <w:tr w14:paraId="5B606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vMerge w:val="continue"/>
          </w:tcPr>
          <w:p w14:paraId="078E8F6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color w:val="000000"/>
              </w:rPr>
            </w:pPr>
          </w:p>
        </w:tc>
        <w:tc>
          <w:tcPr>
            <w:tcW w:w="7230" w:type="dxa"/>
            <w:gridSpan w:val="3"/>
            <w:tcBorders>
              <w:bottom w:val="single" w:color="000000" w:sz="4" w:space="0"/>
            </w:tcBorders>
          </w:tcPr>
          <w:p w14:paraId="5AEB53C7"/>
        </w:tc>
      </w:tr>
    </w:tbl>
    <w:p w14:paraId="60B4D2E8"/>
    <w:p w14:paraId="070F5FA9">
      <w:pPr>
        <w:ind w:right="-709"/>
      </w:pPr>
      <w:r>
        <w:br w:type="page"/>
      </w:r>
    </w:p>
    <w:p w14:paraId="4290151E">
      <w:pPr>
        <w:ind w:right="-709"/>
      </w:pPr>
    </w:p>
    <w:p w14:paraId="69C19E07">
      <w:pPr>
        <w:spacing w:before="20" w:after="48" w:line="240" w:lineRule="auto"/>
        <w:ind w:right="-567"/>
      </w:pPr>
      <w:r>
        <w:rPr>
          <w:b/>
        </w:rPr>
        <w:t xml:space="preserve">: </w:t>
      </w:r>
    </w:p>
    <w:p w14:paraId="717897FD"/>
    <w:sectPr>
      <w:headerReference r:id="rId5" w:type="default"/>
      <w:footerReference r:id="rId6" w:type="default"/>
      <w:pgSz w:w="11906" w:h="16838"/>
      <w:pgMar w:top="1417" w:right="1417" w:bottom="1417" w:left="1417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pleSystemUIFont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8A74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07B3B57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5288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36"/>
        <w:tab w:val="right" w:pos="9072"/>
      </w:tabs>
      <w:spacing w:after="0" w:line="240" w:lineRule="auto"/>
      <w:ind w:left="-426"/>
      <w:rPr>
        <w:color w:val="000000"/>
      </w:rPr>
    </w:pPr>
    <w:r>
      <w:rPr>
        <w:lang w:eastAsia="fr-FR"/>
      </w:rPr>
      <w:drawing>
        <wp:inline distT="114300" distB="114300" distL="114300" distR="114300">
          <wp:extent cx="5760085" cy="100330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410" cy="1003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301651"/>
    <w:multiLevelType w:val="singleLevel"/>
    <w:tmpl w:val="C230165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9E96BCC"/>
    <w:multiLevelType w:val="singleLevel"/>
    <w:tmpl w:val="D9E96BC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EF71568"/>
    <w:multiLevelType w:val="singleLevel"/>
    <w:tmpl w:val="DEF7156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5C901E1"/>
    <w:multiLevelType w:val="multilevel"/>
    <w:tmpl w:val="15C901E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1A26CC6"/>
    <w:multiLevelType w:val="multilevel"/>
    <w:tmpl w:val="21A26CC6"/>
    <w:lvl w:ilvl="0" w:tentative="0">
      <w:start w:val="1"/>
      <w:numFmt w:val="bullet"/>
      <w:lvlText w:val="-"/>
      <w:lvlJc w:val="left"/>
      <w:pPr>
        <w:ind w:left="1440" w:hanging="360"/>
      </w:pPr>
      <w:rPr>
        <w:rFonts w:ascii="Calibri" w:hAnsi="Calibri" w:eastAsia="Calibri" w:cs="Calibri"/>
        <w:vertAlign w:val="baseline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5">
    <w:nsid w:val="28933F2B"/>
    <w:multiLevelType w:val="multilevel"/>
    <w:tmpl w:val="28933F2B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289A491C"/>
    <w:multiLevelType w:val="singleLevel"/>
    <w:tmpl w:val="289A491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37F04BD1"/>
    <w:multiLevelType w:val="singleLevel"/>
    <w:tmpl w:val="37F04BD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53D311A1"/>
    <w:multiLevelType w:val="multilevel"/>
    <w:tmpl w:val="53D311A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 w:tentative="0">
      <w:start w:val="1"/>
      <w:numFmt w:val="bullet"/>
      <w:lvlText w:val="⚫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2" w:tentative="0">
      <w:start w:val="1"/>
      <w:numFmt w:val="bullet"/>
      <w:lvlText w:val="⚫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⚫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⚫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5" w:tentative="0">
      <w:start w:val="1"/>
      <w:numFmt w:val="bullet"/>
      <w:lvlText w:val="⚫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⚫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⚫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8" w:tentative="0">
      <w:start w:val="1"/>
      <w:numFmt w:val="bullet"/>
      <w:lvlText w:val="⚫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9">
    <w:nsid w:val="5F5D3E2C"/>
    <w:multiLevelType w:val="multilevel"/>
    <w:tmpl w:val="5F5D3E2C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0">
    <w:nsid w:val="60642261"/>
    <w:multiLevelType w:val="multilevel"/>
    <w:tmpl w:val="60642261"/>
    <w:lvl w:ilvl="0" w:tentative="0">
      <w:start w:val="1"/>
      <w:numFmt w:val="bullet"/>
      <w:lvlText w:val="-"/>
      <w:lvlJc w:val="left"/>
      <w:pPr>
        <w:ind w:left="1440" w:hanging="360"/>
      </w:pPr>
      <w:rPr>
        <w:rFonts w:ascii="Calibri" w:hAnsi="Calibri" w:eastAsia="Calibri" w:cs="Calibri"/>
        <w:vertAlign w:val="baseline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11">
    <w:nsid w:val="6EB5CFC7"/>
    <w:multiLevelType w:val="singleLevel"/>
    <w:tmpl w:val="6EB5CFC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7F936DEE"/>
    <w:multiLevelType w:val="multilevel"/>
    <w:tmpl w:val="7F936DEE"/>
    <w:lvl w:ilvl="0" w:tentative="0">
      <w:start w:val="1"/>
      <w:numFmt w:val="bullet"/>
      <w:lvlText w:val="●"/>
      <w:lvlJc w:val="left"/>
      <w:pPr>
        <w:ind w:left="1800" w:hanging="360"/>
      </w:pPr>
      <w:rPr>
        <w:rFonts w:ascii="Noto Sans Symbols" w:hAnsi="Noto Sans Symbols" w:eastAsia="Noto Sans Symbols" w:cs="Noto Sans Symbols"/>
        <w:vertAlign w:val="baseline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324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396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540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612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56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4"/>
  </w:num>
  <w:num w:numId="5">
    <w:abstractNumId w:val="3"/>
  </w:num>
  <w:num w:numId="6">
    <w:abstractNumId w:val="9"/>
  </w:num>
  <w:num w:numId="7">
    <w:abstractNumId w:val="2"/>
  </w:num>
  <w:num w:numId="8">
    <w:abstractNumId w:val="11"/>
  </w:num>
  <w:num w:numId="9">
    <w:abstractNumId w:val="6"/>
  </w:num>
  <w:num w:numId="10">
    <w:abstractNumId w:val="5"/>
  </w:num>
  <w:num w:numId="11">
    <w:abstractNumId w:val="7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E3B"/>
    <w:rsid w:val="00001515"/>
    <w:rsid w:val="00032D48"/>
    <w:rsid w:val="000B6194"/>
    <w:rsid w:val="00163E53"/>
    <w:rsid w:val="002A4AA7"/>
    <w:rsid w:val="005C01A7"/>
    <w:rsid w:val="006C25C6"/>
    <w:rsid w:val="006D3748"/>
    <w:rsid w:val="007C7A1B"/>
    <w:rsid w:val="00873EDE"/>
    <w:rsid w:val="00932ED2"/>
    <w:rsid w:val="00A26B4C"/>
    <w:rsid w:val="00A77AC2"/>
    <w:rsid w:val="00AA29F5"/>
    <w:rsid w:val="00B03B12"/>
    <w:rsid w:val="00B86E3B"/>
    <w:rsid w:val="00C36A19"/>
    <w:rsid w:val="00E574AD"/>
    <w:rsid w:val="0C923B18"/>
    <w:rsid w:val="1CC00D5D"/>
    <w:rsid w:val="20ED5D93"/>
    <w:rsid w:val="221E19FE"/>
    <w:rsid w:val="23B268BE"/>
    <w:rsid w:val="2BBD4CC7"/>
    <w:rsid w:val="2FBC3CBD"/>
    <w:rsid w:val="350E54E4"/>
    <w:rsid w:val="45AA7E64"/>
    <w:rsid w:val="4ACC31F0"/>
    <w:rsid w:val="5D8972C7"/>
    <w:rsid w:val="605760A3"/>
    <w:rsid w:val="60AE6575"/>
    <w:rsid w:val="77F5035D"/>
    <w:rsid w:val="79D62C6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iPriority="99" w:name="Balloon Text"/>
    <w:lsdException w:qFormat="1" w:unhideWhenUsed="0" w:uiPriority="3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fr-FR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0">
    <w:name w:val="Balloon Text"/>
    <w:basedOn w:val="1"/>
    <w:link w:val="2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6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7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8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9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20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21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22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23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24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Texte de bulles C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mJAG2grGPcd2dfTK0uEqNtUYAA==">CgMxLjAyCGguZ2pkZ3hzOAByITE5aEpHWkRYMl9xOGljTWh2SXFiRGJhY2tqVjh6X1c2LQ==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898</Words>
  <Characters>4945</Characters>
  <Lines>41</Lines>
  <Paragraphs>11</Paragraphs>
  <TotalTime>10</TotalTime>
  <ScaleCrop>false</ScaleCrop>
  <LinksUpToDate>false</LinksUpToDate>
  <CharactersWithSpaces>5832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2025-06-24T20:41:00Z</dcterms:created>
  <dc:creator>Expert Info</dc:creator>
  <cp:lastModifiedBy>Docteur Tamazirt. H</cp:lastModifiedBy>
  <cp:lastPrinted>2025-06-25T07:29:00Z</cp:lastPrinted>
  <dcterms:modified xsi:type="dcterms:W3CDTF">2026-01-12T14:06:26Z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FDA40A51B410485DA5AED09B9C6A0DA6_13</vt:lpwstr>
  </property>
</Properties>
</file>