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00479B" w:rsidRPr="005B4461" w:rsidRDefault="0000479B" w:rsidP="0000479B">
      <w:pPr>
        <w:spacing w:line="240" w:lineRule="auto"/>
        <w:jc w:val="center"/>
        <w:rPr>
          <w:rFonts w:ascii="Times New Roman" w:hAnsi="Times New Roman" w:cs="Times New Roman"/>
          <w:b/>
          <w:bCs/>
          <w:i/>
          <w:sz w:val="28"/>
          <w:szCs w:val="28"/>
          <w:u w:val="single"/>
          <w:lang w:val="uz-Cyrl-UZ"/>
        </w:rPr>
      </w:pPr>
      <w:r w:rsidRPr="005B4461">
        <w:rPr>
          <w:rFonts w:ascii="Times New Roman" w:hAnsi="Times New Roman" w:cs="Times New Roman"/>
          <w:sz w:val="28"/>
          <w:szCs w:val="28"/>
          <w:lang w:val="uz-Cyrl-UZ"/>
        </w:rPr>
        <w:t>Ижтимоий психология фанидаги ўрганиладиган муаммолар</w:t>
      </w:r>
      <w:r w:rsidRPr="005B4461">
        <w:rPr>
          <w:rFonts w:ascii="Times New Roman" w:hAnsi="Times New Roman" w:cs="Times New Roman"/>
          <w:b/>
          <w:bCs/>
          <w:i/>
          <w:sz w:val="28"/>
          <w:szCs w:val="28"/>
          <w:u w:val="single"/>
          <w:lang w:val="uz-Cyrl-UZ"/>
        </w:rPr>
        <w:t xml:space="preserve"> </w:t>
      </w:r>
    </w:p>
    <w:p w:rsidR="0000479B" w:rsidRPr="005B4461" w:rsidRDefault="0000479B" w:rsidP="0000479B">
      <w:pPr>
        <w:spacing w:line="240" w:lineRule="auto"/>
        <w:jc w:val="center"/>
        <w:rPr>
          <w:rFonts w:ascii="Times New Roman" w:hAnsi="Times New Roman" w:cs="Times New Roman"/>
          <w:i/>
          <w:sz w:val="28"/>
          <w:szCs w:val="28"/>
          <w:u w:val="single"/>
        </w:rPr>
      </w:pPr>
      <w:r w:rsidRPr="005B4461">
        <w:rPr>
          <w:rFonts w:ascii="Times New Roman" w:hAnsi="Times New Roman" w:cs="Times New Roman"/>
          <w:b/>
          <w:bCs/>
          <w:i/>
          <w:sz w:val="28"/>
          <w:szCs w:val="28"/>
          <w:u w:val="single"/>
          <w:lang w:val="uz-Cyrl-UZ"/>
        </w:rPr>
        <w:t>ТОИФАЛАШ ЖАДВАЛИ</w:t>
      </w:r>
    </w:p>
    <w:tbl>
      <w:tblPr>
        <w:tblW w:w="909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6"/>
        <w:gridCol w:w="4548"/>
      </w:tblGrid>
      <w:tr w:rsidR="0000479B" w:rsidRPr="005B4461" w:rsidTr="009B41FA">
        <w:trPr>
          <w:trHeight w:val="765"/>
          <w:tblCellSpacing w:w="0" w:type="dxa"/>
        </w:trPr>
        <w:tc>
          <w:tcPr>
            <w:tcW w:w="4546" w:type="dxa"/>
            <w:hideMark/>
          </w:tcPr>
          <w:p w:rsidR="0000479B" w:rsidRPr="005B4461" w:rsidRDefault="0000479B" w:rsidP="009B41FA">
            <w:pPr>
              <w:pStyle w:val="2"/>
              <w:spacing w:line="240" w:lineRule="auto"/>
              <w:ind w:right="535"/>
              <w:jc w:val="center"/>
              <w:rPr>
                <w:sz w:val="28"/>
                <w:szCs w:val="28"/>
                <w:lang w:val="en-US"/>
              </w:rPr>
            </w:pPr>
            <w:r w:rsidRPr="005B4461">
              <w:rPr>
                <w:sz w:val="28"/>
                <w:szCs w:val="28"/>
                <w:lang w:val="uz-Cyrl-UZ"/>
              </w:rPr>
              <w:tab/>
              <w:t>Ижобийлари</w:t>
            </w:r>
          </w:p>
        </w:tc>
        <w:tc>
          <w:tcPr>
            <w:tcW w:w="4548" w:type="dxa"/>
            <w:hideMark/>
          </w:tcPr>
          <w:p w:rsidR="0000479B" w:rsidRPr="005B4461" w:rsidRDefault="0000479B" w:rsidP="009B41FA">
            <w:pPr>
              <w:spacing w:line="240" w:lineRule="auto"/>
              <w:jc w:val="center"/>
              <w:rPr>
                <w:rFonts w:ascii="Times New Roman" w:hAnsi="Times New Roman" w:cs="Times New Roman"/>
                <w:sz w:val="28"/>
                <w:szCs w:val="28"/>
                <w:lang w:val="uz-Cyrl-UZ"/>
              </w:rPr>
            </w:pPr>
            <w:r w:rsidRPr="005B4461">
              <w:rPr>
                <w:rFonts w:ascii="Times New Roman" w:hAnsi="Times New Roman" w:cs="Times New Roman"/>
                <w:sz w:val="28"/>
                <w:szCs w:val="28"/>
                <w:lang w:val="uz-Cyrl-UZ"/>
              </w:rPr>
              <w:t>Салбийлари</w:t>
            </w:r>
          </w:p>
        </w:tc>
      </w:tr>
      <w:tr w:rsidR="0000479B" w:rsidRPr="005B4461" w:rsidTr="009B41FA">
        <w:trPr>
          <w:trHeight w:val="2397"/>
          <w:tblCellSpacing w:w="0" w:type="dxa"/>
        </w:trPr>
        <w:tc>
          <w:tcPr>
            <w:tcW w:w="4546" w:type="dxa"/>
          </w:tcPr>
          <w:p w:rsidR="0000479B" w:rsidRPr="005B4461" w:rsidRDefault="0000479B" w:rsidP="009B41FA">
            <w:pPr>
              <w:spacing w:line="240" w:lineRule="auto"/>
              <w:rPr>
                <w:rFonts w:ascii="Times New Roman" w:hAnsi="Times New Roman" w:cs="Times New Roman"/>
                <w:sz w:val="28"/>
                <w:szCs w:val="28"/>
                <w:lang w:val="uz-Cyrl-UZ"/>
              </w:rPr>
            </w:pPr>
          </w:p>
          <w:p w:rsidR="0000479B" w:rsidRPr="005B4461" w:rsidRDefault="0000479B" w:rsidP="009B41FA">
            <w:pPr>
              <w:spacing w:line="240" w:lineRule="auto"/>
              <w:rPr>
                <w:rFonts w:ascii="Times New Roman" w:hAnsi="Times New Roman" w:cs="Times New Roman"/>
                <w:sz w:val="28"/>
                <w:szCs w:val="28"/>
                <w:lang w:val="uz-Cyrl-UZ"/>
              </w:rPr>
            </w:pPr>
            <w:r w:rsidRPr="005B4461">
              <w:rPr>
                <w:rFonts w:ascii="Times New Roman" w:hAnsi="Times New Roman" w:cs="Times New Roman"/>
                <w:sz w:val="28"/>
                <w:szCs w:val="28"/>
                <w:lang w:val="uz-Cyrl-UZ"/>
              </w:rPr>
              <w:t>1.</w:t>
            </w:r>
          </w:p>
          <w:p w:rsidR="0000479B" w:rsidRPr="005B4461" w:rsidRDefault="0000479B" w:rsidP="009B41FA">
            <w:pPr>
              <w:spacing w:line="240" w:lineRule="auto"/>
              <w:rPr>
                <w:rFonts w:ascii="Times New Roman" w:hAnsi="Times New Roman" w:cs="Times New Roman"/>
                <w:sz w:val="28"/>
                <w:szCs w:val="28"/>
                <w:lang w:val="uz-Cyrl-UZ"/>
              </w:rPr>
            </w:pPr>
            <w:r w:rsidRPr="005B4461">
              <w:rPr>
                <w:rFonts w:ascii="Times New Roman" w:hAnsi="Times New Roman" w:cs="Times New Roman"/>
                <w:sz w:val="28"/>
                <w:szCs w:val="28"/>
                <w:lang w:val="uz-Cyrl-UZ"/>
              </w:rPr>
              <w:t>2.</w:t>
            </w:r>
          </w:p>
          <w:p w:rsidR="0000479B" w:rsidRPr="005B4461" w:rsidRDefault="0000479B" w:rsidP="009B41FA">
            <w:pPr>
              <w:spacing w:line="240" w:lineRule="auto"/>
              <w:rPr>
                <w:rFonts w:ascii="Times New Roman" w:hAnsi="Times New Roman" w:cs="Times New Roman"/>
                <w:sz w:val="28"/>
                <w:szCs w:val="28"/>
                <w:lang w:val="uz-Cyrl-UZ"/>
              </w:rPr>
            </w:pPr>
            <w:r w:rsidRPr="005B4461">
              <w:rPr>
                <w:rFonts w:ascii="Times New Roman" w:hAnsi="Times New Roman" w:cs="Times New Roman"/>
                <w:sz w:val="28"/>
                <w:szCs w:val="28"/>
                <w:lang w:val="uz-Cyrl-UZ"/>
              </w:rPr>
              <w:t>3.</w:t>
            </w:r>
          </w:p>
          <w:p w:rsidR="0000479B" w:rsidRPr="005B4461" w:rsidRDefault="0000479B" w:rsidP="009B41FA">
            <w:pPr>
              <w:spacing w:line="240" w:lineRule="auto"/>
              <w:rPr>
                <w:rFonts w:ascii="Times New Roman" w:hAnsi="Times New Roman" w:cs="Times New Roman"/>
                <w:sz w:val="28"/>
                <w:szCs w:val="28"/>
                <w:lang w:val="uz-Cyrl-UZ"/>
              </w:rPr>
            </w:pPr>
            <w:r w:rsidRPr="005B4461">
              <w:rPr>
                <w:rFonts w:ascii="Times New Roman" w:hAnsi="Times New Roman" w:cs="Times New Roman"/>
                <w:sz w:val="28"/>
                <w:szCs w:val="28"/>
                <w:lang w:val="uz-Cyrl-UZ"/>
              </w:rPr>
              <w:t>4.</w:t>
            </w:r>
          </w:p>
        </w:tc>
        <w:tc>
          <w:tcPr>
            <w:tcW w:w="4548" w:type="dxa"/>
          </w:tcPr>
          <w:p w:rsidR="0000479B" w:rsidRPr="005B4461" w:rsidRDefault="0000479B" w:rsidP="009B41FA">
            <w:pPr>
              <w:spacing w:line="240" w:lineRule="auto"/>
              <w:rPr>
                <w:rFonts w:ascii="Times New Roman" w:hAnsi="Times New Roman" w:cs="Times New Roman"/>
                <w:sz w:val="28"/>
                <w:szCs w:val="28"/>
                <w:lang w:val="en-US"/>
              </w:rPr>
            </w:pPr>
          </w:p>
        </w:tc>
      </w:tr>
    </w:tbl>
    <w:p w:rsidR="0000479B" w:rsidRPr="005B4461" w:rsidRDefault="0000479B" w:rsidP="0000479B">
      <w:pPr>
        <w:spacing w:after="0" w:line="276" w:lineRule="auto"/>
        <w:ind w:firstLine="567"/>
        <w:jc w:val="both"/>
        <w:rPr>
          <w:rFonts w:ascii="Times New Roman" w:hAnsi="Times New Roman" w:cs="Times New Roman"/>
          <w:b/>
          <w:color w:val="00B0F0"/>
          <w:sz w:val="28"/>
          <w:szCs w:val="28"/>
          <w:lang w:val="uz-Cyrl-UZ"/>
        </w:rPr>
      </w:pPr>
    </w:p>
    <w:p w:rsidR="0000479B" w:rsidRPr="005B4461" w:rsidRDefault="0000479B" w:rsidP="0000479B">
      <w:pPr>
        <w:spacing w:line="240" w:lineRule="auto"/>
        <w:ind w:firstLine="567"/>
        <w:jc w:val="center"/>
        <w:rPr>
          <w:rFonts w:ascii="Times New Roman" w:hAnsi="Times New Roman" w:cs="Times New Roman"/>
          <w:b/>
          <w:bCs/>
          <w:iCs/>
          <w:color w:val="0070C0"/>
          <w:sz w:val="28"/>
          <w:szCs w:val="28"/>
          <w:u w:val="single"/>
          <w:lang w:val="uz-Cyrl-UZ"/>
        </w:rPr>
      </w:pPr>
      <w:r w:rsidRPr="005B4461">
        <w:rPr>
          <w:rFonts w:ascii="Times New Roman" w:hAnsi="Times New Roman" w:cs="Times New Roman"/>
          <w:b/>
          <w:color w:val="0070C0"/>
          <w:sz w:val="28"/>
          <w:szCs w:val="28"/>
          <w:lang w:val="uz-Cyrl-UZ"/>
        </w:rPr>
        <w:t xml:space="preserve">КЕЙС: </w:t>
      </w:r>
      <w:r w:rsidRPr="005B4461">
        <w:rPr>
          <w:rFonts w:ascii="Times New Roman" w:hAnsi="Times New Roman" w:cs="Times New Roman"/>
          <w:b/>
          <w:bCs/>
          <w:iCs/>
          <w:color w:val="0070C0"/>
          <w:sz w:val="28"/>
          <w:szCs w:val="28"/>
          <w:u w:val="single"/>
          <w:lang w:val="uz-Cyrl-UZ"/>
        </w:rPr>
        <w:t>ШАХС РИВОЖЛАНИШИ, ТАРБИЯСИ ВА   ИЖТИМОИЛАШУВИ.</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ab/>
        <w:t>Тавсия этилган кейсни ечиш қуйидаги натижаларга эришишга имкон яратади:</w:t>
      </w:r>
    </w:p>
    <w:p w:rsidR="0000479B" w:rsidRPr="005B4461" w:rsidRDefault="0000479B" w:rsidP="0000479B">
      <w:pPr>
        <w:numPr>
          <w:ilvl w:val="0"/>
          <w:numId w:val="1"/>
        </w:numPr>
        <w:tabs>
          <w:tab w:val="clear" w:pos="720"/>
          <w:tab w:val="num" w:pos="284"/>
        </w:tabs>
        <w:spacing w:after="0" w:line="276" w:lineRule="auto"/>
        <w:ind w:lef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ўзлаштирилган мавзу бўйича билимларни мустаҳкамлаш;</w:t>
      </w:r>
    </w:p>
    <w:p w:rsidR="0000479B" w:rsidRPr="005B4461" w:rsidRDefault="0000479B" w:rsidP="0000479B">
      <w:pPr>
        <w:numPr>
          <w:ilvl w:val="0"/>
          <w:numId w:val="1"/>
        </w:numPr>
        <w:tabs>
          <w:tab w:val="clear" w:pos="720"/>
          <w:tab w:val="num" w:pos="284"/>
        </w:tabs>
        <w:spacing w:after="0" w:line="240" w:lineRule="auto"/>
        <w:ind w:lef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муаммонинг ҳамда қабул қилинган ечимнинг индивидуал ва гуруҳий таҳлилида билим ва кўникмаларни қайта топшириш;</w:t>
      </w:r>
    </w:p>
    <w:p w:rsidR="0000479B" w:rsidRPr="005B4461" w:rsidRDefault="0000479B" w:rsidP="0000479B">
      <w:pPr>
        <w:numPr>
          <w:ilvl w:val="0"/>
          <w:numId w:val="1"/>
        </w:numPr>
        <w:tabs>
          <w:tab w:val="clear" w:pos="720"/>
          <w:tab w:val="num" w:pos="284"/>
        </w:tabs>
        <w:spacing w:after="0" w:line="240" w:lineRule="auto"/>
        <w:ind w:lef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мантиқий фикрлашни ривожлантириш;</w:t>
      </w:r>
    </w:p>
    <w:p w:rsidR="0000479B" w:rsidRPr="005B4461" w:rsidRDefault="0000479B" w:rsidP="0000479B">
      <w:pPr>
        <w:numPr>
          <w:ilvl w:val="0"/>
          <w:numId w:val="1"/>
        </w:numPr>
        <w:tabs>
          <w:tab w:val="clear" w:pos="720"/>
          <w:tab w:val="num" w:pos="284"/>
        </w:tabs>
        <w:spacing w:after="0" w:line="240" w:lineRule="auto"/>
        <w:ind w:lef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мустақил равишда қарор қабул қилиш кўникмаларини эгаллаш;</w:t>
      </w:r>
    </w:p>
    <w:p w:rsidR="0000479B" w:rsidRPr="005B4461" w:rsidRDefault="0000479B" w:rsidP="0000479B">
      <w:pPr>
        <w:numPr>
          <w:ilvl w:val="0"/>
          <w:numId w:val="1"/>
        </w:numPr>
        <w:tabs>
          <w:tab w:val="clear" w:pos="720"/>
        </w:tabs>
        <w:spacing w:after="0" w:line="240" w:lineRule="auto"/>
        <w:ind w:lef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ўқув ахборотларини ўзлаштириш даражасини текшириб кўриш.</w:t>
      </w:r>
    </w:p>
    <w:p w:rsidR="0000479B" w:rsidRPr="005B4461" w:rsidRDefault="0000479B" w:rsidP="0000479B">
      <w:pPr>
        <w:spacing w:after="0" w:line="240" w:lineRule="auto"/>
        <w:ind w:firstLine="567"/>
        <w:jc w:val="both"/>
        <w:rPr>
          <w:rFonts w:ascii="Times New Roman" w:hAnsi="Times New Roman" w:cs="Times New Roman"/>
          <w:sz w:val="28"/>
          <w:szCs w:val="28"/>
          <w:lang w:val="uz-Cyrl-UZ"/>
        </w:rPr>
      </w:pPr>
    </w:p>
    <w:p w:rsidR="0000479B" w:rsidRPr="005B4461" w:rsidRDefault="0000479B" w:rsidP="0000479B">
      <w:pPr>
        <w:spacing w:line="240" w:lineRule="auto"/>
        <w:ind w:firstLine="567"/>
        <w:jc w:val="center"/>
        <w:rPr>
          <w:rFonts w:ascii="Times New Roman" w:hAnsi="Times New Roman" w:cs="Times New Roman"/>
          <w:color w:val="0070C0"/>
          <w:sz w:val="28"/>
          <w:szCs w:val="28"/>
          <w:lang w:val="uz-Cyrl-UZ"/>
        </w:rPr>
      </w:pPr>
      <w:r w:rsidRPr="005B4461">
        <w:rPr>
          <w:rFonts w:ascii="Times New Roman" w:hAnsi="Times New Roman" w:cs="Times New Roman"/>
          <w:b/>
          <w:color w:val="0070C0"/>
          <w:sz w:val="28"/>
          <w:szCs w:val="28"/>
          <w:lang w:val="uz-Cyrl-UZ"/>
        </w:rPr>
        <w:t>ВАЗИЯТ</w:t>
      </w:r>
      <w:r w:rsidRPr="005B4461">
        <w:rPr>
          <w:rFonts w:ascii="Times New Roman" w:hAnsi="Times New Roman" w:cs="Times New Roman"/>
          <w:color w:val="0070C0"/>
          <w:sz w:val="28"/>
          <w:szCs w:val="28"/>
          <w:lang w:val="uz-Cyrl-UZ"/>
        </w:rPr>
        <w:t>.</w:t>
      </w:r>
    </w:p>
    <w:p w:rsidR="0000479B" w:rsidRPr="005B4461" w:rsidRDefault="0000479B" w:rsidP="0000479B">
      <w:pPr>
        <w:spacing w:line="240" w:lineRule="auto"/>
        <w:ind w:firstLine="567"/>
        <w:jc w:val="center"/>
        <w:rPr>
          <w:rFonts w:ascii="Times New Roman" w:hAnsi="Times New Roman" w:cs="Times New Roman"/>
          <w:color w:val="0070C0"/>
          <w:sz w:val="28"/>
          <w:szCs w:val="28"/>
          <w:lang w:val="uz-Cyrl-UZ"/>
        </w:rPr>
      </w:pPr>
      <w:r w:rsidRPr="005B4461">
        <w:rPr>
          <w:rFonts w:ascii="Times New Roman" w:hAnsi="Times New Roman" w:cs="Times New Roman"/>
          <w:b/>
          <w:sz w:val="28"/>
          <w:szCs w:val="28"/>
          <w:lang w:val="uz-Cyrl-UZ"/>
        </w:rPr>
        <w:t>Виждон ҳақида.</w:t>
      </w:r>
    </w:p>
    <w:p w:rsidR="0000479B" w:rsidRPr="005B4461" w:rsidRDefault="0000479B" w:rsidP="0000479B">
      <w:pPr>
        <w:spacing w:after="0" w:line="240" w:lineRule="auto"/>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Бир куни ўқишдан хурсанд келдим ва:</w:t>
      </w:r>
    </w:p>
    <w:p w:rsidR="0000479B" w:rsidRPr="005B4461" w:rsidRDefault="0000479B" w:rsidP="0000479B">
      <w:pPr>
        <w:spacing w:after="0" w:line="240" w:lineRule="auto"/>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Ойижон, мен  бугун икки баҳодан сақланиб колдим,-дедим.</w:t>
      </w:r>
    </w:p>
    <w:p w:rsidR="0000479B" w:rsidRPr="005B4461" w:rsidRDefault="0000479B" w:rsidP="0000479B">
      <w:pPr>
        <w:spacing w:after="0" w:line="240" w:lineRule="auto"/>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Нимадан?-сўради онам.</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Физикадан икки баҳо олишдан,-бўлган ҳодисани ойимга тушунтира бошладим. Биласизми? Бугун назорат иши ўтказилди.Мен масалани еча олмадим ва варақни ўқитувчига топширмадим. Кейинги дарсда масалани охиригача ечиб бўлдим. Танаффусда эса лаборант-дан варағимни синфимиз назорат ишига қўшиб қўйишни илтимос қилдим. Ҳайрият, мўлжалим амалга ошди. Ниҳоятда хурсандман, ойижон!</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-Сен хурсандмисан?-такрор сўради онам.</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-Албаттада. Беш олсам керак, ахир мен ҳаммасини тўғри ишладимку,-дедим. Виждонингчи. У қийналмаяптими?-хўрсиниб сўради онам.</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lastRenderedPageBreak/>
        <w:t>Мен нима дейишга ҳайрон бўлиб сукут сақлардим.  -Агар мен сенинг ўрнингда бўлганимда ўша иккини олиб виждонимнинг поклигича қолган бўлардим.</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-Ахир...,-мен ўзимни оқламоқчи бўлган эдим, онамнинг тикилиб қарашидан нафасим ичимга тушиб кетди.   Бироз ўйланиб:  -Энди нима қилсам бўларкин?-дедим.Виждонинг нимани буюрса ўшани қил. Баъзан унинг мавжудлигини эслаб туриш ҳам фойдадан ҳоли эмас,-деб бошқа хонага чиқиб кетди.</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Мен </w:t>
      </w:r>
      <w:proofErr w:type="spellStart"/>
      <w:r w:rsidRPr="005B4461">
        <w:rPr>
          <w:rFonts w:ascii="Times New Roman" w:hAnsi="Times New Roman" w:cs="Times New Roman"/>
          <w:sz w:val="28"/>
          <w:szCs w:val="28"/>
        </w:rPr>
        <w:t>ўзим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танҳо</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қолиб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биринчи</w:t>
      </w:r>
      <w:proofErr w:type="spellEnd"/>
      <w:r w:rsidRPr="005B4461">
        <w:rPr>
          <w:rFonts w:ascii="Times New Roman" w:hAnsi="Times New Roman" w:cs="Times New Roman"/>
          <w:sz w:val="28"/>
          <w:szCs w:val="28"/>
        </w:rPr>
        <w:t xml:space="preserve"> марта </w:t>
      </w:r>
      <w:proofErr w:type="spellStart"/>
      <w:r w:rsidRPr="005B4461">
        <w:rPr>
          <w:rFonts w:ascii="Times New Roman" w:hAnsi="Times New Roman" w:cs="Times New Roman"/>
          <w:sz w:val="28"/>
          <w:szCs w:val="28"/>
        </w:rPr>
        <w:t>ўйлай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бошладим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виждон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дегани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нима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Лекин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аниқ</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таъриф</w:t>
      </w:r>
      <w:proofErr w:type="spellEnd"/>
      <w:r w:rsidRPr="005B4461">
        <w:rPr>
          <w:rFonts w:ascii="Times New Roman" w:hAnsi="Times New Roman" w:cs="Times New Roman"/>
          <w:sz w:val="28"/>
          <w:szCs w:val="28"/>
        </w:rPr>
        <w:t xml:space="preserve"> топа </w:t>
      </w:r>
      <w:proofErr w:type="spellStart"/>
      <w:r w:rsidRPr="005B4461">
        <w:rPr>
          <w:rFonts w:ascii="Times New Roman" w:hAnsi="Times New Roman" w:cs="Times New Roman"/>
          <w:sz w:val="28"/>
          <w:szCs w:val="28"/>
        </w:rPr>
        <w:t>олмадим</w:t>
      </w:r>
      <w:proofErr w:type="spellEnd"/>
      <w:r w:rsidRPr="005B4461">
        <w:rPr>
          <w:rFonts w:ascii="Times New Roman" w:hAnsi="Times New Roman" w:cs="Times New Roman"/>
          <w:sz w:val="28"/>
          <w:szCs w:val="28"/>
        </w:rPr>
        <w:t xml:space="preserve">. Мен </w:t>
      </w:r>
      <w:proofErr w:type="spellStart"/>
      <w:r w:rsidRPr="005B4461">
        <w:rPr>
          <w:rFonts w:ascii="Times New Roman" w:hAnsi="Times New Roman" w:cs="Times New Roman"/>
          <w:sz w:val="28"/>
          <w:szCs w:val="28"/>
        </w:rPr>
        <w:t>уни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ич-ичимдан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ҳис</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турардим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лекин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сўз</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ифодалашга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ожизлик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қилардим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Китоб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жавонига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энциклопедик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луғатни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керакли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бетини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очдим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ўқий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бошладим</w:t>
      </w:r>
      <w:proofErr w:type="spellEnd"/>
      <w:r w:rsidRPr="005B4461">
        <w:rPr>
          <w:rFonts w:ascii="Times New Roman" w:hAnsi="Times New Roman" w:cs="Times New Roman"/>
          <w:sz w:val="28"/>
          <w:szCs w:val="28"/>
        </w:rPr>
        <w:t>: «</w:t>
      </w:r>
      <w:proofErr w:type="spellStart"/>
      <w:r w:rsidRPr="005B4461">
        <w:rPr>
          <w:rFonts w:ascii="Times New Roman" w:hAnsi="Times New Roman" w:cs="Times New Roman"/>
          <w:sz w:val="28"/>
          <w:szCs w:val="28"/>
        </w:rPr>
        <w:t>Виждон-бу</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ҳатти-ҳаракатлари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ҳулқи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учун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жамият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олдида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жавобгарликни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ҳис</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этишдир</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Шу </w:t>
      </w:r>
      <w:proofErr w:type="spellStart"/>
      <w:r w:rsidRPr="005B4461">
        <w:rPr>
          <w:rFonts w:ascii="Times New Roman" w:hAnsi="Times New Roman" w:cs="Times New Roman"/>
          <w:sz w:val="28"/>
          <w:szCs w:val="28"/>
        </w:rPr>
        <w:t>онда</w:t>
      </w:r>
      <w:proofErr w:type="spellEnd"/>
      <w:r w:rsidRPr="005B4461">
        <w:rPr>
          <w:rFonts w:ascii="Times New Roman" w:hAnsi="Times New Roman" w:cs="Times New Roman"/>
          <w:sz w:val="28"/>
          <w:szCs w:val="28"/>
        </w:rPr>
        <w:t xml:space="preserve"> онам </w:t>
      </w:r>
      <w:proofErr w:type="spellStart"/>
      <w:r w:rsidRPr="005B4461">
        <w:rPr>
          <w:rFonts w:ascii="Times New Roman" w:hAnsi="Times New Roman" w:cs="Times New Roman"/>
          <w:sz w:val="28"/>
          <w:szCs w:val="28"/>
        </w:rPr>
        <w:t>кириб</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-Вой-</w:t>
      </w:r>
      <w:proofErr w:type="spellStart"/>
      <w:r w:rsidRPr="005B4461">
        <w:rPr>
          <w:rFonts w:ascii="Times New Roman" w:hAnsi="Times New Roman" w:cs="Times New Roman"/>
          <w:sz w:val="28"/>
          <w:szCs w:val="28"/>
        </w:rPr>
        <w:t>бўй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қизгинам</w:t>
      </w:r>
      <w:proofErr w:type="spellEnd"/>
      <w:r w:rsidRPr="005B4461">
        <w:rPr>
          <w:rFonts w:ascii="Times New Roman" w:hAnsi="Times New Roman" w:cs="Times New Roman"/>
          <w:sz w:val="28"/>
          <w:szCs w:val="28"/>
          <w:lang w:val="uz-Cyrl-UZ"/>
        </w:rPr>
        <w:t>?!</w:t>
      </w:r>
      <w:r w:rsidRPr="005B4461">
        <w:rPr>
          <w:rFonts w:ascii="Times New Roman" w:hAnsi="Times New Roman" w:cs="Times New Roman"/>
          <w:sz w:val="28"/>
          <w:szCs w:val="28"/>
        </w:rPr>
        <w:t xml:space="preserve"> Сен </w:t>
      </w:r>
      <w:proofErr w:type="spellStart"/>
      <w:r w:rsidRPr="005B4461">
        <w:rPr>
          <w:rFonts w:ascii="Times New Roman" w:hAnsi="Times New Roman" w:cs="Times New Roman"/>
          <w:sz w:val="28"/>
          <w:szCs w:val="28"/>
        </w:rPr>
        <w:t>ҳали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виждонни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луғатдан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қидириб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юрибсанми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Аҳволинг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бундан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хароб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мумкин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эмас</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Китобни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жойига</w:t>
      </w:r>
      <w:proofErr w:type="spellEnd"/>
      <w:r w:rsidRPr="005B4461">
        <w:rPr>
          <w:rFonts w:ascii="Times New Roman" w:hAnsi="Times New Roman" w:cs="Times New Roman"/>
          <w:sz w:val="28"/>
          <w:szCs w:val="28"/>
        </w:rPr>
        <w:t xml:space="preserve"> </w:t>
      </w:r>
      <w:proofErr w:type="spellStart"/>
      <w:proofErr w:type="gramStart"/>
      <w:r w:rsidRPr="005B4461">
        <w:rPr>
          <w:rFonts w:ascii="Times New Roman" w:hAnsi="Times New Roman" w:cs="Times New Roman"/>
          <w:sz w:val="28"/>
          <w:szCs w:val="28"/>
        </w:rPr>
        <w:t>қўйиб,овқатлангани</w:t>
      </w:r>
      <w:proofErr w:type="spellEnd"/>
      <w:proofErr w:type="gram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ўтир</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неча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вақт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ўтган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овқатга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қўл</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урмай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ўтирар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Мени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нимадир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қийнарди</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-Сени </w:t>
      </w:r>
      <w:proofErr w:type="spellStart"/>
      <w:r w:rsidRPr="005B4461">
        <w:rPr>
          <w:rFonts w:ascii="Times New Roman" w:hAnsi="Times New Roman" w:cs="Times New Roman"/>
          <w:sz w:val="28"/>
          <w:szCs w:val="28"/>
        </w:rPr>
        <w:t>бу</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қилиғингдан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бирор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ўртоғингни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хабари</w:t>
      </w:r>
      <w:proofErr w:type="spellEnd"/>
      <w:r w:rsidRPr="005B4461">
        <w:rPr>
          <w:rFonts w:ascii="Times New Roman" w:hAnsi="Times New Roman" w:cs="Times New Roman"/>
          <w:sz w:val="28"/>
          <w:szCs w:val="28"/>
        </w:rPr>
        <w:t xml:space="preserve"> </w:t>
      </w:r>
      <w:proofErr w:type="spellStart"/>
      <w:proofErr w:type="gramStart"/>
      <w:r w:rsidRPr="005B4461">
        <w:rPr>
          <w:rFonts w:ascii="Times New Roman" w:hAnsi="Times New Roman" w:cs="Times New Roman"/>
          <w:sz w:val="28"/>
          <w:szCs w:val="28"/>
        </w:rPr>
        <w:t>борми</w:t>
      </w:r>
      <w:proofErr w:type="spellEnd"/>
      <w:r w:rsidRPr="005B4461">
        <w:rPr>
          <w:rFonts w:ascii="Times New Roman" w:hAnsi="Times New Roman" w:cs="Times New Roman"/>
          <w:sz w:val="28"/>
          <w:szCs w:val="28"/>
        </w:rPr>
        <w:t>?-</w:t>
      </w:r>
      <w:proofErr w:type="spellStart"/>
      <w:proofErr w:type="gramEnd"/>
      <w:r w:rsidRPr="005B4461">
        <w:rPr>
          <w:rFonts w:ascii="Times New Roman" w:hAnsi="Times New Roman" w:cs="Times New Roman"/>
          <w:sz w:val="28"/>
          <w:szCs w:val="28"/>
        </w:rPr>
        <w:t>сўради</w:t>
      </w:r>
      <w:proofErr w:type="spellEnd"/>
      <w:r w:rsidRPr="005B4461">
        <w:rPr>
          <w:rFonts w:ascii="Times New Roman" w:hAnsi="Times New Roman" w:cs="Times New Roman"/>
          <w:sz w:val="28"/>
          <w:szCs w:val="28"/>
        </w:rPr>
        <w:t xml:space="preserve"> онам.</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 </w:t>
      </w:r>
      <w:proofErr w:type="spellStart"/>
      <w:r w:rsidRPr="005B4461">
        <w:rPr>
          <w:rFonts w:ascii="Times New Roman" w:hAnsi="Times New Roman" w:cs="Times New Roman"/>
          <w:sz w:val="28"/>
          <w:szCs w:val="28"/>
        </w:rPr>
        <w:t>Ҳеч</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кимни</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Ҳайрият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ўртоқларинг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сенга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ўхшаганми</w:t>
      </w:r>
      <w:proofErr w:type="spellEnd"/>
      <w:r w:rsidRPr="005B4461">
        <w:rPr>
          <w:rFonts w:ascii="Times New Roman" w:hAnsi="Times New Roman" w:cs="Times New Roman"/>
          <w:sz w:val="28"/>
          <w:szCs w:val="28"/>
          <w:lang w:val="uz-Cyrl-UZ"/>
        </w:rPr>
        <w:t>,</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деб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ўйлагандим</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-Энди </w:t>
      </w:r>
      <w:proofErr w:type="spellStart"/>
      <w:r w:rsidRPr="005B4461">
        <w:rPr>
          <w:rFonts w:ascii="Times New Roman" w:hAnsi="Times New Roman" w:cs="Times New Roman"/>
          <w:sz w:val="28"/>
          <w:szCs w:val="28"/>
        </w:rPr>
        <w:t>нима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қилсам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экан</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lang w:val="uz-Cyrl-UZ"/>
        </w:rPr>
      </w:pPr>
      <w:r w:rsidRPr="005B4461">
        <w:rPr>
          <w:rFonts w:ascii="Times New Roman" w:hAnsi="Times New Roman" w:cs="Times New Roman"/>
          <w:sz w:val="28"/>
          <w:szCs w:val="28"/>
        </w:rPr>
        <w:t xml:space="preserve"> </w:t>
      </w:r>
      <w:proofErr w:type="spellStart"/>
      <w:proofErr w:type="gramStart"/>
      <w:r w:rsidRPr="005B4461">
        <w:rPr>
          <w:rFonts w:ascii="Times New Roman" w:hAnsi="Times New Roman" w:cs="Times New Roman"/>
          <w:sz w:val="28"/>
          <w:szCs w:val="28"/>
        </w:rPr>
        <w:t>Айтдимку</w:t>
      </w:r>
      <w:proofErr w:type="spellEnd"/>
      <w:r w:rsidRPr="005B4461">
        <w:rPr>
          <w:rFonts w:ascii="Times New Roman" w:hAnsi="Times New Roman" w:cs="Times New Roman"/>
          <w:sz w:val="28"/>
          <w:szCs w:val="28"/>
        </w:rPr>
        <w:t>,-</w:t>
      </w:r>
      <w:proofErr w:type="spellStart"/>
      <w:proofErr w:type="gramEnd"/>
      <w:r w:rsidRPr="005B4461">
        <w:rPr>
          <w:rFonts w:ascii="Times New Roman" w:hAnsi="Times New Roman" w:cs="Times New Roman"/>
          <w:sz w:val="28"/>
          <w:szCs w:val="28"/>
        </w:rPr>
        <w:t>виждонинг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амри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w:t>
      </w:r>
      <w:proofErr w:type="spellEnd"/>
      <w:r w:rsidRPr="005B4461">
        <w:rPr>
          <w:rFonts w:ascii="Times New Roman" w:hAnsi="Times New Roman" w:cs="Times New Roman"/>
          <w:sz w:val="28"/>
          <w:szCs w:val="28"/>
        </w:rPr>
        <w:t xml:space="preserve"> тут. </w:t>
      </w:r>
      <w:proofErr w:type="spellStart"/>
      <w:r w:rsidRPr="005B4461">
        <w:rPr>
          <w:rFonts w:ascii="Times New Roman" w:hAnsi="Times New Roman" w:cs="Times New Roman"/>
          <w:sz w:val="28"/>
          <w:szCs w:val="28"/>
        </w:rPr>
        <w:t>Ўқитувчини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алдадинг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лаборантни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нотўғри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йўлга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бошладинг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ҳақида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яхшилаб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ўйлаб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кўр</w:t>
      </w:r>
      <w:proofErr w:type="spellEnd"/>
      <w:r w:rsidRPr="005B4461">
        <w:rPr>
          <w:rFonts w:ascii="Times New Roman" w:hAnsi="Times New Roman" w:cs="Times New Roman"/>
          <w:sz w:val="28"/>
          <w:szCs w:val="28"/>
        </w:rPr>
        <w:t xml:space="preserve">. Мен сени </w:t>
      </w:r>
      <w:proofErr w:type="spellStart"/>
      <w:r w:rsidRPr="005B4461">
        <w:rPr>
          <w:rFonts w:ascii="Times New Roman" w:hAnsi="Times New Roman" w:cs="Times New Roman"/>
          <w:sz w:val="28"/>
          <w:szCs w:val="28"/>
        </w:rPr>
        <w:t>тўғри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йўл</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танлашингга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ишонаман</w:t>
      </w:r>
      <w:proofErr w:type="spellEnd"/>
      <w:r w:rsidRPr="005B4461">
        <w:rPr>
          <w:rFonts w:ascii="Times New Roman" w:hAnsi="Times New Roman" w:cs="Times New Roman"/>
          <w:sz w:val="28"/>
          <w:szCs w:val="28"/>
        </w:rPr>
        <w:t>.</w:t>
      </w:r>
      <w:r w:rsidRPr="005B4461">
        <w:rPr>
          <w:rFonts w:ascii="Times New Roman" w:hAnsi="Times New Roman" w:cs="Times New Roman"/>
          <w:sz w:val="28"/>
          <w:szCs w:val="28"/>
          <w:lang w:val="uz-Cyrl-UZ"/>
        </w:rPr>
        <w:t xml:space="preserve"> Сиз шу холатда қандай йўл тутган бўлардингиз?</w:t>
      </w:r>
    </w:p>
    <w:p w:rsidR="0000479B" w:rsidRPr="005B4461" w:rsidRDefault="0000479B" w:rsidP="0000479B">
      <w:pPr>
        <w:spacing w:after="0"/>
        <w:ind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КЕЙСНИ ЖАВОБИ:</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 xml:space="preserve">     Эртасига мен коллежга дарс бошланишидан анча олдин келдим. </w:t>
      </w:r>
      <w:r w:rsidRPr="005B4461">
        <w:rPr>
          <w:rFonts w:ascii="Times New Roman" w:hAnsi="Times New Roman" w:cs="Times New Roman"/>
          <w:sz w:val="28"/>
          <w:szCs w:val="28"/>
        </w:rPr>
        <w:t xml:space="preserve">Физика </w:t>
      </w:r>
      <w:proofErr w:type="spellStart"/>
      <w:r w:rsidRPr="005B4461">
        <w:rPr>
          <w:rFonts w:ascii="Times New Roman" w:hAnsi="Times New Roman" w:cs="Times New Roman"/>
          <w:sz w:val="28"/>
          <w:szCs w:val="28"/>
        </w:rPr>
        <w:t>ўқитувчисини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сабрсизлик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кута </w:t>
      </w:r>
      <w:proofErr w:type="spellStart"/>
      <w:r w:rsidRPr="005B4461">
        <w:rPr>
          <w:rFonts w:ascii="Times New Roman" w:hAnsi="Times New Roman" w:cs="Times New Roman"/>
          <w:sz w:val="28"/>
          <w:szCs w:val="28"/>
        </w:rPr>
        <w:t>бошладим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Келиши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воқеани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айтиб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бердим</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     У </w:t>
      </w:r>
      <w:proofErr w:type="spellStart"/>
      <w:r w:rsidRPr="005B4461">
        <w:rPr>
          <w:rFonts w:ascii="Times New Roman" w:hAnsi="Times New Roman" w:cs="Times New Roman"/>
          <w:sz w:val="28"/>
          <w:szCs w:val="28"/>
        </w:rPr>
        <w:t>мени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тинглаб</w:t>
      </w:r>
      <w:proofErr w:type="spellEnd"/>
      <w:r w:rsidRPr="005B4461">
        <w:rPr>
          <w:rFonts w:ascii="Times New Roman" w:hAnsi="Times New Roman" w:cs="Times New Roman"/>
          <w:sz w:val="28"/>
          <w:szCs w:val="28"/>
        </w:rPr>
        <w:t xml:space="preserve"> </w:t>
      </w:r>
      <w:proofErr w:type="spellStart"/>
      <w:proofErr w:type="gramStart"/>
      <w:r w:rsidRPr="005B4461">
        <w:rPr>
          <w:rFonts w:ascii="Times New Roman" w:hAnsi="Times New Roman" w:cs="Times New Roman"/>
          <w:sz w:val="28"/>
          <w:szCs w:val="28"/>
        </w:rPr>
        <w:t>бўлиб</w:t>
      </w:r>
      <w:proofErr w:type="spellEnd"/>
      <w:r w:rsidRPr="005B4461">
        <w:rPr>
          <w:rFonts w:ascii="Times New Roman" w:hAnsi="Times New Roman" w:cs="Times New Roman"/>
          <w:sz w:val="28"/>
          <w:szCs w:val="28"/>
        </w:rPr>
        <w:t xml:space="preserve">:   </w:t>
      </w:r>
      <w:proofErr w:type="gramEnd"/>
      <w:r w:rsidRPr="005B4461">
        <w:rPr>
          <w:rFonts w:ascii="Times New Roman" w:hAnsi="Times New Roman" w:cs="Times New Roman"/>
          <w:sz w:val="28"/>
          <w:szCs w:val="28"/>
        </w:rPr>
        <w:t xml:space="preserve">-Мен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назорат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текшираётиб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варақ</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қандай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пайдо</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бўлганига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ҳайрон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бўлдим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Ахир</w:t>
      </w:r>
      <w:proofErr w:type="spellEnd"/>
      <w:r w:rsidRPr="005B4461">
        <w:rPr>
          <w:rFonts w:ascii="Times New Roman" w:hAnsi="Times New Roman" w:cs="Times New Roman"/>
          <w:sz w:val="28"/>
          <w:szCs w:val="28"/>
        </w:rPr>
        <w:t xml:space="preserve"> мен </w:t>
      </w:r>
      <w:proofErr w:type="spellStart"/>
      <w:r w:rsidRPr="005B4461">
        <w:rPr>
          <w:rFonts w:ascii="Times New Roman" w:hAnsi="Times New Roman" w:cs="Times New Roman"/>
          <w:sz w:val="28"/>
          <w:szCs w:val="28"/>
        </w:rPr>
        <w:t>варақни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топширмаганлигингни</w:t>
      </w:r>
      <w:proofErr w:type="spellEnd"/>
      <w:r w:rsidRPr="005B4461">
        <w:rPr>
          <w:rFonts w:ascii="Times New Roman" w:hAnsi="Times New Roman" w:cs="Times New Roman"/>
          <w:sz w:val="28"/>
          <w:szCs w:val="28"/>
        </w:rPr>
        <w:t xml:space="preserve"> </w:t>
      </w:r>
      <w:proofErr w:type="spellStart"/>
      <w:proofErr w:type="gramStart"/>
      <w:r w:rsidRPr="005B4461">
        <w:rPr>
          <w:rFonts w:ascii="Times New Roman" w:hAnsi="Times New Roman" w:cs="Times New Roman"/>
          <w:sz w:val="28"/>
          <w:szCs w:val="28"/>
        </w:rPr>
        <w:t>билардим.Ўзимни</w:t>
      </w:r>
      <w:proofErr w:type="spellEnd"/>
      <w:proofErr w:type="gram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ишимдан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ўзим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қаттиқ</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уялиб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кетдим</w:t>
      </w:r>
      <w:proofErr w:type="spellEnd"/>
      <w:r w:rsidRPr="005B4461">
        <w:rPr>
          <w:rFonts w:ascii="Times New Roman" w:hAnsi="Times New Roman" w:cs="Times New Roman"/>
          <w:sz w:val="28"/>
          <w:szCs w:val="28"/>
        </w:rPr>
        <w:t>.</w:t>
      </w:r>
    </w:p>
    <w:p w:rsidR="0000479B" w:rsidRPr="005B4461" w:rsidRDefault="0000479B" w:rsidP="0000479B">
      <w:pPr>
        <w:spacing w:after="0"/>
        <w:ind w:firstLine="567"/>
        <w:jc w:val="center"/>
        <w:rPr>
          <w:rFonts w:ascii="Times New Roman" w:hAnsi="Times New Roman" w:cs="Times New Roman"/>
          <w:i/>
          <w:sz w:val="28"/>
          <w:szCs w:val="28"/>
        </w:rPr>
      </w:pPr>
      <w:proofErr w:type="spellStart"/>
      <w:r w:rsidRPr="005B4461">
        <w:rPr>
          <w:rFonts w:ascii="Times New Roman" w:hAnsi="Times New Roman" w:cs="Times New Roman"/>
          <w:i/>
          <w:sz w:val="28"/>
          <w:szCs w:val="28"/>
        </w:rPr>
        <w:t>Саволлар</w:t>
      </w:r>
      <w:proofErr w:type="spellEnd"/>
      <w:r w:rsidRPr="005B4461">
        <w:rPr>
          <w:rFonts w:ascii="Times New Roman" w:hAnsi="Times New Roman" w:cs="Times New Roman"/>
          <w:i/>
          <w:sz w:val="28"/>
          <w:szCs w:val="28"/>
        </w:rPr>
        <w:t>:</w:t>
      </w:r>
    </w:p>
    <w:p w:rsidR="0000479B" w:rsidRPr="005B4461" w:rsidRDefault="0000479B" w:rsidP="0000479B">
      <w:pPr>
        <w:spacing w:after="0"/>
        <w:ind w:firstLine="567"/>
        <w:jc w:val="both"/>
        <w:rPr>
          <w:rFonts w:ascii="Times New Roman" w:hAnsi="Times New Roman" w:cs="Times New Roman"/>
          <w:i/>
          <w:sz w:val="28"/>
          <w:szCs w:val="28"/>
        </w:rPr>
      </w:pPr>
      <w:r w:rsidRPr="005B4461">
        <w:rPr>
          <w:rFonts w:ascii="Times New Roman" w:hAnsi="Times New Roman" w:cs="Times New Roman"/>
          <w:i/>
          <w:sz w:val="28"/>
          <w:szCs w:val="28"/>
        </w:rPr>
        <w:t xml:space="preserve">1. </w:t>
      </w:r>
      <w:proofErr w:type="spellStart"/>
      <w:r w:rsidRPr="005B4461">
        <w:rPr>
          <w:rFonts w:ascii="Times New Roman" w:hAnsi="Times New Roman" w:cs="Times New Roman"/>
          <w:i/>
          <w:sz w:val="28"/>
          <w:szCs w:val="28"/>
        </w:rPr>
        <w:t>Ўқувчи</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ўз</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ҳулқини</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дастлаб</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қандай</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баҳолади</w:t>
      </w:r>
      <w:proofErr w:type="spellEnd"/>
      <w:r w:rsidRPr="005B4461">
        <w:rPr>
          <w:rFonts w:ascii="Times New Roman" w:hAnsi="Times New Roman" w:cs="Times New Roman"/>
          <w:i/>
          <w:sz w:val="28"/>
          <w:szCs w:val="28"/>
        </w:rPr>
        <w:t>?</w:t>
      </w:r>
    </w:p>
    <w:p w:rsidR="0000479B" w:rsidRPr="005B4461" w:rsidRDefault="0000479B" w:rsidP="0000479B">
      <w:pPr>
        <w:spacing w:after="0"/>
        <w:ind w:firstLine="567"/>
        <w:jc w:val="both"/>
        <w:rPr>
          <w:rFonts w:ascii="Times New Roman" w:hAnsi="Times New Roman" w:cs="Times New Roman"/>
          <w:i/>
          <w:sz w:val="28"/>
          <w:szCs w:val="28"/>
        </w:rPr>
      </w:pPr>
      <w:r w:rsidRPr="005B4461">
        <w:rPr>
          <w:rFonts w:ascii="Times New Roman" w:hAnsi="Times New Roman" w:cs="Times New Roman"/>
          <w:i/>
          <w:sz w:val="28"/>
          <w:szCs w:val="28"/>
        </w:rPr>
        <w:t xml:space="preserve">2. </w:t>
      </w:r>
      <w:proofErr w:type="spellStart"/>
      <w:r w:rsidRPr="005B4461">
        <w:rPr>
          <w:rFonts w:ascii="Times New Roman" w:hAnsi="Times New Roman" w:cs="Times New Roman"/>
          <w:i/>
          <w:sz w:val="28"/>
          <w:szCs w:val="28"/>
        </w:rPr>
        <w:t>Сизнинг</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қарашларида</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ўзгариш</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содир</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этган</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шарт-шароитларни</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таҳлил</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қилинг</w:t>
      </w:r>
      <w:proofErr w:type="spellEnd"/>
      <w:r w:rsidRPr="005B4461">
        <w:rPr>
          <w:rFonts w:ascii="Times New Roman" w:hAnsi="Times New Roman" w:cs="Times New Roman"/>
          <w:i/>
          <w:sz w:val="28"/>
          <w:szCs w:val="28"/>
        </w:rPr>
        <w:t>.</w:t>
      </w:r>
    </w:p>
    <w:p w:rsidR="0000479B" w:rsidRPr="005B4461" w:rsidRDefault="0000479B" w:rsidP="0000479B">
      <w:pPr>
        <w:spacing w:after="0" w:line="276" w:lineRule="auto"/>
        <w:ind w:firstLine="567"/>
        <w:jc w:val="both"/>
        <w:rPr>
          <w:rFonts w:ascii="Times New Roman" w:hAnsi="Times New Roman" w:cs="Times New Roman"/>
          <w:b/>
          <w:color w:val="00B0F0"/>
          <w:sz w:val="28"/>
          <w:szCs w:val="28"/>
          <w:lang w:val="uz-Cyrl-UZ"/>
        </w:rPr>
      </w:pPr>
      <w:r w:rsidRPr="005B4461">
        <w:rPr>
          <w:rFonts w:ascii="Times New Roman" w:hAnsi="Times New Roman" w:cs="Times New Roman"/>
          <w:i/>
          <w:sz w:val="28"/>
          <w:szCs w:val="28"/>
        </w:rPr>
        <w:t xml:space="preserve">3. </w:t>
      </w:r>
      <w:proofErr w:type="spellStart"/>
      <w:r w:rsidRPr="005B4461">
        <w:rPr>
          <w:rFonts w:ascii="Times New Roman" w:hAnsi="Times New Roman" w:cs="Times New Roman"/>
          <w:i/>
          <w:sz w:val="28"/>
          <w:szCs w:val="28"/>
        </w:rPr>
        <w:t>Бу</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мисол</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намунасида</w:t>
      </w:r>
      <w:proofErr w:type="spellEnd"/>
      <w:r w:rsidRPr="005B4461">
        <w:rPr>
          <w:rFonts w:ascii="Times New Roman" w:hAnsi="Times New Roman" w:cs="Times New Roman"/>
          <w:i/>
          <w:sz w:val="28"/>
          <w:szCs w:val="28"/>
        </w:rPr>
        <w:t xml:space="preserve"> </w:t>
      </w:r>
      <w:r w:rsidRPr="005B4461">
        <w:rPr>
          <w:rFonts w:ascii="Times New Roman" w:hAnsi="Times New Roman" w:cs="Times New Roman"/>
          <w:i/>
          <w:sz w:val="28"/>
          <w:szCs w:val="28"/>
          <w:lang w:val="uz-Cyrl-UZ"/>
        </w:rPr>
        <w:t>қайси</w:t>
      </w:r>
      <w:r w:rsidRPr="005B4461">
        <w:rPr>
          <w:rFonts w:ascii="Times New Roman" w:hAnsi="Times New Roman" w:cs="Times New Roman"/>
          <w:i/>
          <w:sz w:val="28"/>
          <w:szCs w:val="28"/>
        </w:rPr>
        <w:t xml:space="preserve"> </w:t>
      </w:r>
      <w:proofErr w:type="spellStart"/>
      <w:proofErr w:type="gramStart"/>
      <w:r w:rsidRPr="005B4461">
        <w:rPr>
          <w:rFonts w:ascii="Times New Roman" w:hAnsi="Times New Roman" w:cs="Times New Roman"/>
          <w:i/>
          <w:sz w:val="28"/>
          <w:szCs w:val="28"/>
        </w:rPr>
        <w:t>методларни</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ўзига</w:t>
      </w:r>
      <w:proofErr w:type="spellEnd"/>
      <w:proofErr w:type="gram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хос</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белгилари</w:t>
      </w:r>
      <w:proofErr w:type="spellEnd"/>
      <w:r w:rsidRPr="005B4461">
        <w:rPr>
          <w:rFonts w:ascii="Times New Roman" w:hAnsi="Times New Roman" w:cs="Times New Roman"/>
          <w:i/>
          <w:sz w:val="28"/>
          <w:szCs w:val="28"/>
        </w:rPr>
        <w:t xml:space="preserve">  </w:t>
      </w:r>
      <w:proofErr w:type="spellStart"/>
      <w:r w:rsidRPr="005B4461">
        <w:rPr>
          <w:rFonts w:ascii="Times New Roman" w:hAnsi="Times New Roman" w:cs="Times New Roman"/>
          <w:i/>
          <w:sz w:val="28"/>
          <w:szCs w:val="28"/>
        </w:rPr>
        <w:t>кўрсатилган</w:t>
      </w:r>
      <w:proofErr w:type="spellEnd"/>
      <w:r w:rsidRPr="005B4461">
        <w:rPr>
          <w:rFonts w:ascii="Times New Roman" w:hAnsi="Times New Roman"/>
          <w:i/>
          <w:sz w:val="24"/>
          <w:szCs w:val="28"/>
        </w:rPr>
        <w:t>.</w:t>
      </w:r>
    </w:p>
    <w:p w:rsidR="00AD2BEF" w:rsidRPr="005B4461" w:rsidRDefault="00AD2BEF" w:rsidP="00AD2BEF">
      <w:pPr>
        <w:tabs>
          <w:tab w:val="left" w:pos="284"/>
        </w:tabs>
        <w:spacing w:after="0" w:line="276" w:lineRule="auto"/>
        <w:ind w:right="-45"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lastRenderedPageBreak/>
        <w:t>“Мен ҳеч қачон .........маганман”</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 навбатма-навбат «Мен ҳеч қачон .........маганман» деган жумладан иборат гaп айтишлари лозим (масалан, «Мен ҳеч қачон парашютдан сакрамаганман», «Мен ҳеч қачон денгизда чўмилмаганман», «Мен ҳеч қачон сигарет чекмаганман» ва ҳ.к.). Қолган иштирокчилар эса, айтилаётган гаплар, агар улар учун нотўғри бўлса бармоқларини букиб борадилар. Яъни, масалан, бирор иштирокчи парашютдан сакраган бўлса, битта бармоғини букади, кейинги иштирокчи томонидан айтилган гaп ҳам унинг учун нотўғри бўлса (яъни у денгизда чўмилган бўлса) яна битта бармоғини букади ва ҳ.к. 10 та гaп айтилганидан сўнг кимнингдир бармоқларидан бирортаси ёки бир нечтаси букилмасдан қолган бўлса, ўша ютади. Бошловчи иштирокчиларни олдиндан айтилаётган гаплар ҳаётий бўлиши лозимлиги ва бармоқларни адолатли букиш лозимлиги ҳакида огоҳлантириши керак. Жинс хусусиятларини эътиборга олмасдан гaп айтган иштирокчи ютқазади. Бир хил ҳаёт тарзига эга бўлган одам (букилмаган бармоқлари қанча кўп бўлса) ютади, аксинча бой ҳаётий тажрибага эга бўлган одам (барча бармоқлари букилган) ютқизади. Ўйин шу тарзда барча иштирокчилар биттадан гaп айтгунларича давом эттирилади.</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lang w:val="uz-Cyrl-UZ"/>
        </w:rPr>
      </w:pPr>
    </w:p>
    <w:p w:rsidR="00AD2BEF" w:rsidRPr="005B4461" w:rsidRDefault="00AD2BEF" w:rsidP="00AD2BEF">
      <w:pPr>
        <w:tabs>
          <w:tab w:val="left" w:pos="284"/>
        </w:tabs>
        <w:spacing w:after="0" w:line="276" w:lineRule="auto"/>
        <w:ind w:right="-45"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“Қадриятлар”</w:t>
      </w:r>
    </w:p>
    <w:p w:rsidR="00AD2BEF" w:rsidRPr="005B4461" w:rsidRDefault="00AD2BEF" w:rsidP="00AD2BEF">
      <w:pPr>
        <w:tabs>
          <w:tab w:val="left" w:pos="284"/>
        </w:tabs>
        <w:spacing w:after="0" w:line="276" w:lineRule="auto"/>
        <w:ind w:right="-45" w:firstLine="567"/>
        <w:jc w:val="both"/>
        <w:rPr>
          <w:rFonts w:ascii="Times New Roman" w:hAnsi="Times New Roman" w:cs="Times New Roman"/>
          <w:b/>
          <w:i/>
          <w:sz w:val="28"/>
          <w:szCs w:val="28"/>
          <w:lang w:val="uz-Cyrl-UZ"/>
        </w:rPr>
      </w:pPr>
      <w:r w:rsidRPr="005B4461">
        <w:rPr>
          <w:rFonts w:ascii="Times New Roman" w:hAnsi="Times New Roman" w:cs="Times New Roman"/>
          <w:b/>
          <w:sz w:val="28"/>
          <w:szCs w:val="28"/>
          <w:lang w:val="uz-Cyrl-UZ"/>
        </w:rPr>
        <w:t>Мақсад:</w:t>
      </w:r>
      <w:r w:rsidRPr="005B4461">
        <w:rPr>
          <w:rFonts w:ascii="Times New Roman" w:hAnsi="Times New Roman" w:cs="Times New Roman"/>
          <w:b/>
          <w:i/>
          <w:sz w:val="28"/>
          <w:szCs w:val="28"/>
          <w:lang w:val="uz-Cyrl-UZ"/>
        </w:rPr>
        <w:t xml:space="preserve"> Шахсий қадриятлар иерархияси тузилиши муҳимлигипинг аҳамиятлилик даражасини ҳис қилиш ва англаш.</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rPr>
      </w:pPr>
      <w:proofErr w:type="spellStart"/>
      <w:r w:rsidRPr="005B4461">
        <w:rPr>
          <w:rFonts w:ascii="Times New Roman" w:hAnsi="Times New Roman" w:cs="Times New Roman"/>
          <w:b/>
          <w:sz w:val="28"/>
          <w:szCs w:val="28"/>
        </w:rPr>
        <w:t>Шарт-шароитлар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Машқ</w:t>
      </w:r>
      <w:proofErr w:type="spellEnd"/>
      <w:r w:rsidRPr="005B4461">
        <w:rPr>
          <w:rFonts w:ascii="Times New Roman" w:hAnsi="Times New Roman" w:cs="Times New Roman"/>
          <w:sz w:val="28"/>
          <w:szCs w:val="28"/>
        </w:rPr>
        <w:t xml:space="preserve"> тин</w:t>
      </w:r>
      <w:r w:rsidRPr="005B4461">
        <w:rPr>
          <w:rFonts w:ascii="Times New Roman" w:hAnsi="Times New Roman" w:cs="Times New Roman"/>
          <w:sz w:val="28"/>
          <w:szCs w:val="28"/>
          <w:lang w:val="uz-Cyrl-UZ"/>
        </w:rPr>
        <w:t>ч</w:t>
      </w:r>
      <w:proofErr w:type="spellStart"/>
      <w:r w:rsidRPr="005B4461">
        <w:rPr>
          <w:rFonts w:ascii="Times New Roman" w:hAnsi="Times New Roman" w:cs="Times New Roman"/>
          <w:sz w:val="28"/>
          <w:szCs w:val="28"/>
        </w:rPr>
        <w:t>лантирувчи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маромдаги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муси</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а </w:t>
      </w:r>
      <w:proofErr w:type="spellStart"/>
      <w:r w:rsidRPr="005B4461">
        <w:rPr>
          <w:rFonts w:ascii="Times New Roman" w:hAnsi="Times New Roman" w:cs="Times New Roman"/>
          <w:sz w:val="28"/>
          <w:szCs w:val="28"/>
        </w:rPr>
        <w:t>садолари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остида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бажарилиши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зарур</w:t>
      </w:r>
      <w:proofErr w:type="spellEnd"/>
      <w:r w:rsidRPr="005B4461">
        <w:rPr>
          <w:rFonts w:ascii="Times New Roman" w:hAnsi="Times New Roman" w:cs="Times New Roman"/>
          <w:sz w:val="28"/>
          <w:szCs w:val="28"/>
        </w:rPr>
        <w:t xml:space="preserve">. Бунда </w:t>
      </w:r>
      <w:proofErr w:type="spellStart"/>
      <w:r w:rsidRPr="005B4461">
        <w:rPr>
          <w:rFonts w:ascii="Times New Roman" w:hAnsi="Times New Roman" w:cs="Times New Roman"/>
          <w:sz w:val="28"/>
          <w:szCs w:val="28"/>
        </w:rPr>
        <w:t>матн</w:t>
      </w:r>
      <w:proofErr w:type="spellEnd"/>
      <w:r w:rsidRPr="005B4461">
        <w:rPr>
          <w:rFonts w:ascii="Times New Roman" w:hAnsi="Times New Roman" w:cs="Times New Roman"/>
          <w:sz w:val="28"/>
          <w:szCs w:val="28"/>
        </w:rPr>
        <w:t xml:space="preserve"> ў</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иётган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овозининг</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андай</w:t>
      </w:r>
      <w:proofErr w:type="spellEnd"/>
      <w:r w:rsidRPr="005B4461">
        <w:rPr>
          <w:rFonts w:ascii="Times New Roman" w:hAnsi="Times New Roman" w:cs="Times New Roman"/>
          <w:sz w:val="28"/>
          <w:szCs w:val="28"/>
        </w:rPr>
        <w:t xml:space="preserve"> о</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ангда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эканлиги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w:t>
      </w:r>
      <w:proofErr w:type="spellEnd"/>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им а</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амият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касб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этади</w:t>
      </w:r>
      <w:proofErr w:type="spellEnd"/>
      <w:r w:rsidRPr="005B4461">
        <w:rPr>
          <w:rFonts w:ascii="Times New Roman" w:hAnsi="Times New Roman" w:cs="Times New Roman"/>
          <w:sz w:val="28"/>
          <w:szCs w:val="28"/>
        </w:rPr>
        <w:t>.</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b/>
          <w:sz w:val="28"/>
          <w:szCs w:val="28"/>
          <w:lang w:val="uz-Cyrl-UZ"/>
        </w:rPr>
        <w:t>Ўйиннинг бориши</w:t>
      </w:r>
      <w:r w:rsidRPr="005B4461">
        <w:rPr>
          <w:rFonts w:ascii="Times New Roman" w:hAnsi="Times New Roman" w:cs="Times New Roman"/>
          <w:sz w:val="28"/>
          <w:szCs w:val="28"/>
          <w:lang w:val="uz-Cyrl-UZ"/>
        </w:rPr>
        <w:t>:</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Иштирокчиларга олтита варақ тарқатилиб, мана шу қоғозларга ўз ҳаётларидаги энг қадрли нарсаларни аҳамиятлилик даражасига кўра ёзиб чиқишлари сўралади. Кейин варақлар шундай аралаштириладики, энг қадрли  нарса ёзилган варақ охирида туриши керак. Бошловчи иштирокчиларга қандайдир ҳодиса рўй бериб, биринчи варақда ёзилган қадриятдан маҳрум бўлганликларини ҳис қилиб кўришларини таклиф қилади. Сўнгра бошловчи иштирокчилардан шу қадрият ёзилган қоғозни ғижимлаб улоқтиришни ва ҳаётни ана шу қадриятсиз тасаввур қилиб кўришларини сўрайди.</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rPr>
      </w:pPr>
      <w:r w:rsidRPr="005B4461">
        <w:rPr>
          <w:rFonts w:ascii="Times New Roman" w:hAnsi="Times New Roman" w:cs="Times New Roman"/>
          <w:sz w:val="28"/>
          <w:szCs w:val="28"/>
        </w:rPr>
        <w:t xml:space="preserve">Шу </w:t>
      </w:r>
      <w:proofErr w:type="spellStart"/>
      <w:r w:rsidRPr="005B4461">
        <w:rPr>
          <w:rFonts w:ascii="Times New Roman" w:hAnsi="Times New Roman" w:cs="Times New Roman"/>
          <w:sz w:val="28"/>
          <w:szCs w:val="28"/>
        </w:rPr>
        <w:t>тари</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а </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ар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адриятдан</w:t>
      </w:r>
      <w:proofErr w:type="spellEnd"/>
      <w:r w:rsidRPr="005B4461">
        <w:rPr>
          <w:rFonts w:ascii="Times New Roman" w:hAnsi="Times New Roman" w:cs="Times New Roman"/>
          <w:sz w:val="28"/>
          <w:szCs w:val="28"/>
        </w:rPr>
        <w:t xml:space="preserve"> воз </w:t>
      </w:r>
      <w:proofErr w:type="spellStart"/>
      <w:r w:rsidRPr="005B4461">
        <w:rPr>
          <w:rFonts w:ascii="Times New Roman" w:hAnsi="Times New Roman" w:cs="Times New Roman"/>
          <w:sz w:val="28"/>
          <w:szCs w:val="28"/>
        </w:rPr>
        <w:t>кечиб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борилади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иштирокчиларга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ажралаётган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тда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ан</w:t>
      </w:r>
      <w:r w:rsidRPr="005B4461">
        <w:rPr>
          <w:rFonts w:ascii="Times New Roman" w:hAnsi="Times New Roman" w:cs="Times New Roman"/>
          <w:sz w:val="28"/>
          <w:szCs w:val="28"/>
          <w:lang w:val="uz-Cyrl-UZ"/>
        </w:rPr>
        <w:t>дай</w:t>
      </w:r>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иссиёт</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ан</w:t>
      </w:r>
      <w:r w:rsidRPr="005B4461">
        <w:rPr>
          <w:rFonts w:ascii="Times New Roman" w:hAnsi="Times New Roman" w:cs="Times New Roman"/>
          <w:sz w:val="28"/>
          <w:szCs w:val="28"/>
          <w:lang w:val="uz-Cyrl-UZ"/>
        </w:rPr>
        <w:t>дай</w:t>
      </w:r>
      <w:r w:rsidRPr="005B4461">
        <w:rPr>
          <w:rFonts w:ascii="Times New Roman" w:hAnsi="Times New Roman" w:cs="Times New Roman"/>
          <w:sz w:val="28"/>
          <w:szCs w:val="28"/>
        </w:rPr>
        <w:t xml:space="preserve"> туй</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уни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ис</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илганлигини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эслаш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таклиф</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Кейин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мў</w:t>
      </w:r>
      <w:proofErr w:type="spellEnd"/>
      <w:r w:rsidRPr="005B4461">
        <w:rPr>
          <w:rFonts w:ascii="Times New Roman" w:hAnsi="Times New Roman" w:cs="Times New Roman"/>
          <w:sz w:val="28"/>
          <w:szCs w:val="28"/>
          <w:lang w:val="uz-Cyrl-UZ"/>
        </w:rPr>
        <w:t>ъ</w:t>
      </w:r>
      <w:proofErr w:type="spellStart"/>
      <w:r w:rsidRPr="005B4461">
        <w:rPr>
          <w:rFonts w:ascii="Times New Roman" w:hAnsi="Times New Roman" w:cs="Times New Roman"/>
          <w:sz w:val="28"/>
          <w:szCs w:val="28"/>
        </w:rPr>
        <w:t>жиза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рўй</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бериб</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бирма-бир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айтариш</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имконияти</w:t>
      </w:r>
      <w:proofErr w:type="spellEnd"/>
      <w:r w:rsidRPr="005B4461">
        <w:rPr>
          <w:rFonts w:ascii="Times New Roman" w:hAnsi="Times New Roman" w:cs="Times New Roman"/>
          <w:sz w:val="28"/>
          <w:szCs w:val="28"/>
        </w:rPr>
        <w:t xml:space="preserve"> ту</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илганлигини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эълон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ижимланган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о</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озларни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бирма-бир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айтариб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иштирокчилардан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адриятларнинг</w:t>
      </w:r>
      <w:proofErr w:type="spellEnd"/>
      <w:r w:rsidRPr="005B4461">
        <w:rPr>
          <w:rFonts w:ascii="Times New Roman" w:hAnsi="Times New Roman" w:cs="Times New Roman"/>
          <w:sz w:val="28"/>
          <w:szCs w:val="28"/>
        </w:rPr>
        <w:t xml:space="preserve"> й</w:t>
      </w:r>
      <w:r w:rsidRPr="005B4461">
        <w:rPr>
          <w:rFonts w:ascii="Times New Roman" w:hAnsi="Times New Roman" w:cs="Times New Roman"/>
          <w:sz w:val="28"/>
          <w:szCs w:val="28"/>
          <w:lang w:val="uz-Cyrl-UZ"/>
        </w:rPr>
        <w:t>ўқ</w:t>
      </w:r>
      <w:proofErr w:type="spellStart"/>
      <w:r w:rsidRPr="005B4461">
        <w:rPr>
          <w:rFonts w:ascii="Times New Roman" w:hAnsi="Times New Roman" w:cs="Times New Roman"/>
          <w:sz w:val="28"/>
          <w:szCs w:val="28"/>
        </w:rPr>
        <w:t>отилган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пайтдаги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ҳо</w:t>
      </w:r>
      <w:proofErr w:type="spellStart"/>
      <w:r w:rsidRPr="005B4461">
        <w:rPr>
          <w:rFonts w:ascii="Times New Roman" w:hAnsi="Times New Roman" w:cs="Times New Roman"/>
          <w:sz w:val="28"/>
          <w:szCs w:val="28"/>
        </w:rPr>
        <w:t>лати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lastRenderedPageBreak/>
        <w:t>ғ</w:t>
      </w:r>
      <w:proofErr w:type="spellStart"/>
      <w:r w:rsidRPr="005B4461">
        <w:rPr>
          <w:rFonts w:ascii="Times New Roman" w:hAnsi="Times New Roman" w:cs="Times New Roman"/>
          <w:sz w:val="28"/>
          <w:szCs w:val="28"/>
        </w:rPr>
        <w:t>ижимланган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о</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озларга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ёзилган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олатини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солиштириб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йў</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отилган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пайтдаги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адриятларни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озир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худди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шундай</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имматга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эгами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ёки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йў</w:t>
      </w:r>
      <w:proofErr w:type="spellEnd"/>
      <w:r w:rsidRPr="005B4461">
        <w:rPr>
          <w:rFonts w:ascii="Times New Roman" w:hAnsi="Times New Roman" w:cs="Times New Roman"/>
          <w:sz w:val="28"/>
          <w:szCs w:val="28"/>
          <w:lang w:val="uz-Cyrl-UZ"/>
        </w:rPr>
        <w:t>қ</w:t>
      </w:r>
      <w:r w:rsidRPr="005B4461">
        <w:rPr>
          <w:rFonts w:ascii="Times New Roman" w:hAnsi="Times New Roman" w:cs="Times New Roman"/>
          <w:sz w:val="28"/>
          <w:szCs w:val="28"/>
        </w:rPr>
        <w:t xml:space="preserve">ми </w:t>
      </w:r>
      <w:proofErr w:type="spellStart"/>
      <w:r w:rsidRPr="005B4461">
        <w:rPr>
          <w:rFonts w:ascii="Times New Roman" w:hAnsi="Times New Roman" w:cs="Times New Roman"/>
          <w:sz w:val="28"/>
          <w:szCs w:val="28"/>
        </w:rPr>
        <w:t>эканлигини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сўрайди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Агар</w:t>
      </w:r>
      <w:proofErr w:type="spellEnd"/>
      <w:r w:rsidRPr="005B4461">
        <w:rPr>
          <w:rFonts w:ascii="Times New Roman" w:hAnsi="Times New Roman" w:cs="Times New Roman"/>
          <w:sz w:val="28"/>
          <w:szCs w:val="28"/>
        </w:rPr>
        <w:t xml:space="preserve"> 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адриятларни</w:t>
      </w:r>
      <w:proofErr w:type="spellEnd"/>
      <w:r w:rsidRPr="005B4461">
        <w:rPr>
          <w:rFonts w:ascii="Times New Roman" w:hAnsi="Times New Roman" w:cs="Times New Roman"/>
          <w:sz w:val="28"/>
          <w:szCs w:val="28"/>
        </w:rPr>
        <w:t xml:space="preserve"> а</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амиятига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кўра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ўринларини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алмаштирган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бўлса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буни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баён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илишлари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керак</w:t>
      </w:r>
      <w:proofErr w:type="spellEnd"/>
      <w:r w:rsidRPr="005B4461">
        <w:rPr>
          <w:rFonts w:ascii="Times New Roman" w:hAnsi="Times New Roman" w:cs="Times New Roman"/>
          <w:sz w:val="28"/>
          <w:szCs w:val="28"/>
        </w:rPr>
        <w:t>. Маш</w:t>
      </w:r>
      <w:r w:rsidRPr="005B4461">
        <w:rPr>
          <w:rFonts w:ascii="Times New Roman" w:hAnsi="Times New Roman" w:cs="Times New Roman"/>
          <w:sz w:val="28"/>
          <w:szCs w:val="28"/>
          <w:lang w:val="uz-Cyrl-UZ"/>
        </w:rPr>
        <w:t>ғ</w:t>
      </w:r>
      <w:proofErr w:type="spellStart"/>
      <w:r w:rsidRPr="005B4461">
        <w:rPr>
          <w:rFonts w:ascii="Times New Roman" w:hAnsi="Times New Roman" w:cs="Times New Roman"/>
          <w:sz w:val="28"/>
          <w:szCs w:val="28"/>
        </w:rPr>
        <w:t>улот</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сўнгида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бошловчи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натижаларни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му</w:t>
      </w:r>
      <w:proofErr w:type="spellEnd"/>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окама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хулосаларни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баён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этади</w:t>
      </w:r>
      <w:proofErr w:type="spellEnd"/>
      <w:r w:rsidRPr="005B4461">
        <w:rPr>
          <w:rFonts w:ascii="Times New Roman" w:hAnsi="Times New Roman" w:cs="Times New Roman"/>
          <w:sz w:val="28"/>
          <w:szCs w:val="28"/>
        </w:rPr>
        <w:t>.</w:t>
      </w:r>
    </w:p>
    <w:p w:rsidR="00AD2BEF" w:rsidRPr="005B4461" w:rsidRDefault="00AD2BEF" w:rsidP="00AD2BEF">
      <w:pPr>
        <w:tabs>
          <w:tab w:val="left" w:pos="284"/>
        </w:tabs>
        <w:spacing w:after="0" w:line="276" w:lineRule="auto"/>
        <w:ind w:right="-45"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Диққат! Машғулот жараёнида иштирокчилар кучли руҳий кечинмаларни, зўриқишларни ҳис қилишлари мумкин. Шунинг учун машғулот ортиқча шовқин-суронсиз ўтишига, ортиқча овозлар бўлмаслигига, иштирокчиларнинг бир-бирига ҳалақит бермаслигига ва бегона одамларнинг хонага кирмаслигига эътибор бериш лозим. Шу билан бирга бошловчи ҳам иштирокчиларга диққат-эътиборли бўлиши зарур.</w:t>
      </w:r>
    </w:p>
    <w:p w:rsidR="0000479B" w:rsidRPr="005B4461" w:rsidRDefault="0000479B" w:rsidP="0000479B">
      <w:pPr>
        <w:spacing w:after="0" w:line="276" w:lineRule="auto"/>
        <w:ind w:firstLine="567"/>
        <w:jc w:val="both"/>
        <w:rPr>
          <w:rFonts w:ascii="Times New Roman" w:hAnsi="Times New Roman" w:cs="Times New Roman"/>
          <w:b/>
          <w:color w:val="00B0F0"/>
          <w:sz w:val="28"/>
          <w:szCs w:val="28"/>
          <w:lang w:val="uz-Cyrl-UZ"/>
        </w:rPr>
      </w:pPr>
      <w:bookmarkStart w:id="0" w:name="_GoBack"/>
      <w:bookmarkEnd w:id="0"/>
    </w:p>
    <w:p w:rsidR="000203F8" w:rsidRPr="0000479B" w:rsidRDefault="000203F8" w:rsidP="0000479B">
      <w:pPr>
        <w:spacing w:after="0" w:line="240" w:lineRule="auto"/>
        <w:ind w:firstLine="851"/>
        <w:jc w:val="right"/>
        <w:rPr>
          <w:lang w:val="uz-Cyrl-UZ"/>
        </w:rPr>
      </w:pPr>
    </w:p>
    <w:sectPr w:rsidR="000203F8" w:rsidRPr="0000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84424C"/>
    <w:rsid w:val="00AD2BEF"/>
    <w:rsid w:val="00AE0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2021-10-16T05:56:00Z</dcterms:created>
  <dcterms:modified xsi:type="dcterms:W3CDTF">2021-10-16T06:43:00Z</dcterms:modified>
</cp:coreProperties>
</file>