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2B1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1" w:firstLineChars="10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ILOVA NOMI: SIBBOARD EDU</w:t>
      </w:r>
    </w:p>
    <w:p w14:paraId="0645C9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1" w:firstLineChars="10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BOSH SAHIFA:</w:t>
      </w:r>
    </w:p>
    <w:p w14:paraId="399B03F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1" w:firstLineChars="10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Что такое Сибборд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5C193F7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1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Сибборд (Sibboard)</w:t>
      </w:r>
      <w:r>
        <w:rPr>
          <w:rFonts w:hint="default" w:ascii="Times New Roman" w:hAnsi="Times New Roman" w:cs="Times New Roman"/>
          <w:sz w:val="28"/>
          <w:szCs w:val="28"/>
        </w:rPr>
        <w:t xml:space="preserve"> — это интерактивное развивающее средство, предназначенное для организации активной познавательной, двигательной, сенсорной, речевой и творческой деятельности ребёнка. Его основу составляет специально организованная игровая или развивающая поверхность, на которой размещаются различные функциональные, бытовые, сенсорные и дидактические элементы. В процессе взаимодействия с ними ребёнок не только выполняет определённые действия, но и получает возможность самостоятельно исследовать свойства предметов, устанавливать простые причинно-следственные связи, решать практические задачи и приобретать опыт самостоятельной деятельности.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1"/>
        <w:gridCol w:w="3184"/>
        <w:gridCol w:w="2817"/>
      </w:tblGrid>
      <w:tr w14:paraId="37D03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1" w:type="dxa"/>
          </w:tcPr>
          <w:p w14:paraId="005F3333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drawing>
                <wp:inline distT="0" distB="0" distL="114300" distR="114300">
                  <wp:extent cx="5407025" cy="8113395"/>
                  <wp:effectExtent l="0" t="0" r="3175" b="9525"/>
                  <wp:docPr id="3" name="Изображение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1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7025" cy="811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4" w:type="dxa"/>
          </w:tcPr>
          <w:p w14:paraId="1A9C4B74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drawing>
                <wp:inline distT="0" distB="0" distL="114300" distR="114300">
                  <wp:extent cx="2613025" cy="1639570"/>
                  <wp:effectExtent l="0" t="0" r="6350" b="8255"/>
                  <wp:docPr id="4" name="Изображение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1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613025" cy="1639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7" w:type="dxa"/>
          </w:tcPr>
          <w:p w14:paraId="32313CB7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drawing>
                <wp:inline distT="0" distB="0" distL="114300" distR="114300">
                  <wp:extent cx="2585720" cy="1664335"/>
                  <wp:effectExtent l="0" t="0" r="12065" b="5080"/>
                  <wp:docPr id="5" name="Изображение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1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585720" cy="1664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9D8D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</w:tcPr>
          <w:p w14:paraId="00700361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drawing>
                <wp:inline distT="0" distB="0" distL="114300" distR="114300">
                  <wp:extent cx="3135630" cy="5149850"/>
                  <wp:effectExtent l="0" t="0" r="1270" b="3810"/>
                  <wp:docPr id="6" name="Изображение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 1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3135630" cy="514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46DAD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B40E0A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Сибборд может изготавливаться из дерева или других безопасных материалов. На его поверхности могут размещаться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пуговицы, застёжки, молнии, крючки, шнуровки, безопасные замки, колёсики, переключатели, магниты, геометрические фигуры, цветные элементы, цифры, буквы, тактильные поверхности и другие дидактические компоненты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49381D9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Конкретный состав Сибборда определяется возрастом детей, целями образовательной деятельности, содержанием занятия и индивидуальными возможностями воспитанников.</w:t>
      </w:r>
    </w:p>
    <w:p w14:paraId="0D277E3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Главная особенность Сибборда заключается в объединении нескольких последовательных процессов:</w:t>
      </w:r>
    </w:p>
    <w:p w14:paraId="11AFC47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1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«увидеть → потрогать → выполнить действие → исследовать → подумать → получить результат → осмыслить результат».</w:t>
      </w:r>
    </w:p>
    <w:p w14:paraId="275BF44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Таким образом, ребёнок выступает не пассивным получателем информации, а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активным субъектом деятельности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6013D6A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1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Педагогическая сущность технологии Сибборда</w:t>
      </w:r>
    </w:p>
    <w:p w14:paraId="4572D3A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 педагогической точки зрения Сибборд следует рассматривать не только как игровую конструкцию или набор предметов, но и как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средство организации целенаправленной развивающей деятельности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411A3EC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традиционном предъявлении учебного материала ребёнок может воспринимать информацию преимущественно посредством наблюдения и слушания. При работе с Сиббордом к этим процессам добавляется непосредственное действие с предметами. Ребёнок может нажать, повернуть, открыть, закрыть, соединить, расстегнуть, застегнуть, протянуть, подобрать, расположить или переместить определённый элемент.</w:t>
      </w:r>
    </w:p>
    <w:p w14:paraId="4EC68BB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4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907915" cy="2761615"/>
            <wp:effectExtent l="0" t="0" r="14605" b="12065"/>
            <wp:docPr id="2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7915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1F88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Например, при выполнении задания «Открой и закрой» ребёнок работает с замком или застёжкой. При этом педагог может задавать вопросы:</w:t>
      </w:r>
    </w:p>
    <w:p w14:paraId="7624EB03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Что ты сейчас делаешь? </w:t>
      </w:r>
    </w:p>
    <w:p w14:paraId="12E8EEF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чего нужен этот элемент? </w:t>
      </w:r>
    </w:p>
    <w:p w14:paraId="640BE984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Что произойдёт, если повернуть ключ? </w:t>
      </w:r>
    </w:p>
    <w:p w14:paraId="45372DD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Открывается ли замок в другую сторону? </w:t>
      </w:r>
    </w:p>
    <w:p w14:paraId="181DA9F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Как ты понял, что задание выполнено правильно? </w:t>
      </w:r>
    </w:p>
    <w:p w14:paraId="2A5CFB8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Таким образом, одно простое практическое действие может быть преобразовано педагогом в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комплексное развивающее задание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,</w:t>
      </w:r>
      <w:r>
        <w:rPr>
          <w:rFonts w:hint="default" w:ascii="Times New Roman" w:hAnsi="Times New Roman" w:cs="Times New Roman"/>
          <w:sz w:val="28"/>
          <w:szCs w:val="28"/>
        </w:rPr>
        <w:t xml:space="preserve"> включающее двигательную, познавательную и речевую активность.</w:t>
      </w:r>
    </w:p>
    <w:p w14:paraId="64F60B5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Поэтому педагогическая ценность Сибборда определяется не только наличием развивающих элементов, но и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способом их методически грамотного использования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1EC9C56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1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Образовательные возможности Сибборда</w:t>
      </w:r>
    </w:p>
    <w:p w14:paraId="42CC9EA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Одной из особенностей Сибборда является возможность одновременно поддерживать несколько направлений развития ребёнка.</w:t>
      </w:r>
    </w:p>
    <w:p w14:paraId="61EFC00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1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Когнитивное развитие</w:t>
      </w:r>
    </w:p>
    <w:p w14:paraId="2935F50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Работа с Сиббордом может создавать условия для развития:</w:t>
      </w:r>
    </w:p>
    <w:p w14:paraId="010AF82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внимания; </w:t>
      </w:r>
    </w:p>
    <w:p w14:paraId="1388077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наблюдательности; </w:t>
      </w:r>
    </w:p>
    <w:p w14:paraId="0BABDD8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памяти; </w:t>
      </w:r>
    </w:p>
    <w:p w14:paraId="63F332B8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сравнения; </w:t>
      </w:r>
    </w:p>
    <w:p w14:paraId="45416508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классификации; </w:t>
      </w:r>
    </w:p>
    <w:p w14:paraId="49AE24D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анализа; </w:t>
      </w:r>
    </w:p>
    <w:p w14:paraId="2386C04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установления простых причинно-следственных связей; </w:t>
      </w:r>
    </w:p>
    <w:p w14:paraId="6A9DFF9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решения практических задач; </w:t>
      </w:r>
    </w:p>
    <w:p w14:paraId="12E1821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элементарного логического мышления. </w:t>
      </w:r>
    </w:p>
    <w:p w14:paraId="45192E0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Например, педагог может предложить ребёнку найти элемент определённого цвета, формы или размера, определить его расположение или подобрать соответствующую деталь.</w:t>
      </w:r>
    </w:p>
    <w:p w14:paraId="5473EBE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Важно отметить, что сам по себе Сибборд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не гарантирует развитие определённой когнитивной способности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t xml:space="preserve"> Результат зависит от содержания задания, его сложности, возраста ребёнка и характера педагогического сопровождения.</w:t>
      </w:r>
    </w:p>
    <w:p w14:paraId="21ED246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1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12F95D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1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43FBB2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1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Развитие мелкой моторики</w:t>
      </w:r>
    </w:p>
    <w:p w14:paraId="685D3AD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Многие действия с элементами Сибборда требуют точных движений пальцев и кисти.</w:t>
      </w:r>
    </w:p>
    <w:p w14:paraId="4BE2A41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Например:</w:t>
      </w:r>
    </w:p>
    <w:p w14:paraId="1BA006E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застегнуть пуговицу → открыть молнию → завязать шнурок → открыть замок → повернуть элемент → соединить детали.</w:t>
      </w:r>
    </w:p>
    <w:p w14:paraId="70CF022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Такие действия создают условия для тренировки координации движений кисти и пальцев.</w:t>
      </w:r>
    </w:p>
    <w:p w14:paraId="7E9B650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Особое значение имеет постепенное усложнение заданий: от простых манипуляций с крупными элементами к более точным действиям.</w:t>
      </w:r>
    </w:p>
    <w:p w14:paraId="31785BA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1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Развитие зрительно-моторной координации</w:t>
      </w:r>
    </w:p>
    <w:p w14:paraId="1CCE3BD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работе с Сиббордом ребёнку необходимо одновременно:</w:t>
      </w:r>
    </w:p>
    <w:p w14:paraId="2000E9BE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увидеть необходимый объект; </w:t>
      </w:r>
    </w:p>
    <w:p w14:paraId="4756836A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определить его положение; </w:t>
      </w:r>
    </w:p>
    <w:p w14:paraId="6A7D4A9B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направить к нему руку; </w:t>
      </w:r>
    </w:p>
    <w:p w14:paraId="4569760F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выполнить требуемое действие; </w:t>
      </w:r>
    </w:p>
    <w:p w14:paraId="456C5DCA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оценить полученный результат. </w:t>
      </w:r>
    </w:p>
    <w:p w14:paraId="7BEC901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Таким образом, педагог может включать задания, направленные на согласование зрительного восприятия и двигательного действия.</w:t>
      </w:r>
    </w:p>
    <w:p w14:paraId="7F9EE7D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1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Сенсорное развитие</w:t>
      </w:r>
    </w:p>
    <w:p w14:paraId="7BAC233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Сибборд позволяет создавать ситуации, в которых ребёнок получает непосредственный сенсорный опыт.</w:t>
      </w:r>
    </w:p>
    <w:p w14:paraId="587D002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Ребёнок может:</w:t>
      </w:r>
    </w:p>
    <w:p w14:paraId="36F04714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видеть различные цвета; </w:t>
      </w:r>
    </w:p>
    <w:p w14:paraId="29B81F4A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различать формы; </w:t>
      </w:r>
    </w:p>
    <w:p w14:paraId="711FE41A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ощущать различные фактуры; </w:t>
      </w:r>
    </w:p>
    <w:p w14:paraId="3132F14F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сравнивать размеры; </w:t>
      </w:r>
    </w:p>
    <w:p w14:paraId="6B040C15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определять расположение предметов; </w:t>
      </w:r>
    </w:p>
    <w:p w14:paraId="49E3D906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взаимодействовать с различными по характеру поверхностями. </w:t>
      </w:r>
    </w:p>
    <w:p w14:paraId="57ADD61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этой основе педагог может формировать задания типа:</w:t>
      </w:r>
    </w:p>
    <w:p w14:paraId="2E14327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«Найди такой же»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«Что отличается?»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«Подбери по цвету»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«Найди большую фигуру»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«Определи на ощупь»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17AE251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40" w:firstLineChars="1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drawing>
          <wp:inline distT="0" distB="0" distL="114300" distR="114300">
            <wp:extent cx="5266690" cy="3511550"/>
            <wp:effectExtent l="0" t="0" r="6350" b="8890"/>
            <wp:docPr id="19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ADEE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1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Сибборд и речевое развитие</w:t>
      </w:r>
    </w:p>
    <w:p w14:paraId="6B6AD02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Сибборд может использоваться как средство организации речевой деятельности.</w:t>
      </w:r>
    </w:p>
    <w:p w14:paraId="7E90128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 время выполнения практического задания педагог может побуждать ребёнка:</w:t>
      </w:r>
    </w:p>
    <w:p w14:paraId="40763592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называть предметы; </w:t>
      </w:r>
    </w:p>
    <w:p w14:paraId="537DF61C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описывать их свойства; </w:t>
      </w:r>
    </w:p>
    <w:p w14:paraId="7A20D145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обозначать действия; </w:t>
      </w:r>
    </w:p>
    <w:p w14:paraId="4962322B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отвечать на вопросы; </w:t>
      </w:r>
    </w:p>
    <w:p w14:paraId="3D6B5E95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составлять простые предложения; </w:t>
      </w:r>
    </w:p>
    <w:p w14:paraId="0CB121AC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объяснять последовательность действий; </w:t>
      </w:r>
    </w:p>
    <w:p w14:paraId="56F5D356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рассказывать о полученном результате. </w:t>
      </w:r>
    </w:p>
    <w:p w14:paraId="3043D8D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Например, педагог показывает молнию и спрашивает:</w:t>
      </w:r>
    </w:p>
    <w:p w14:paraId="6924B16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«Что это?» — «Для чего она нужна?» — «Что ты сейчас делаешь?» — «Что произошло после того, как ты её закрыл?»</w:t>
      </w:r>
    </w:p>
    <w:p w14:paraId="58ACB82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Таким образом, практическое действие становится основой для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ситуативного речевого общения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1973EEC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1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Сибборд и творческое развитие</w:t>
      </w:r>
    </w:p>
    <w:p w14:paraId="1BDA8D8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Сибборд может использоваться не только для выполнения заранее заданных действий, но и для создания ребёнком собственных игровых ситуаций.</w:t>
      </w:r>
    </w:p>
    <w:p w14:paraId="5815368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Педагог может предложить:</w:t>
      </w:r>
    </w:p>
    <w:p w14:paraId="44234A1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eastAsia="SimSun" w:cs="Times New Roman"/>
          <w:i/>
          <w:iCs/>
          <w:sz w:val="28"/>
          <w:szCs w:val="28"/>
        </w:rPr>
        <w:t>«Придумай игру с этими элементами».</w:t>
      </w:r>
    </w:p>
    <w:p w14:paraId="5801247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Или:</w:t>
      </w:r>
    </w:p>
    <w:p w14:paraId="2C311C1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eastAsia="SimSun" w:cs="Times New Roman"/>
          <w:i/>
          <w:iCs/>
          <w:sz w:val="28"/>
          <w:szCs w:val="28"/>
        </w:rPr>
        <w:t>«Создай историю, используя изображения на Сибборде».</w:t>
      </w:r>
    </w:p>
    <w:p w14:paraId="2FB2002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результате ребёнок получает возможность самостоятельно выбирать элементы, комбинировать их и создавать собственные варианты деятельности.</w:t>
      </w:r>
    </w:p>
    <w:p w14:paraId="417BDB7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Это создаёт условия для проявления:</w:t>
      </w:r>
    </w:p>
    <w:p w14:paraId="0643CA5E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воображения; </w:t>
      </w:r>
    </w:p>
    <w:p w14:paraId="2F778312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инициативности; </w:t>
      </w:r>
    </w:p>
    <w:p w14:paraId="5C45CD21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самостоятельности; </w:t>
      </w:r>
    </w:p>
    <w:p w14:paraId="11DEC0D0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гибкости мышления; </w:t>
      </w:r>
    </w:p>
    <w:p w14:paraId="56E604F5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творческого поиска. 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8"/>
        <w:gridCol w:w="4394"/>
      </w:tblGrid>
      <w:tr w14:paraId="4D03C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5166CB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drawing>
                <wp:inline distT="0" distB="0" distL="114300" distR="114300">
                  <wp:extent cx="2395855" cy="1597025"/>
                  <wp:effectExtent l="0" t="0" r="12065" b="3175"/>
                  <wp:docPr id="14" name="Изображение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 2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855" cy="159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3C37AB8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drawing>
                <wp:inline distT="0" distB="0" distL="114300" distR="114300">
                  <wp:extent cx="1523365" cy="2286635"/>
                  <wp:effectExtent l="0" t="0" r="635" b="14605"/>
                  <wp:docPr id="15" name="Изображение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 2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365" cy="2286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AA9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1984DA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drawing>
                <wp:inline distT="0" distB="0" distL="114300" distR="114300">
                  <wp:extent cx="2694305" cy="1796415"/>
                  <wp:effectExtent l="0" t="0" r="3175" b="1905"/>
                  <wp:docPr id="16" name="Изображение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 2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4305" cy="1796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5C01F93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drawing>
                <wp:inline distT="0" distB="0" distL="114300" distR="114300">
                  <wp:extent cx="2879090" cy="1918970"/>
                  <wp:effectExtent l="0" t="0" r="1270" b="1270"/>
                  <wp:docPr id="17" name="Изображение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 2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090" cy="191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5F61B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1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99129F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1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Сибборд и самостоятельная деятельность</w:t>
      </w:r>
    </w:p>
    <w:p w14:paraId="671E5FD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Одним из педагогически значимых аспектов Сибборда является возможность организации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самостоятельной деятельности ребёнка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3796F7D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Ребёнок может самостоятельно выбрать элемент, определить последовательность действий, попробовать различные способы выполнения задания и проверить результат.</w:t>
      </w:r>
    </w:p>
    <w:p w14:paraId="09214B1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возникновении затруднения педагог не обязательно сразу сообщает правильный ответ. Он может использовать наводящие вопросы:</w:t>
      </w:r>
    </w:p>
    <w:p w14:paraId="2F01816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«Попробуй ещё раз».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«Как ты думаешь, почему не получилось?»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«Какой элемент подходит сюда?»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«Что можно изменить?»</w:t>
      </w:r>
    </w:p>
    <w:p w14:paraId="7469497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Такой подход способствует формированию опыта поиска решения, а не только воспроизведения готового образца.</w:t>
      </w:r>
    </w:p>
    <w:p w14:paraId="55D216C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4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6690" cy="3909060"/>
            <wp:effectExtent l="0" t="0" r="6350" b="7620"/>
            <wp:docPr id="13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2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94A5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1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Сибборд и мультисенсорный подход</w:t>
      </w:r>
    </w:p>
    <w:p w14:paraId="51DFE86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Особое значение имеет возможность объединения нескольких каналов восприятия.</w:t>
      </w:r>
    </w:p>
    <w:p w14:paraId="6B43D09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процессе работы ребёнок:</w:t>
      </w:r>
    </w:p>
    <w:p w14:paraId="684F500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видит → прикасается → двигает → слышит → наблюдает результат → обсуждает его.</w:t>
      </w:r>
    </w:p>
    <w:p w14:paraId="659C783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Например, ребёнок видит красную геометрическую фигуру, берёт её рукой, определяет форму, перемещает в соответствующее место и называет её.</w:t>
      </w:r>
    </w:p>
    <w:p w14:paraId="67C57E9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Таким образом, в одном задании могут сочетаться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зрительное восприятие, тактильный опыт, двигательная активность и речевое сопровождение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5A35C52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Это позволяет рассматривать Сибборд как средство организации мультисенсорной и деятельностной образовательной среды.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0"/>
        <w:gridCol w:w="4072"/>
      </w:tblGrid>
      <w:tr w14:paraId="222DA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D4004FA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465705" cy="3813175"/>
                  <wp:effectExtent l="0" t="0" r="3175" b="12065"/>
                  <wp:docPr id="8" name="Изображение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 1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705" cy="381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4BF875F9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629535" cy="3870325"/>
                  <wp:effectExtent l="0" t="0" r="6985" b="635"/>
                  <wp:docPr id="9" name="Изображение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 2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535" cy="3870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3D5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023563B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884805" cy="1920875"/>
                  <wp:effectExtent l="0" t="0" r="10795" b="14605"/>
                  <wp:docPr id="10" name="Изображение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2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4805" cy="1920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78E96596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right="0"/>
              <w:jc w:val="both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602865" cy="1926590"/>
                  <wp:effectExtent l="0" t="0" r="3175" b="8890"/>
                  <wp:docPr id="11" name="Изображение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 2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192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AA394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1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Сибборд и кинезиологический подход</w:t>
      </w:r>
    </w:p>
    <w:p w14:paraId="4E11FF2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Работа с Сиббордом включает различные движения кистей и пальцев, зрительно-моторную координацию и управление двигательными действиями. Поэтому его использование может быть методически связано с подходами, рассматривающими взаимосвязь двигательной и познавательной активности.</w:t>
      </w:r>
    </w:p>
    <w:p w14:paraId="5D6A31F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При этом научно корректно не утверждать, что любое использование Сибборда автоматически обеспечивает развитие высших психических функций или интеллекта.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Педагогический эффект определяется содержанием задания, его целью, возрастной адекватностью, систематичностью применения и профессиональными действиями педагога.</w:t>
      </w:r>
    </w:p>
    <w:p w14:paraId="5644D45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Поэтому в образовательном процессе важно сочетать Сибборд с:</w:t>
      </w:r>
    </w:p>
    <w:p w14:paraId="17A73D4D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беседой; </w:t>
      </w:r>
    </w:p>
    <w:p w14:paraId="4DA4E593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вопросами; </w:t>
      </w:r>
    </w:p>
    <w:p w14:paraId="189198AA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игровыми методами; </w:t>
      </w:r>
    </w:p>
    <w:p w14:paraId="4CB30610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проблемными заданиями; </w:t>
      </w:r>
    </w:p>
    <w:p w14:paraId="46E97C0F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двигательными упражнениями; </w:t>
      </w:r>
    </w:p>
    <w:p w14:paraId="0C4864A5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творческими заданиями; </w:t>
      </w:r>
    </w:p>
    <w:p w14:paraId="3ED24CC8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рефлексией; </w:t>
      </w:r>
    </w:p>
    <w:p w14:paraId="40C4ED20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другими традиционными и современными средствами обучения.</w:t>
      </w:r>
    </w:p>
    <w:p w14:paraId="4056D1C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0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365115" cy="3030855"/>
            <wp:effectExtent l="0" t="0" r="14605" b="1905"/>
            <wp:docPr id="7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5115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F8B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501A2A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D9C703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DCA0B4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1D1584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D3122E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5FDE1E0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281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 И ЗАДАЧИ</w:t>
      </w:r>
    </w:p>
    <w:p w14:paraId="01DF6E9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 технологии Сибборд</w:t>
      </w:r>
    </w:p>
    <w:p w14:paraId="524BAFF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Основная цель технологии Сибборд заключается в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целостном развитии познавательной, двигательной, сенсорной, речевой, творческой и социальной активности ребёнка, поддержке его самостоятельной деятельности, а также организации образовательного процесса на основе практической и интерактивной деятельности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721E2F1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Использование Сибборда в дошкольном образовании позволяет ребёнку непосредственно взаимодействовать с различными предметами и механизмами, изучать их свойства, решать простые практические задачи, устанавливать причинно-следственные связи и наблюдать результаты собственной деятельности.</w:t>
      </w:r>
    </w:p>
    <w:p w14:paraId="6993C31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В рамках мобильного приложения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SIBBOARD EDU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данная цель расширяется и направляется на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подготовку будущих педагогов к целесообразному и методически обоснованному использованию технологии Сибборд, а также на развитие их профессиональных компетенций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655ACBC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задачи</w:t>
      </w:r>
    </w:p>
    <w:p w14:paraId="3813456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Развитие познавательной деятельности</w:t>
      </w:r>
    </w:p>
    <w:p w14:paraId="585B922E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развитие у ребёнка навыков наблюдения и сравнения; </w:t>
      </w:r>
    </w:p>
    <w:p w14:paraId="356EA30D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содействие пониманию свойств и признаков предметов; </w:t>
      </w:r>
    </w:p>
    <w:p w14:paraId="3D1A7D3E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формирование представлений о причинно-следственных связях; </w:t>
      </w:r>
    </w:p>
    <w:p w14:paraId="31CACA57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ориентация ребёнка на поиск решений в проблемных ситуациях; </w:t>
      </w:r>
    </w:p>
    <w:p w14:paraId="6E92F12E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поддержка самостоятельного мышления. </w:t>
      </w:r>
    </w:p>
    <w:p w14:paraId="3C57857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Развитие мелкой моторики</w:t>
      </w:r>
    </w:p>
    <w:p w14:paraId="1604CCE3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активизация движений пальцев и кистей рук; </w:t>
      </w:r>
    </w:p>
    <w:p w14:paraId="20B7AA9C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формирование точных и координированных движений; </w:t>
      </w:r>
    </w:p>
    <w:p w14:paraId="459FD5CC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развитие зрительно-моторной координации; </w:t>
      </w:r>
    </w:p>
    <w:p w14:paraId="31AE261F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закрепление навыков выполнения практических действий в повседневной деятельности. </w:t>
      </w:r>
    </w:p>
    <w:p w14:paraId="5243450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Поддержка речевой деятельности</w:t>
      </w:r>
    </w:p>
    <w:p w14:paraId="28B18600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создание условий для усвоения новых слов; </w:t>
      </w:r>
    </w:p>
    <w:p w14:paraId="50B81FD9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побуждение к называнию предметов и действий; </w:t>
      </w:r>
    </w:p>
    <w:p w14:paraId="58036B00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стимулирование способности отвечать на вопросы и выражать собственные мысли; </w:t>
      </w:r>
    </w:p>
    <w:p w14:paraId="2D45E638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развитие диалогической и монологической речи. </w:t>
      </w:r>
    </w:p>
    <w:p w14:paraId="2A3BC9E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Развитие творческого мышления</w:t>
      </w:r>
    </w:p>
    <w:p w14:paraId="453D2DE8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стимулирование поиска нестандартных решений; </w:t>
      </w:r>
    </w:p>
    <w:p w14:paraId="76CC429E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создание различных педагогических и игровых ситуаций; </w:t>
      </w:r>
    </w:p>
    <w:p w14:paraId="7F942839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предоставление возможности для самостоятельной разработки идей; </w:t>
      </w:r>
    </w:p>
    <w:p w14:paraId="78157CF0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поддержка воображения и творческой активности. </w:t>
      </w:r>
    </w:p>
    <w:p w14:paraId="4112B61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Развитие социально-коммуникативных навыков</w:t>
      </w:r>
    </w:p>
    <w:p w14:paraId="5BD4AA4E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организация работы в парах и малых группах; </w:t>
      </w:r>
    </w:p>
    <w:p w14:paraId="73F656E0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развитие способности выражать собственное мнение; </w:t>
      </w:r>
    </w:p>
    <w:p w14:paraId="690046BD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формирование умения слушать мнение других; </w:t>
      </w:r>
    </w:p>
    <w:p w14:paraId="57BCDC22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организация совместной деятельности; </w:t>
      </w:r>
    </w:p>
    <w:p w14:paraId="164870FC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формирование навыков соблюдения очередности и общих правил. </w:t>
      </w:r>
    </w:p>
    <w:p w14:paraId="1FFFCA5C">
      <w:pPr>
        <w:pStyle w:val="4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Формирование самостоятельности</w:t>
      </w:r>
    </w:p>
    <w:p w14:paraId="63338172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предоставление возможности самостоятельно выполнять задания; </w:t>
      </w:r>
    </w:p>
    <w:p w14:paraId="29A54768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развитие навыков выбора; </w:t>
      </w:r>
    </w:p>
    <w:p w14:paraId="41A597EC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ориентация на самостоятельное выявление и исправление ошибок; </w:t>
      </w:r>
    </w:p>
    <w:p w14:paraId="334381F8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формирование умения оценивать результаты собственной деятельности. </w:t>
      </w:r>
    </w:p>
    <w:p w14:paraId="640FF17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Задачи в подготовке будущих педагогов</w:t>
      </w:r>
    </w:p>
    <w:p w14:paraId="63E0998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Отдельные задачи мобильного приложения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SIBBOARD EDU</w:t>
      </w:r>
      <w:r>
        <w:rPr>
          <w:rFonts w:hint="default" w:ascii="Times New Roman" w:hAnsi="Times New Roman" w:cs="Times New Roman"/>
          <w:sz w:val="28"/>
          <w:szCs w:val="28"/>
        </w:rPr>
        <w:t xml:space="preserve"> заключаются в следующем:</w:t>
      </w:r>
    </w:p>
    <w:p w14:paraId="18C4E9B6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Обучение будущих педагогов теоретическим основам технологии Сибборд. </w:t>
      </w:r>
    </w:p>
    <w:p w14:paraId="7A16F25D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Раскрытие педагогических возможностей технологии Сибборд. </w:t>
      </w:r>
    </w:p>
    <w:p w14:paraId="2503372B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Формирование умений разрабатывать задания на основе Сибборда для занятий в дошкольных образовательных организациях. </w:t>
      </w:r>
    </w:p>
    <w:p w14:paraId="5ECFAC7B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Формирование навыков создания педагогических ситуаций, соответствующих различным возрастным группам детей. </w:t>
      </w:r>
    </w:p>
    <w:p w14:paraId="1FDD3549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Развитие у студентов творческой и проектировочной компетентности. </w:t>
      </w:r>
    </w:p>
    <w:p w14:paraId="358C7A0F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Развитие навыков самостоятельного решения педагогических проблем. </w:t>
      </w:r>
    </w:p>
    <w:p w14:paraId="6702B2A8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Формирование умений организовывать интерактивную и практическую образовательную деятельность. </w:t>
      </w:r>
    </w:p>
    <w:p w14:paraId="3C80532B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Обучение анализу собственной педагогической деятельности и осуществлению профессиональной рефлексии. </w:t>
      </w:r>
    </w:p>
    <w:p w14:paraId="59C5B3B0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Формирование навыков оценки результатов применения технологии Сибборд. </w:t>
      </w:r>
    </w:p>
    <w:p w14:paraId="1280FDB5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Поэтапное развитие профессиональных компетенций будущих педагогов</w:t>
      </w:r>
      <w:r>
        <w:rPr>
          <w:rFonts w:hint="default" w:ascii="Times New Roman" w:hAnsi="Times New Roman" w:cs="Times New Roman"/>
          <w:sz w:val="28"/>
          <w:szCs w:val="28"/>
        </w:rPr>
        <w:t xml:space="preserve"> посредством специально организованной работы с технологией Сибборд.</w:t>
      </w:r>
    </w:p>
    <w:p w14:paraId="48BCAB5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7347D8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E08675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9EFFDCF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281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ПЕДАГОГИЧЕСКИЕ ВОЗМОЖНОСТИ ТЕХНОЛОГИИ СИББОРД</w:t>
      </w:r>
    </w:p>
    <w:p w14:paraId="0F909A0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Общая характеристика</w:t>
      </w:r>
    </w:p>
    <w:p w14:paraId="1D79182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Технология Сибборд обладает широкими педагогическими возможностями и может использоваться как средство организации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активной, практико-ориентированной, интерактивной и развивающей образовательной деятельности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 Её педагогический потенциал связан с возможностью объединения предметно-практических действий ребёнка с познавательными, сенсорными, двигательными, речевыми и творческими заданиями.</w:t>
      </w:r>
    </w:p>
    <w:p w14:paraId="79C528D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В дошкольном образовании Сибборд может выступать не только как средство самостоятельной игры, но и как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инструмент педагогического сопровождения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, с помощью которого воспитатель создаёт специальные образовательные ситуации, задаёт вопросы, предлагает проблемные задания, организует взаимодействие детей и оценивает результаты деятельности.</w:t>
      </w:r>
    </w:p>
    <w:p w14:paraId="6D76469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В рамках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SIBBOARD EDU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педаго</w:t>
      </w:r>
      <w:r>
        <w:rPr>
          <w:rFonts w:hint="default" w:ascii="Times New Roman" w:hAnsi="Times New Roman" w:cs="Times New Roman"/>
          <w:sz w:val="28"/>
          <w:szCs w:val="28"/>
        </w:rPr>
        <w:t>гические возможности Сибборда рассматриваются также с позиции подготовки будущего педагога к проектированию и проведению развивающей деятельности.</w:t>
      </w:r>
    </w:p>
    <w:p w14:paraId="0C202C1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Педагогические возможности Сибборда в SIBBOARD EDU</w:t>
      </w:r>
    </w:p>
    <w:p w14:paraId="443ABFB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удобства пользователя в мобильном приложении этот раздел можно представить в виде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10 интерактивных карточек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7"/>
        <w:gridCol w:w="3733"/>
        <w:gridCol w:w="4306"/>
      </w:tblGrid>
      <w:tr w14:paraId="766E4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EC60A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№</w:t>
            </w:r>
          </w:p>
        </w:tc>
        <w:tc>
          <w:tcPr>
            <w:tcW w:w="0" w:type="auto"/>
            <w:shd w:val="clear"/>
            <w:vAlign w:val="center"/>
          </w:tcPr>
          <w:p w14:paraId="15300C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Педагогическая возможность</w:t>
            </w:r>
          </w:p>
        </w:tc>
        <w:tc>
          <w:tcPr>
            <w:tcW w:w="0" w:type="auto"/>
            <w:shd w:val="clear"/>
            <w:vAlign w:val="center"/>
          </w:tcPr>
          <w:p w14:paraId="7D48BD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Что развивается</w:t>
            </w:r>
          </w:p>
        </w:tc>
      </w:tr>
      <w:tr w14:paraId="7B43E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172F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5639E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Познавательная активность</w:t>
            </w:r>
          </w:p>
        </w:tc>
        <w:tc>
          <w:tcPr>
            <w:tcW w:w="0" w:type="auto"/>
            <w:shd w:val="clear"/>
            <w:vAlign w:val="center"/>
          </w:tcPr>
          <w:p w14:paraId="2EF269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мышление, внимание, анализ</w:t>
            </w:r>
          </w:p>
        </w:tc>
      </w:tr>
      <w:tr w14:paraId="47439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CCFF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1A8F5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Сенсомоторная активность</w:t>
            </w:r>
          </w:p>
        </w:tc>
        <w:tc>
          <w:tcPr>
            <w:tcW w:w="0" w:type="auto"/>
            <w:shd w:val="clear"/>
            <w:vAlign w:val="center"/>
          </w:tcPr>
          <w:p w14:paraId="538E0C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моторика, координация</w:t>
            </w:r>
          </w:p>
        </w:tc>
      </w:tr>
      <w:tr w14:paraId="6F8A9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5D0D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34FEDC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Сенсорное развитие</w:t>
            </w:r>
          </w:p>
        </w:tc>
        <w:tc>
          <w:tcPr>
            <w:tcW w:w="0" w:type="auto"/>
            <w:shd w:val="clear"/>
            <w:vAlign w:val="center"/>
          </w:tcPr>
          <w:p w14:paraId="4F9517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цвет, форма, размер, фактура</w:t>
            </w:r>
          </w:p>
        </w:tc>
      </w:tr>
      <w:tr w14:paraId="61E6A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EB74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3A1B90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Речевое развитие</w:t>
            </w:r>
          </w:p>
        </w:tc>
        <w:tc>
          <w:tcPr>
            <w:tcW w:w="0" w:type="auto"/>
            <w:shd w:val="clear"/>
            <w:vAlign w:val="center"/>
          </w:tcPr>
          <w:p w14:paraId="7FF01B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словарь, диалог, связная речь</w:t>
            </w:r>
          </w:p>
        </w:tc>
      </w:tr>
      <w:tr w14:paraId="24F96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18F6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672E67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Творческая деятельность</w:t>
            </w:r>
          </w:p>
        </w:tc>
        <w:tc>
          <w:tcPr>
            <w:tcW w:w="0" w:type="auto"/>
            <w:shd w:val="clear"/>
            <w:vAlign w:val="center"/>
          </w:tcPr>
          <w:p w14:paraId="4C3023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воображение, инициативность</w:t>
            </w:r>
          </w:p>
        </w:tc>
      </w:tr>
      <w:tr w14:paraId="5CB6D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075A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4A62AA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Проблемное обучение</w:t>
            </w:r>
          </w:p>
        </w:tc>
        <w:tc>
          <w:tcPr>
            <w:tcW w:w="0" w:type="auto"/>
            <w:shd w:val="clear"/>
            <w:vAlign w:val="center"/>
          </w:tcPr>
          <w:p w14:paraId="5F1531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поиск и решение задач</w:t>
            </w:r>
          </w:p>
        </w:tc>
      </w:tr>
      <w:tr w14:paraId="1C4FA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15BA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57DF67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Совместная деятельность</w:t>
            </w:r>
          </w:p>
        </w:tc>
        <w:tc>
          <w:tcPr>
            <w:tcW w:w="0" w:type="auto"/>
            <w:shd w:val="clear"/>
            <w:vAlign w:val="center"/>
          </w:tcPr>
          <w:p w14:paraId="548C39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коммуникация, сотрудничество</w:t>
            </w:r>
          </w:p>
        </w:tc>
      </w:tr>
      <w:tr w14:paraId="7463A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2529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524136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Самостоятельная деятельность</w:t>
            </w:r>
          </w:p>
        </w:tc>
        <w:tc>
          <w:tcPr>
            <w:tcW w:w="0" w:type="auto"/>
            <w:shd w:val="clear"/>
            <w:vAlign w:val="center"/>
          </w:tcPr>
          <w:p w14:paraId="09CBDE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инициатива, выбор, ответственность</w:t>
            </w:r>
          </w:p>
        </w:tc>
      </w:tr>
      <w:tr w14:paraId="7C949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DEC1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34773C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Индивидуализация</w:t>
            </w:r>
          </w:p>
        </w:tc>
        <w:tc>
          <w:tcPr>
            <w:tcW w:w="0" w:type="auto"/>
            <w:shd w:val="clear"/>
            <w:vAlign w:val="center"/>
          </w:tcPr>
          <w:p w14:paraId="0A9905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учёт возможностей ребёнка</w:t>
            </w:r>
          </w:p>
        </w:tc>
      </w:tr>
      <w:tr w14:paraId="1C746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FBF3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1B6489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Профессиональная подготовка</w:t>
            </w:r>
          </w:p>
        </w:tc>
        <w:tc>
          <w:tcPr>
            <w:tcW w:w="0" w:type="auto"/>
            <w:shd w:val="clear"/>
            <w:vAlign w:val="center"/>
          </w:tcPr>
          <w:p w14:paraId="712D2D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проектирование и рефлексия</w:t>
            </w:r>
          </w:p>
        </w:tc>
      </w:tr>
    </w:tbl>
    <w:p w14:paraId="6A1D8CE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C25355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Ключевая идея раздела</w:t>
      </w:r>
    </w:p>
    <w:p w14:paraId="737A06F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8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Сибборд становится педагогически значимым средством не только благодаря своим развивающим элементам, но прежде всего благодаря тому, как педагог ставит цель, конструирует задание, организует взаимодействие ребёнка с материалом и анализирует полученный результат.</w:t>
      </w:r>
    </w:p>
    <w:p w14:paraId="0430D28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Именно этот принцип можно сделать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основой SIBBOARD EDU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: приложение должно обучать будущего педагога не просто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«работать с Сиббордом»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а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проектировать педагогически обоснованную деятельность с использованием Сибборд-технологии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1385D22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357B23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CE4EC5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37532B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76034F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575B49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7A527C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FF4C31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766ACA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EFBD1B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88E385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29AAD20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ВОЗМОЖНОСТИ РАБОТЫ С СИББОРДОМ</w:t>
      </w:r>
    </w:p>
    <w:p w14:paraId="43E14DD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Общая характеристика</w:t>
      </w:r>
    </w:p>
    <w:p w14:paraId="1C40EC8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Работа с Сиббордом основывается на непосредственном взаимодействии ребёнка с различными предметными, сенсорными, двигательными и дидактическими элементами. В процессе такой деятельности ребёнок выполняет практические действия, исследует свойства предметов, решает поставленные задачи и получает опыт самостоятельной деятельности.</w:t>
      </w:r>
    </w:p>
    <w:p w14:paraId="045099A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Педагог при этом организует деятельность целенаправленно: определяет образовательную цель, подбирает соответствующие элементы, формулирует задания, наблюдает за действиями ребёнка, при необходимости оказывает педагогическую поддержку и анализирует полученный результат.</w:t>
      </w:r>
    </w:p>
    <w:p w14:paraId="53806CD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Эффективность работы с Сиббордом зависит от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возраста ребёнка, его индивидуальных возможностей, содержания задания, педагогической цели и методики организации деятельности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055D0AF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Практическая работа с элементами Сибборда</w:t>
      </w:r>
    </w:p>
    <w:p w14:paraId="1FF289B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Ребёнок может выполнять различные действия:</w:t>
      </w:r>
    </w:p>
    <w:p w14:paraId="30DA4063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застёгивать и расстёгивать пуговицы; </w:t>
      </w:r>
    </w:p>
    <w:p w14:paraId="461BEC53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открывать и закрывать молнии; </w:t>
      </w:r>
    </w:p>
    <w:p w14:paraId="1E7CB81F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завязывать и развязывать шнурки; </w:t>
      </w:r>
    </w:p>
    <w:p w14:paraId="50A2BBE4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открывать и закрывать крючки; </w:t>
      </w:r>
    </w:p>
    <w:p w14:paraId="303E04F1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работать с безопасными замками; </w:t>
      </w:r>
    </w:p>
    <w:p w14:paraId="6158A05E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вставлять и поворачивать ключ; </w:t>
      </w:r>
    </w:p>
    <w:p w14:paraId="4429A233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вращать колёсики; </w:t>
      </w:r>
    </w:p>
    <w:p w14:paraId="58225943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соединять магнитные элементы; </w:t>
      </w:r>
    </w:p>
    <w:p w14:paraId="39E8C3C3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подбирать геометрические фигуры; </w:t>
      </w:r>
    </w:p>
    <w:p w14:paraId="27DEEE3B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перемещать и группировать детали; </w:t>
      </w:r>
    </w:p>
    <w:p w14:paraId="1E204FE7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располагать элементы в определённой последовательности. </w:t>
      </w:r>
    </w:p>
    <w:p w14:paraId="3D9F2DA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Такие действия создают условия для развития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мелкой моторики, точности движений и зрительно-моторной координации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0E507CD2">
      <w:pPr>
        <w:pStyle w:val="3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Постепенное усложнение заданий</w:t>
      </w:r>
    </w:p>
    <w:p w14:paraId="5FCEB0F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Работу с Сиббордом целесообразно организовывать от простых действий к более сложным.</w:t>
      </w:r>
    </w:p>
    <w:p w14:paraId="7AA0604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Этап 1. Знакомство</w:t>
      </w:r>
    </w:p>
    <w:p w14:paraId="5BEEC2C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Ребёнок рассматривает элементы, прикасается к ним и знакомится с их названиями и назначением.</w:t>
      </w:r>
    </w:p>
    <w:p w14:paraId="311E169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Этап 2. Подражание</w:t>
      </w:r>
    </w:p>
    <w:p w14:paraId="5D41D67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Педагог демонстрирует определённое действие, после чего ребёнок повторяет его.</w:t>
      </w:r>
    </w:p>
    <w:p w14:paraId="4603479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Этап 3. Самостоятельное выполнение</w:t>
      </w:r>
    </w:p>
    <w:p w14:paraId="04EB1F0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Ребёнок выполняет предложенное задание самостоятельно.</w:t>
      </w:r>
    </w:p>
    <w:p w14:paraId="5A219B7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Этап 4. Проблемное задание</w:t>
      </w:r>
    </w:p>
    <w:p w14:paraId="3865196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Ребёнку предлагается найти способ решения определённой практической проблемы.</w:t>
      </w:r>
    </w:p>
    <w:p w14:paraId="58EEFDC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Этап 5. Творческая деятельность</w:t>
      </w:r>
    </w:p>
    <w:p w14:paraId="6360656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Ребёнок самостоятельно придумывает игру, задание или способ использования элементов Сибборда.</w:t>
      </w:r>
    </w:p>
    <w:p w14:paraId="61444C1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Организация игровой деятельности</w:t>
      </w:r>
    </w:p>
    <w:p w14:paraId="4176EE3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Сибборд позволяет объединять образовательные задачи с игровыми ситуациями.</w:t>
      </w:r>
    </w:p>
    <w:p w14:paraId="7383370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Например:</w:t>
      </w:r>
    </w:p>
    <w:p w14:paraId="50C0542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«Открой замок»</w:t>
      </w:r>
    </w:p>
    <w:p w14:paraId="2EA9E88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Ребёнок выбирает подходящий ключ и пытается открыть замок.</w:t>
      </w:r>
    </w:p>
    <w:p w14:paraId="562CC6F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«Найди цвет»</w:t>
      </w:r>
    </w:p>
    <w:p w14:paraId="70C145F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Ребёнок должен найти элемент заданного цвета.</w:t>
      </w:r>
    </w:p>
    <w:p w14:paraId="5CB7AD5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«Подбери форму»</w:t>
      </w:r>
    </w:p>
    <w:p w14:paraId="60C5994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Необходимо подобрать геометрическую фигуру к соответствующему изображению или отверстию.</w:t>
      </w:r>
    </w:p>
    <w:p w14:paraId="24B528E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«Помоги герою»</w:t>
      </w:r>
    </w:p>
    <w:p w14:paraId="5DE1AD3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Педагог создаёт небольшую сюжетную ситуацию, в которой ребёнку необходимо выполнить определённое действие с элементами Сибборда.</w:t>
      </w:r>
    </w:p>
    <w:p w14:paraId="2A72868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Игровое задание должно иметь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конкретную педагогическую цель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, соответствующую возрасту и образовательным потребностям ребёнка.</w:t>
      </w:r>
    </w:p>
    <w:p w14:paraId="014E5B5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Развитие речевой деятельности</w:t>
      </w:r>
    </w:p>
    <w:p w14:paraId="1DF935F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Работа с Сиббордом может сопровождаться активным речевым взаимодействием между педагогом и ребёнком.</w:t>
      </w:r>
    </w:p>
    <w:p w14:paraId="679A1D1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Педагог может задавать вопросы:</w:t>
      </w:r>
    </w:p>
    <w:p w14:paraId="5BC4AFD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«Что это?»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«Какого цвета этот элемент?»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«Что ты сейчас делаешь?»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«Для чего нужен этот элемент?»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«Какой элемент подходит?»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«Почему это не получилось?»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«Как можно выполнить задание по-другому?»</w:t>
      </w:r>
    </w:p>
    <w:p w14:paraId="58091A3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процессе выполнения задания ребёнок учится:</w:t>
      </w:r>
    </w:p>
    <w:p w14:paraId="46241563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называть предметы; </w:t>
      </w:r>
    </w:p>
    <w:p w14:paraId="59B18DC6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обозначать действия; </w:t>
      </w:r>
    </w:p>
    <w:p w14:paraId="6DAA98C6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описывать свойства предметов; </w:t>
      </w:r>
    </w:p>
    <w:p w14:paraId="7ACBFE1D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отвечать на вопросы; </w:t>
      </w:r>
    </w:p>
    <w:p w14:paraId="2D29C11D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составлять предложения; </w:t>
      </w:r>
    </w:p>
    <w:p w14:paraId="19493251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объяснять последовательность действий; </w:t>
      </w:r>
    </w:p>
    <w:p w14:paraId="06201E52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выражать своё мнение. </w:t>
      </w:r>
    </w:p>
    <w:p w14:paraId="0EDFAAD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Таким образом,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практическое действие становится основой для речевого общения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5C4799F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Создание проблемных ситуаций</w:t>
      </w:r>
    </w:p>
    <w:p w14:paraId="6325321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Сибборд предоставляет возможность моделировать простые проблемные ситуации.</w:t>
      </w:r>
    </w:p>
    <w:p w14:paraId="7F9B945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Например:</w:t>
      </w:r>
    </w:p>
    <w:p w14:paraId="20DE897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«Замок не открывается. Что нужно сделать?»</w:t>
      </w:r>
    </w:p>
    <w:p w14:paraId="3F08FAD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или:</w:t>
      </w:r>
    </w:p>
    <w:p w14:paraId="173DE0B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«Эта фигура не подходит. Какую фигуру необходимо выбрать?»</w:t>
      </w:r>
    </w:p>
    <w:p w14:paraId="442C0EB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Ребёнок может попробовать несколько вариантов, сравнить полученные результаты и самостоятельно найти подходящее решение.</w:t>
      </w:r>
    </w:p>
    <w:p w14:paraId="156248F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результате формируется последовательность:</w:t>
      </w:r>
    </w:p>
    <w:p w14:paraId="15654E1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Проблема → предположение → действие → проверка → результат → вывод.</w:t>
      </w:r>
    </w:p>
    <w:p w14:paraId="4D572C8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Работа в парах и малых группах</w:t>
      </w:r>
    </w:p>
    <w:p w14:paraId="26AA8DE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Сибборд может использоваться не только для индивидуальной, но и для совместной деятельности.</w:t>
      </w:r>
    </w:p>
    <w:p w14:paraId="29E3AD0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Работа может организовываться:</w:t>
      </w:r>
    </w:p>
    <w:p w14:paraId="1AF5B4DD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парах; </w:t>
      </w:r>
    </w:p>
    <w:p w14:paraId="5CC5A491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малых группах; </w:t>
      </w:r>
    </w:p>
    <w:p w14:paraId="05DCE095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рамках совместной игры; </w:t>
      </w:r>
    </w:p>
    <w:p w14:paraId="71C300B9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при выполнении общего проекта. </w:t>
      </w:r>
    </w:p>
    <w:p w14:paraId="14F2BCD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Например:</w:t>
      </w:r>
    </w:p>
    <w:p w14:paraId="68F3EBD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«Используя элементы Сибборда, подготовьте материалы для игры “Магазин”».</w:t>
      </w:r>
    </w:p>
    <w:p w14:paraId="356D022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Дети распределяют действия между собой, обсуждают варианты, выполняют задания и получают общий результат.</w:t>
      </w:r>
    </w:p>
    <w:p w14:paraId="17F8A98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Такая деятельность создаёт условия для развития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коммуникативных навыков, сотрудничества, умения договариваться и соблюдать очередность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721C9C8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Использование Сибборда в различных образовательных направлениях</w:t>
      </w:r>
    </w:p>
    <w:p w14:paraId="5F25636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🗣️ Речевое развитие</w:t>
      </w:r>
    </w:p>
    <w:p w14:paraId="6F03342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Называние предметов, составление предложений, описание изображений, составление небольших рассказов.</w:t>
      </w:r>
    </w:p>
    <w:p w14:paraId="23BDC1A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🔢 Элементарные математические представления</w:t>
      </w:r>
    </w:p>
    <w:p w14:paraId="2C2EC55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Счёт, сравнение, классификация, различение формы, цвета и размера.</w:t>
      </w:r>
    </w:p>
    <w:p w14:paraId="06EA902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🌿 Ознакомление с природой и окружающим миром</w:t>
      </w:r>
    </w:p>
    <w:p w14:paraId="38AE1B8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Задания о животных, растениях, временах года и природных явлениях.</w:t>
      </w:r>
    </w:p>
    <w:p w14:paraId="4BC0F35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🎨 Художественно-творческая деятельность</w:t>
      </w:r>
    </w:p>
    <w:p w14:paraId="3A93165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Работа с цветом, формой, создание различных композиций и игровых образов.</w:t>
      </w:r>
    </w:p>
    <w:p w14:paraId="0A09F44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🏗️ Конструктивная деятельность</w:t>
      </w:r>
    </w:p>
    <w:p w14:paraId="3A0A4AC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Соединение, разделение, перемещение и комбинирование элементов.</w:t>
      </w:r>
    </w:p>
    <w:p w14:paraId="1B627D3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🎭 Театрализованная деятельность</w:t>
      </w:r>
    </w:p>
    <w:p w14:paraId="6CD8FA8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Создание игровых сюжетов, использование персонажей и моделирование различных ситуаций.</w:t>
      </w:r>
    </w:p>
    <w:p w14:paraId="6AD8E6A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🎲 Игровая деятельность</w:t>
      </w:r>
    </w:p>
    <w:p w14:paraId="2999BBF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Индивидуальные, парные и групповые игры на основе элементов Сибборда.</w:t>
      </w:r>
    </w:p>
    <w:p w14:paraId="633FB2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Организация самостоятельной деятельности</w:t>
      </w:r>
    </w:p>
    <w:p w14:paraId="3E28C71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Педагог может не давать ребёнку готовое решение, а создать условия для самостоятельного поиска.</w:t>
      </w:r>
    </w:p>
    <w:p w14:paraId="0B53D1C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Например:</w:t>
      </w:r>
    </w:p>
    <w:p w14:paraId="4F64F88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«Как ты думаешь, что нужно сделать?»</w:t>
      </w:r>
    </w:p>
    <w:p w14:paraId="5616647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«Попробуй найти другой способ».</w:t>
      </w:r>
    </w:p>
    <w:p w14:paraId="4B7A6E7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«Как можно проверить свой ответ?»</w:t>
      </w:r>
    </w:p>
    <w:p w14:paraId="5919BA81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Ребёнок пробует разные варианты, обнаруживает ошибки и ищет альтернативные решения.</w:t>
      </w:r>
    </w:p>
    <w:p w14:paraId="2AA9A5C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данном случае педагог выступает прежде всего как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организатор, консультант и направляющий участник образовательного процесса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46DD555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Индивидуализация работы</w:t>
      </w:r>
    </w:p>
    <w:p w14:paraId="7B7F22C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Содержание и сложность заданий могут изменяться в зависимости от:</w:t>
      </w:r>
    </w:p>
    <w:p w14:paraId="43269F94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возраста ребёнка; </w:t>
      </w:r>
    </w:p>
    <w:p w14:paraId="065E6B99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уровня его подготовленности; </w:t>
      </w:r>
    </w:p>
    <w:p w14:paraId="16F3A633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индивидуального темпа деятельности; </w:t>
      </w:r>
    </w:p>
    <w:p w14:paraId="1FD3F7C8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познавательных возможностей; </w:t>
      </w:r>
    </w:p>
    <w:p w14:paraId="06A9A6A7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двигательных возможностей; </w:t>
      </w:r>
    </w:p>
    <w:p w14:paraId="4E027D45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поставленной образовательной цели. </w:t>
      </w:r>
    </w:p>
    <w:p w14:paraId="316A3B3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Например, одному ребёнку можно предложить задание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«Найди красный круг»</w:t>
      </w:r>
      <w:r>
        <w:rPr>
          <w:rFonts w:hint="default" w:ascii="Times New Roman" w:hAnsi="Times New Roman" w:cs="Times New Roman"/>
          <w:sz w:val="28"/>
          <w:szCs w:val="28"/>
        </w:rPr>
        <w:t>, а другому — более сложное:</w:t>
      </w:r>
    </w:p>
    <w:p w14:paraId="092BFF1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«Найди все красные фигуры, сравни их и расположи от самой маленькой к самой большой».</w:t>
      </w:r>
    </w:p>
    <w:p w14:paraId="55C0E83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Таким образом, один и тот же Сибборд может использоваться для организации заданий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различного уровня сложности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4A3D3B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Соблюдение правил безопасности</w:t>
      </w:r>
    </w:p>
    <w:p w14:paraId="2CB9A29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работе с Сиббордом необходимо уделять особое внимание безопасности.</w:t>
      </w:r>
    </w:p>
    <w:p w14:paraId="467861E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Педагог должен:</w:t>
      </w:r>
    </w:p>
    <w:p w14:paraId="33A4D541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проверять прочность крепления всех элементов; </w:t>
      </w:r>
    </w:p>
    <w:p w14:paraId="35013844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исключать наличие острых и травмоопасных частей; </w:t>
      </w:r>
    </w:p>
    <w:p w14:paraId="42DA4317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использовать безопасные материалы; </w:t>
      </w:r>
    </w:p>
    <w:p w14:paraId="33CD4D27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учитывать возраст детей при выборе мелких деталей; </w:t>
      </w:r>
    </w:p>
    <w:p w14:paraId="674C0183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регулярно проверять техническое состояние Сибборда; </w:t>
      </w:r>
    </w:p>
    <w:p w14:paraId="5556FF3D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контролировать деятельность детей; </w:t>
      </w:r>
    </w:p>
    <w:p w14:paraId="56E3CC72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не допускать использования неисправных или повреждённых элементов. </w:t>
      </w:r>
    </w:p>
    <w:p w14:paraId="2DF4AFA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Безопасность должна рассматриваться как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обязательное условие организации работы с Сиббордом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0915B5D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Роль педагога при работе с Сиббордом</w:t>
      </w:r>
    </w:p>
    <w:p w14:paraId="3EC5ABD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Работа педагога может строиться по следующему алгоритму:</w:t>
      </w:r>
    </w:p>
    <w:p w14:paraId="5CEAB4C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1. Определение цели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↓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2. Выбор элементов Сибборда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↓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3. Постановка задания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↓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4. Демонстрация способа действия при необходимости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↓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5. Самостоятельная деятельность ребёнка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↓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6. Наблюдение и педагогическая поддержка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↓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7. Анализ результата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↓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8. Рефлексия</w:t>
      </w:r>
    </w:p>
    <w:p w14:paraId="77D05C5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При этом педагог должен учитывать не только правильность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выполнения задания, но и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способ действия ребёнка, степень самостоятельности, инициативность и способность объяснить полученный результат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7677F5D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Возможности работы с Сиббордом в SIBBOARD EDU</w:t>
      </w:r>
    </w:p>
    <w:p w14:paraId="0D2D9D14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мобильном приложении этот раздел можно сделать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интерактивным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3E5FB6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Студент нажимает на элемент виртуального Сибборда и получает информацию:</w:t>
      </w:r>
    </w:p>
    <w:p w14:paraId="0B6CBD3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🔘 Пуговица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→ развитие точности движений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→ задание на самостоятельное действие</w:t>
      </w:r>
    </w:p>
    <w:p w14:paraId="70E0CF17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🔐 Замок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→ проблемная ситуация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→ поиск решения</w:t>
      </w:r>
    </w:p>
    <w:p w14:paraId="6856E63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🔺 Геометрическая фигура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→ сенсорное и математическое развитие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→ классификация и сравнение</w:t>
      </w:r>
    </w:p>
    <w:p w14:paraId="1376D29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🔄 Колёсико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→ двигательная активность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→ координация движений</w:t>
      </w:r>
    </w:p>
    <w:p w14:paraId="778A6C8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🧵 Шнуровка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→ мелкая моторика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→ последовательность действий</w:t>
      </w:r>
    </w:p>
    <w:p w14:paraId="5E911A9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изучения элементов будущему педагогу можно предложить практическое задание:</w:t>
      </w:r>
    </w:p>
    <w:p w14:paraId="6E0A2D92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«Разработайте развивающее задание на основе Сибборда для детей 4–5 лет».</w:t>
      </w:r>
    </w:p>
    <w:p w14:paraId="0264B62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Студент выбирает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возрастную группу → образовательное направление → цель → элемент Сибборда → содержание задания → действия ребёнка → вопросы педагога → ожидаемый результат → способ оценки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BB1437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Таким образом, раздел формирует у будущего педагога не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только знание возможностей Сибборда, но и умение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проектировать, организовывать и оценивать педагогическую деятельность на основе данной технологии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50AEE58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F242D3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42CC61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B0E44D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649332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9EC375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A8F2F9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01680E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2567C2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CAEE71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C5A4C2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19EE2B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DBDA13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7C879F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1D7FA9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FA850C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E84007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68F1DB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68079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094206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32239D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EC29066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56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ПРАВИЛА ПОЛЬЗОВАНИЯ СИББОРДОМ</w:t>
      </w:r>
    </w:p>
    <w:p w14:paraId="70045D8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Правильная организация работы с Сиббордом является важным условием его безопасного и педагогически эффективного применения в дошкольном образовании. Использование Сибборда должно осуществляться с учётом возраста ребёнка, уровня его развития, индивидуальных возможностей и поставленных образовательных задач.</w:t>
      </w:r>
    </w:p>
    <w:p w14:paraId="789F557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Основные правила работы</w:t>
      </w:r>
    </w:p>
    <w:p w14:paraId="57A635FF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Использовать Сибборд только под контролем педагога.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На начальном этапе педагог объясняет ребёнку назначение элементов и правила взаимодействия с ними. Маленькие дети не должны оставаться без присмотра во время занятия. </w:t>
      </w:r>
    </w:p>
    <w:p w14:paraId="46340D36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Учитывать возраст ребёнка.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Содержание заданий и сложность элементов должны соответствовать возрастным возможностям детей. Для младшего возраста выбираются простые и крупные элементы, для старших дошкольников можно постепенно усложнять задания. </w:t>
      </w:r>
    </w:p>
    <w:p w14:paraId="37E07618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Начинать с простых действий.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Сначала ребёнку предлагаются действия, которые легко понять и выполнить: нажать, повернуть, открыть, закрыть, соединить, подобрать, переместить. После освоения простых действий можно переходить к заданиям на последовательность, сравнение и решение проблемных ситуаций. </w:t>
      </w:r>
    </w:p>
    <w:p w14:paraId="549F38FC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Не выполнять задание вместо ребёнка.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Педагог должен создавать условия для самостоятельного действия. Если ребёнок испытывает затруднение, следует использовать подсказку, вопрос или частичный показ, а не сразу давать готовое решение. </w:t>
      </w:r>
    </w:p>
    <w:p w14:paraId="10D41174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Формулировать конкретную педагогическую цель.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Каждое задание должно иметь определённую цель: развитие мелкой моторики, сенсорного восприятия, речи, мышления, координации, самостоятельности или других навыков. </w:t>
      </w:r>
    </w:p>
    <w:p w14:paraId="35B4DA2A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Сочетать действие с речевым сопровождением.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Во время работы педагог задаёт вопросы: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— «Что ты сейчас делаешь?»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— «Какого цвета этот элемент?»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— «Почему эта деталь подходит?»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— «Что нужно сделать сначала?»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Это помогает связывать практическое действие с мышлением и речью. </w:t>
      </w:r>
    </w:p>
    <w:p w14:paraId="540B86AE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Постепенно повышать сложность.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Рекомендуется соблюдать последовательность: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знакомство → подражание → самостоятельное действие → выполнение задания → решение проблемной ситуации → творческое применение.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3C1C0DD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Предоставлять ребёнку возможность выбора.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В зависимости от цели занятия ребёнку можно предложить самостоятельно выбрать элемент, способ действия или последовательность выполнения задания. </w:t>
      </w:r>
    </w:p>
    <w:p w14:paraId="5C2BFDA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Правила безопасности</w:t>
      </w:r>
    </w:p>
    <w:p w14:paraId="540D5671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Все элементы Сибборда должны быть прочно закреплены. </w:t>
      </w:r>
    </w:p>
    <w:p w14:paraId="000AD620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Поверхность должна быть гладкой, без острых углов и выступающих частей. </w:t>
      </w:r>
    </w:p>
    <w:p w14:paraId="316A0AF3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Материалы должны быть безопасными и соответствовать возрасту детей. </w:t>
      </w:r>
    </w:p>
    <w:p w14:paraId="7D9D80DA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Мелкие детали нельзя использовать с детьми, которые могут случайно проглотить их. </w:t>
      </w:r>
    </w:p>
    <w:p w14:paraId="758718EA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Необходимо регулярно проверять крепления, замки, кнопки, шнурки и другие подвижные элементы. </w:t>
      </w:r>
    </w:p>
    <w:p w14:paraId="6F732209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Повреждённые или неисправные детали необходимо своевременно заменить. </w:t>
      </w:r>
    </w:p>
    <w:p w14:paraId="40EAFBF5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Во время занятия педагог контролирует правильность использования элементов. </w:t>
      </w:r>
    </w:p>
    <w:p w14:paraId="2B70AC7F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После работы дети должны привести рабочее место в порядок. </w:t>
      </w:r>
    </w:p>
    <w:p w14:paraId="1B58FDF3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Сибборд следует хранить в сухом, чистом и безопасном месте. </w:t>
      </w:r>
    </w:p>
    <w:p w14:paraId="08D4BD6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Правила педагогического сопровождения</w:t>
      </w:r>
    </w:p>
    <w:p w14:paraId="5D6FBAF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Педагог при работе с Сиббордом должен придерживаться принципа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«не сделать за ребёнка, а помочь ему сделать самостоятельно»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402D01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Оптимальная последовательность действий педагога:</w:t>
      </w:r>
    </w:p>
    <w:p w14:paraId="3F3BC58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постановка цели → объяснение задания → демонстрация при необходимости → самостоятельное действие ребёнка → наблюдение → педагогическая подсказка → получение результата → обсуждение → рефлексия.</w:t>
      </w:r>
    </w:p>
    <w:p w14:paraId="3531000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этом педагог учитывает индивидуальный темп ребёнка и не сравнивает его результаты непосредственно с результатами других детей.</w:t>
      </w:r>
    </w:p>
    <w:p w14:paraId="26017CC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Правила организации групповой работы</w:t>
      </w:r>
    </w:p>
    <w:p w14:paraId="74E0503B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использовании Сибборда в паре или небольшой группе необходимо:</w:t>
      </w:r>
    </w:p>
    <w:p w14:paraId="698C2651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распределять роли между детьми; </w:t>
      </w:r>
    </w:p>
    <w:p w14:paraId="3EBB5CB0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учить детей договариваться и соблюдать очередность; </w:t>
      </w:r>
    </w:p>
    <w:p w14:paraId="7BBADC9D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предоставлять каждому ребёнку возможность выполнить действие; </w:t>
      </w:r>
    </w:p>
    <w:p w14:paraId="659E55C7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формировать навыки сотрудничества; </w:t>
      </w:r>
    </w:p>
    <w:p w14:paraId="374ACF61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поддерживать уважительное отношение к действиям другого ребёнка; </w:t>
      </w:r>
    </w:p>
    <w:p w14:paraId="43315C6C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обсуждать общий результат после выполнения задания. </w:t>
      </w:r>
    </w:p>
    <w:p w14:paraId="03AEBFE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Правила эффективного использования Сибборда</w:t>
      </w:r>
    </w:p>
    <w:p w14:paraId="600C1FC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Сибборд не должен использоваться только как развлекательная игрушка. Его педагогическая ценность определяется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целью, содержанием и способом организации деятельности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0B06DEC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Поэтому педагог должен ответить на четыре основных вопроса:</w:t>
      </w:r>
    </w:p>
    <w:p w14:paraId="1A29058D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Что развиваем? → Что должен сделать ребёнок? → Какой элемент Сибборда используем? → Как определим результат?</w:t>
      </w:r>
    </w:p>
    <w:p w14:paraId="6D723D58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Например:</w:t>
      </w:r>
    </w:p>
    <w:p w14:paraId="0A9CDF56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Цель:</w:t>
      </w:r>
      <w:r>
        <w:rPr>
          <w:rFonts w:hint="default" w:ascii="Times New Roman" w:hAnsi="Times New Roman" w:cs="Times New Roman"/>
          <w:sz w:val="28"/>
          <w:szCs w:val="28"/>
        </w:rPr>
        <w:t xml:space="preserve"> развитие мелкой моторики и последовательности действий.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Элемент:</w:t>
      </w:r>
      <w:r>
        <w:rPr>
          <w:rFonts w:hint="default" w:ascii="Times New Roman" w:hAnsi="Times New Roman" w:cs="Times New Roman"/>
          <w:sz w:val="28"/>
          <w:szCs w:val="28"/>
        </w:rPr>
        <w:t xml:space="preserve"> шнуровка.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Задание:</w:t>
      </w:r>
      <w:r>
        <w:rPr>
          <w:rFonts w:hint="default" w:ascii="Times New Roman" w:hAnsi="Times New Roman" w:cs="Times New Roman"/>
          <w:sz w:val="28"/>
          <w:szCs w:val="28"/>
        </w:rPr>
        <w:t xml:space="preserve"> «Продень шнурок через отверстия по порядку».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Речевое сопровождение:</w:t>
      </w:r>
      <w:r>
        <w:rPr>
          <w:rFonts w:hint="default" w:ascii="Times New Roman" w:hAnsi="Times New Roman" w:cs="Times New Roman"/>
          <w:sz w:val="28"/>
          <w:szCs w:val="28"/>
        </w:rPr>
        <w:t xml:space="preserve"> «С чего ты начал? Что будешь делать дальше?»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Результат:</w:t>
      </w:r>
      <w:r>
        <w:rPr>
          <w:rFonts w:hint="default" w:ascii="Times New Roman" w:hAnsi="Times New Roman" w:cs="Times New Roman"/>
          <w:sz w:val="28"/>
          <w:szCs w:val="28"/>
        </w:rPr>
        <w:t xml:space="preserve"> ребёнок самостоятельно выполняет последовательность действий и может объяснить её.</w:t>
      </w:r>
    </w:p>
    <w:p w14:paraId="753669A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2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>Роль педагога</w:t>
      </w:r>
    </w:p>
    <w:p w14:paraId="1179A7E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При работе с Сиббордом педагог выступает не только как демонстратор, но и как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организатор, консультант, наблюдатель и партнёр ребёнка</w:t>
      </w:r>
      <w:r>
        <w:rPr>
          <w:rFonts w:hint="default" w:ascii="Times New Roman" w:hAnsi="Times New Roman" w:cs="Times New Roman"/>
          <w:sz w:val="28"/>
          <w:szCs w:val="28"/>
        </w:rPr>
        <w:t>. Он создаёт проблемные и игровые ситуации, задаёт вопросы, стимулирует самостоятельный поиск решения и помогает ребёнку осмыслить полученный результат.</w:t>
      </w:r>
    </w:p>
    <w:p w14:paraId="7AAFBBA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Таким образом, </w:t>
      </w:r>
      <w:r>
        <w:rPr>
          <w:rStyle w:val="8"/>
          <w:rFonts w:hint="default" w:ascii="Times New Roman" w:hAnsi="Times New Roman" w:cs="Times New Roman"/>
          <w:b w:val="0"/>
          <w:bCs w:val="0"/>
          <w:sz w:val="28"/>
          <w:szCs w:val="28"/>
        </w:rPr>
        <w:t>правильное использование Сибборда предполагает безопасность, соответствие возрасту, постепенное усложнение заданий, самостоятельность ребёнка, педагогическое сопровождение и обязательную связь практического действия с образовательной целью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6FF5FC7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14:paraId="7DFD847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1F9176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FDD969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9E4FA6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A32A90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C7A49B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68A1B1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D0939C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8351F4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1FBE49"/>
    <w:multiLevelType w:val="multilevel"/>
    <w:tmpl w:val="811FBE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3621DF9"/>
    <w:multiLevelType w:val="multilevel"/>
    <w:tmpl w:val="83621D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AD17DC3"/>
    <w:multiLevelType w:val="multilevel"/>
    <w:tmpl w:val="8AD17D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ADDA9D9"/>
    <w:multiLevelType w:val="singleLevel"/>
    <w:tmpl w:val="8ADDA9D9"/>
    <w:lvl w:ilvl="0" w:tentative="0">
      <w:start w:val="6"/>
      <w:numFmt w:val="decimal"/>
      <w:suff w:val="space"/>
      <w:lvlText w:val="%1."/>
      <w:lvlJc w:val="left"/>
    </w:lvl>
  </w:abstractNum>
  <w:abstractNum w:abstractNumId="4">
    <w:nsid w:val="93268671"/>
    <w:multiLevelType w:val="multilevel"/>
    <w:tmpl w:val="932686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BDB6709"/>
    <w:multiLevelType w:val="multilevel"/>
    <w:tmpl w:val="9BDB67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">
    <w:nsid w:val="A37089B4"/>
    <w:multiLevelType w:val="multilevel"/>
    <w:tmpl w:val="A37089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9C4AFF7"/>
    <w:multiLevelType w:val="multilevel"/>
    <w:tmpl w:val="A9C4AF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DA1A7C3"/>
    <w:multiLevelType w:val="multilevel"/>
    <w:tmpl w:val="CDA1A7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1CD7229"/>
    <w:multiLevelType w:val="multilevel"/>
    <w:tmpl w:val="D1CD72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935797C"/>
    <w:multiLevelType w:val="singleLevel"/>
    <w:tmpl w:val="D935797C"/>
    <w:lvl w:ilvl="0" w:tentative="0">
      <w:start w:val="2"/>
      <w:numFmt w:val="decimal"/>
      <w:suff w:val="space"/>
      <w:lvlText w:val="%1-"/>
      <w:lvlJc w:val="left"/>
    </w:lvl>
  </w:abstractNum>
  <w:abstractNum w:abstractNumId="11">
    <w:nsid w:val="DF5983A6"/>
    <w:multiLevelType w:val="multilevel"/>
    <w:tmpl w:val="DF5983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3B2A284"/>
    <w:multiLevelType w:val="multilevel"/>
    <w:tmpl w:val="E3B2A2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8"/>
        <w:szCs w:val="28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3">
    <w:nsid w:val="FF0CA45D"/>
    <w:multiLevelType w:val="multilevel"/>
    <w:tmpl w:val="FF0CA4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CB500BB"/>
    <w:multiLevelType w:val="multilevel"/>
    <w:tmpl w:val="1CB500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23EA049"/>
    <w:multiLevelType w:val="multilevel"/>
    <w:tmpl w:val="223EA0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3782E8B4"/>
    <w:multiLevelType w:val="multilevel"/>
    <w:tmpl w:val="3782E8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F0C5369"/>
    <w:multiLevelType w:val="multilevel"/>
    <w:tmpl w:val="3F0C53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3431BD3"/>
    <w:multiLevelType w:val="multilevel"/>
    <w:tmpl w:val="43431B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45DA6008"/>
    <w:multiLevelType w:val="multilevel"/>
    <w:tmpl w:val="45DA60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2664C1A"/>
    <w:multiLevelType w:val="multilevel"/>
    <w:tmpl w:val="52664C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A29BCA5"/>
    <w:multiLevelType w:val="singleLevel"/>
    <w:tmpl w:val="5A29BCA5"/>
    <w:lvl w:ilvl="0" w:tentative="0">
      <w:start w:val="1"/>
      <w:numFmt w:val="decimal"/>
      <w:suff w:val="space"/>
      <w:lvlText w:val="%1)"/>
      <w:lvlJc w:val="left"/>
    </w:lvl>
  </w:abstractNum>
  <w:abstractNum w:abstractNumId="22">
    <w:nsid w:val="703D4F1C"/>
    <w:multiLevelType w:val="multilevel"/>
    <w:tmpl w:val="703D4F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7A6E46C1"/>
    <w:multiLevelType w:val="multilevel"/>
    <w:tmpl w:val="7A6E46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7D623D64"/>
    <w:multiLevelType w:val="multilevel"/>
    <w:tmpl w:val="7D623D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1"/>
  </w:num>
  <w:num w:numId="2">
    <w:abstractNumId w:val="11"/>
  </w:num>
  <w:num w:numId="3">
    <w:abstractNumId w:val="4"/>
  </w:num>
  <w:num w:numId="4">
    <w:abstractNumId w:val="9"/>
  </w:num>
  <w:num w:numId="5">
    <w:abstractNumId w:val="7"/>
  </w:num>
  <w:num w:numId="6">
    <w:abstractNumId w:val="14"/>
  </w:num>
  <w:num w:numId="7">
    <w:abstractNumId w:val="24"/>
  </w:num>
  <w:num w:numId="8">
    <w:abstractNumId w:val="13"/>
  </w:num>
  <w:num w:numId="9">
    <w:abstractNumId w:val="0"/>
  </w:num>
  <w:num w:numId="10">
    <w:abstractNumId w:val="19"/>
  </w:num>
  <w:num w:numId="11">
    <w:abstractNumId w:val="18"/>
  </w:num>
  <w:num w:numId="12">
    <w:abstractNumId w:val="15"/>
  </w:num>
  <w:num w:numId="13">
    <w:abstractNumId w:val="17"/>
  </w:num>
  <w:num w:numId="14">
    <w:abstractNumId w:val="3"/>
  </w:num>
  <w:num w:numId="15">
    <w:abstractNumId w:val="8"/>
  </w:num>
  <w:num w:numId="16">
    <w:abstractNumId w:val="12"/>
  </w:num>
  <w:num w:numId="17">
    <w:abstractNumId w:val="22"/>
  </w:num>
  <w:num w:numId="18">
    <w:abstractNumId w:val="10"/>
  </w:num>
  <w:num w:numId="19">
    <w:abstractNumId w:val="16"/>
  </w:num>
  <w:num w:numId="20">
    <w:abstractNumId w:val="23"/>
  </w:num>
  <w:num w:numId="21">
    <w:abstractNumId w:val="6"/>
  </w:num>
  <w:num w:numId="22">
    <w:abstractNumId w:val="1"/>
  </w:num>
  <w:num w:numId="23">
    <w:abstractNumId w:val="5"/>
  </w:num>
  <w:num w:numId="24">
    <w:abstractNumId w:val="20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FC1BFA"/>
    <w:rsid w:val="393E1723"/>
    <w:rsid w:val="39A12EB1"/>
    <w:rsid w:val="3C664B3A"/>
    <w:rsid w:val="3F536250"/>
    <w:rsid w:val="42EF3F12"/>
    <w:rsid w:val="502C5217"/>
    <w:rsid w:val="6C04135C"/>
    <w:rsid w:val="72A93923"/>
    <w:rsid w:val="743835D6"/>
    <w:rsid w:val="74D5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0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946</Words>
  <Characters>7211</Characters>
  <Lines>0</Lines>
  <Paragraphs>0</Paragraphs>
  <TotalTime>8</TotalTime>
  <ScaleCrop>false</ScaleCrop>
  <LinksUpToDate>false</LinksUpToDate>
  <CharactersWithSpaces>8083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2026-09-28T09:28:00Z</dcterms:created>
  <dc:creator>User</dc:creator>
  <cp:lastModifiedBy>Фарангиз Нумонжонова</cp:lastModifiedBy>
  <dcterms:modified xsi:type="dcterms:W3CDTF">2026-10-09T10:27:16Z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eyJoZGlkIjoiNGFlOTA4NDU1NGY0NGMxMzYyZmYwZWQwMzBhMmQ4YjMiLCJ1c2VySWQiOiI4ODEzNTU4NTQwOTQzIn0=</vt:lpwstr>
  </property>
  <property fmtid="{D5CDD505-2E9C-101B-9397-08002B2CF9AE}" pid="4" name="ICV">
    <vt:lpwstr>59683F1DE337435FBD2BF361A2865AA4_12</vt:lpwstr>
  </property>
</Properties>
</file>