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24746" w14:textId="77777777" w:rsidR="00550606" w:rsidRPr="00161CA2" w:rsidRDefault="00400767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t>Experimental Execution Summary: EMCAD Replication on Kvasir-SEG</w:t>
      </w:r>
    </w:p>
    <w:p w14:paraId="04750B58" w14:textId="77777777" w:rsidR="00550606" w:rsidRPr="00161CA2" w:rsidRDefault="0040076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t>1. Introduction</w:t>
      </w:r>
    </w:p>
    <w:p w14:paraId="1940EA51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 xml:space="preserve">This report presents the experimental verification of the EMCAD medical image segmentation framework using the official open-source implementation. The experiment was </w:t>
      </w:r>
      <w:r w:rsidRPr="00161CA2">
        <w:rPr>
          <w:rFonts w:cs="Times New Roman"/>
          <w:color w:val="000000" w:themeColor="text1"/>
        </w:rPr>
        <w:t>performed on the Kvasir-SEG dataset for binary polyp segmentation. The objective was to reproduce the reported framework setup, train the model, evaluate benchmark performance, and analyze the replication findings.</w:t>
      </w:r>
    </w:p>
    <w:p w14:paraId="6A69D381" w14:textId="77777777" w:rsidR="00550606" w:rsidRPr="00161CA2" w:rsidRDefault="0040076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t>2. Experimental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1CA2" w:rsidRPr="00161CA2" w14:paraId="48A16196" w14:textId="77777777">
        <w:tc>
          <w:tcPr>
            <w:tcW w:w="4680" w:type="dxa"/>
          </w:tcPr>
          <w:p w14:paraId="78E3F0E6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Component</w:t>
            </w:r>
          </w:p>
        </w:tc>
        <w:tc>
          <w:tcPr>
            <w:tcW w:w="4680" w:type="dxa"/>
          </w:tcPr>
          <w:p w14:paraId="5B9D9D1E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Configura</w:t>
            </w:r>
            <w:r w:rsidRPr="00161CA2">
              <w:rPr>
                <w:rFonts w:cs="Times New Roman"/>
                <w:color w:val="000000" w:themeColor="text1"/>
              </w:rPr>
              <w:t>tion</w:t>
            </w:r>
          </w:p>
        </w:tc>
      </w:tr>
      <w:tr w:rsidR="00161CA2" w:rsidRPr="00161CA2" w14:paraId="39DE2BF6" w14:textId="77777777">
        <w:tc>
          <w:tcPr>
            <w:tcW w:w="4680" w:type="dxa"/>
          </w:tcPr>
          <w:p w14:paraId="7229A197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Platform</w:t>
            </w:r>
          </w:p>
        </w:tc>
        <w:tc>
          <w:tcPr>
            <w:tcW w:w="4680" w:type="dxa"/>
          </w:tcPr>
          <w:p w14:paraId="4228FF7D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Kaggle Notebook</w:t>
            </w:r>
          </w:p>
        </w:tc>
      </w:tr>
      <w:tr w:rsidR="00161CA2" w:rsidRPr="00161CA2" w14:paraId="5352F398" w14:textId="77777777">
        <w:tc>
          <w:tcPr>
            <w:tcW w:w="4680" w:type="dxa"/>
          </w:tcPr>
          <w:p w14:paraId="1B495622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Framework</w:t>
            </w:r>
          </w:p>
        </w:tc>
        <w:tc>
          <w:tcPr>
            <w:tcW w:w="4680" w:type="dxa"/>
          </w:tcPr>
          <w:p w14:paraId="677A210E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PyTorch</w:t>
            </w:r>
          </w:p>
        </w:tc>
      </w:tr>
      <w:tr w:rsidR="00161CA2" w:rsidRPr="00161CA2" w14:paraId="402F6D2A" w14:textId="77777777">
        <w:tc>
          <w:tcPr>
            <w:tcW w:w="4680" w:type="dxa"/>
          </w:tcPr>
          <w:p w14:paraId="3058026F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Dataset</w:t>
            </w:r>
          </w:p>
        </w:tc>
        <w:tc>
          <w:tcPr>
            <w:tcW w:w="4680" w:type="dxa"/>
          </w:tcPr>
          <w:p w14:paraId="3B622B99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Kvasir-SEG</w:t>
            </w:r>
          </w:p>
        </w:tc>
      </w:tr>
      <w:tr w:rsidR="00161CA2" w:rsidRPr="00161CA2" w14:paraId="42F6CE09" w14:textId="77777777">
        <w:tc>
          <w:tcPr>
            <w:tcW w:w="4680" w:type="dxa"/>
          </w:tcPr>
          <w:p w14:paraId="767BC344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Task</w:t>
            </w:r>
          </w:p>
        </w:tc>
        <w:tc>
          <w:tcPr>
            <w:tcW w:w="4680" w:type="dxa"/>
          </w:tcPr>
          <w:p w14:paraId="04FEEDD6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Binary Polyp Segmentation</w:t>
            </w:r>
          </w:p>
        </w:tc>
      </w:tr>
      <w:tr w:rsidR="00161CA2" w:rsidRPr="00161CA2" w14:paraId="025FA6E7" w14:textId="77777777">
        <w:tc>
          <w:tcPr>
            <w:tcW w:w="4680" w:type="dxa"/>
          </w:tcPr>
          <w:p w14:paraId="114AF7F4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Encoder</w:t>
            </w:r>
          </w:p>
        </w:tc>
        <w:tc>
          <w:tcPr>
            <w:tcW w:w="4680" w:type="dxa"/>
          </w:tcPr>
          <w:p w14:paraId="04170677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PVTv2-B2</w:t>
            </w:r>
          </w:p>
        </w:tc>
      </w:tr>
      <w:tr w:rsidR="00161CA2" w:rsidRPr="00161CA2" w14:paraId="0412315C" w14:textId="77777777">
        <w:tc>
          <w:tcPr>
            <w:tcW w:w="4680" w:type="dxa"/>
          </w:tcPr>
          <w:p w14:paraId="2A928AB7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Decoder</w:t>
            </w:r>
          </w:p>
        </w:tc>
        <w:tc>
          <w:tcPr>
            <w:tcW w:w="4680" w:type="dxa"/>
          </w:tcPr>
          <w:p w14:paraId="52E05B0F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EMCAD</w:t>
            </w:r>
          </w:p>
        </w:tc>
      </w:tr>
      <w:tr w:rsidR="00161CA2" w:rsidRPr="00161CA2" w14:paraId="5611BD94" w14:textId="77777777">
        <w:tc>
          <w:tcPr>
            <w:tcW w:w="4680" w:type="dxa"/>
          </w:tcPr>
          <w:p w14:paraId="48FC40E8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Input Image Size</w:t>
            </w:r>
          </w:p>
        </w:tc>
        <w:tc>
          <w:tcPr>
            <w:tcW w:w="4680" w:type="dxa"/>
          </w:tcPr>
          <w:p w14:paraId="1052DDC0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352 x 352</w:t>
            </w:r>
          </w:p>
        </w:tc>
      </w:tr>
      <w:tr w:rsidR="00161CA2" w:rsidRPr="00161CA2" w14:paraId="6595EA29" w14:textId="77777777">
        <w:tc>
          <w:tcPr>
            <w:tcW w:w="4680" w:type="dxa"/>
          </w:tcPr>
          <w:p w14:paraId="01A2C4C4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Batch Size</w:t>
            </w:r>
          </w:p>
        </w:tc>
        <w:tc>
          <w:tcPr>
            <w:tcW w:w="4680" w:type="dxa"/>
          </w:tcPr>
          <w:p w14:paraId="5C633931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8</w:t>
            </w:r>
          </w:p>
        </w:tc>
      </w:tr>
      <w:tr w:rsidR="00161CA2" w:rsidRPr="00161CA2" w14:paraId="3A8EDF9B" w14:textId="77777777">
        <w:tc>
          <w:tcPr>
            <w:tcW w:w="4680" w:type="dxa"/>
          </w:tcPr>
          <w:p w14:paraId="434518A3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Epochs</w:t>
            </w:r>
          </w:p>
        </w:tc>
        <w:tc>
          <w:tcPr>
            <w:tcW w:w="4680" w:type="dxa"/>
          </w:tcPr>
          <w:p w14:paraId="4CCEF4B7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5</w:t>
            </w:r>
          </w:p>
        </w:tc>
      </w:tr>
      <w:tr w:rsidR="00161CA2" w:rsidRPr="00161CA2" w14:paraId="43FD1235" w14:textId="77777777">
        <w:tc>
          <w:tcPr>
            <w:tcW w:w="4680" w:type="dxa"/>
          </w:tcPr>
          <w:p w14:paraId="16250FF5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Optimizer</w:t>
            </w:r>
          </w:p>
        </w:tc>
        <w:tc>
          <w:tcPr>
            <w:tcW w:w="4680" w:type="dxa"/>
          </w:tcPr>
          <w:p w14:paraId="26E1EAE5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AdamW</w:t>
            </w:r>
          </w:p>
        </w:tc>
      </w:tr>
      <w:tr w:rsidR="00161CA2" w:rsidRPr="00161CA2" w14:paraId="562D342A" w14:textId="77777777">
        <w:tc>
          <w:tcPr>
            <w:tcW w:w="4680" w:type="dxa"/>
          </w:tcPr>
          <w:p w14:paraId="5EB04BE0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Learning Rate</w:t>
            </w:r>
          </w:p>
        </w:tc>
        <w:tc>
          <w:tcPr>
            <w:tcW w:w="4680" w:type="dxa"/>
          </w:tcPr>
          <w:p w14:paraId="2C5BBB4D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0.0005</w:t>
            </w:r>
          </w:p>
        </w:tc>
      </w:tr>
    </w:tbl>
    <w:p w14:paraId="1F371C22" w14:textId="77777777" w:rsidR="00550606" w:rsidRPr="00161CA2" w:rsidRDefault="0040076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t xml:space="preserve">3. Model </w:t>
      </w:r>
      <w:r w:rsidRPr="00161CA2">
        <w:rPr>
          <w:rFonts w:ascii="Times New Roman" w:hAnsi="Times New Roman" w:cs="Times New Roman"/>
          <w:color w:val="000000" w:themeColor="text1"/>
        </w:rPr>
        <w:t>Configuration</w:t>
      </w:r>
    </w:p>
    <w:p w14:paraId="203EF4E8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>The implemented EMCAD model used PVTv2-B2 as the backbone encoder. The decoder used multi-scale convolution and attention components with the following settings.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1CA2" w:rsidRPr="00161CA2" w14:paraId="5C217AD5" w14:textId="77777777">
        <w:tc>
          <w:tcPr>
            <w:tcW w:w="4680" w:type="dxa"/>
          </w:tcPr>
          <w:p w14:paraId="2A4636BC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Parameter</w:t>
            </w:r>
          </w:p>
        </w:tc>
        <w:tc>
          <w:tcPr>
            <w:tcW w:w="4680" w:type="dxa"/>
          </w:tcPr>
          <w:p w14:paraId="62AE8497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Value</w:t>
            </w:r>
          </w:p>
        </w:tc>
      </w:tr>
      <w:tr w:rsidR="00161CA2" w:rsidRPr="00161CA2" w14:paraId="6C5035EC" w14:textId="77777777">
        <w:tc>
          <w:tcPr>
            <w:tcW w:w="4680" w:type="dxa"/>
          </w:tcPr>
          <w:p w14:paraId="0B721F63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Kernel Sizes</w:t>
            </w:r>
          </w:p>
        </w:tc>
        <w:tc>
          <w:tcPr>
            <w:tcW w:w="4680" w:type="dxa"/>
          </w:tcPr>
          <w:p w14:paraId="342AE2EC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[1, 3, 5]</w:t>
            </w:r>
          </w:p>
        </w:tc>
      </w:tr>
      <w:tr w:rsidR="00161CA2" w:rsidRPr="00161CA2" w14:paraId="12A5F086" w14:textId="77777777">
        <w:tc>
          <w:tcPr>
            <w:tcW w:w="4680" w:type="dxa"/>
          </w:tcPr>
          <w:p w14:paraId="5C3195CB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proofErr w:type="spellStart"/>
            <w:r w:rsidRPr="00161CA2">
              <w:rPr>
                <w:rFonts w:cs="Times New Roman"/>
                <w:color w:val="000000" w:themeColor="text1"/>
              </w:rPr>
              <w:t>Depthwise</w:t>
            </w:r>
            <w:proofErr w:type="spellEnd"/>
            <w:r w:rsidRPr="00161CA2">
              <w:rPr>
                <w:rFonts w:cs="Times New Roman"/>
                <w:color w:val="000000" w:themeColor="text1"/>
              </w:rPr>
              <w:t xml:space="preserve"> Mode</w:t>
            </w:r>
          </w:p>
        </w:tc>
        <w:tc>
          <w:tcPr>
            <w:tcW w:w="4680" w:type="dxa"/>
          </w:tcPr>
          <w:p w14:paraId="754C7EB6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Parallel</w:t>
            </w:r>
          </w:p>
        </w:tc>
      </w:tr>
      <w:tr w:rsidR="00161CA2" w:rsidRPr="00161CA2" w14:paraId="25094DFB" w14:textId="77777777">
        <w:tc>
          <w:tcPr>
            <w:tcW w:w="4680" w:type="dxa"/>
          </w:tcPr>
          <w:p w14:paraId="03090772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Aggregation</w:t>
            </w:r>
          </w:p>
        </w:tc>
        <w:tc>
          <w:tcPr>
            <w:tcW w:w="4680" w:type="dxa"/>
          </w:tcPr>
          <w:p w14:paraId="0C6F4DD3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Add</w:t>
            </w:r>
          </w:p>
        </w:tc>
      </w:tr>
      <w:tr w:rsidR="00161CA2" w:rsidRPr="00161CA2" w14:paraId="783CEE3D" w14:textId="77777777">
        <w:tc>
          <w:tcPr>
            <w:tcW w:w="4680" w:type="dxa"/>
          </w:tcPr>
          <w:p w14:paraId="710154BD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LGAG Kernel Size</w:t>
            </w:r>
          </w:p>
        </w:tc>
        <w:tc>
          <w:tcPr>
            <w:tcW w:w="4680" w:type="dxa"/>
          </w:tcPr>
          <w:p w14:paraId="5B1CBAF3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3</w:t>
            </w:r>
          </w:p>
        </w:tc>
      </w:tr>
      <w:tr w:rsidR="00161CA2" w:rsidRPr="00161CA2" w14:paraId="3F5BBB7A" w14:textId="77777777">
        <w:tc>
          <w:tcPr>
            <w:tcW w:w="4680" w:type="dxa"/>
          </w:tcPr>
          <w:p w14:paraId="548CA4ED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Expansion Factor</w:t>
            </w:r>
          </w:p>
        </w:tc>
        <w:tc>
          <w:tcPr>
            <w:tcW w:w="4680" w:type="dxa"/>
          </w:tcPr>
          <w:p w14:paraId="32A00139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2</w:t>
            </w:r>
          </w:p>
        </w:tc>
      </w:tr>
      <w:tr w:rsidR="00161CA2" w:rsidRPr="00161CA2" w14:paraId="4D6C02E9" w14:textId="77777777">
        <w:tc>
          <w:tcPr>
            <w:tcW w:w="4680" w:type="dxa"/>
          </w:tcPr>
          <w:p w14:paraId="3D341402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Activation Function</w:t>
            </w:r>
          </w:p>
        </w:tc>
        <w:tc>
          <w:tcPr>
            <w:tcW w:w="4680" w:type="dxa"/>
          </w:tcPr>
          <w:p w14:paraId="11F05EA8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ReLU6</w:t>
            </w:r>
          </w:p>
        </w:tc>
      </w:tr>
    </w:tbl>
    <w:p w14:paraId="43B8811B" w14:textId="77777777" w:rsidR="00550606" w:rsidRPr="00161CA2" w:rsidRDefault="0040076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t>4. Dataset Preparation</w:t>
      </w:r>
    </w:p>
    <w:p w14:paraId="183DC832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>The Kvasir-SEG dataset was arranged according to the required directory structure of the EMCAD dataloader. The final dataset split contained: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1CA2" w:rsidRPr="00161CA2" w14:paraId="3A54E7D9" w14:textId="77777777">
        <w:tc>
          <w:tcPr>
            <w:tcW w:w="4680" w:type="dxa"/>
          </w:tcPr>
          <w:p w14:paraId="1535E269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Split</w:t>
            </w:r>
          </w:p>
        </w:tc>
        <w:tc>
          <w:tcPr>
            <w:tcW w:w="4680" w:type="dxa"/>
          </w:tcPr>
          <w:p w14:paraId="4F3B8B1E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N</w:t>
            </w:r>
            <w:r w:rsidRPr="00161CA2">
              <w:rPr>
                <w:rFonts w:cs="Times New Roman"/>
                <w:color w:val="000000" w:themeColor="text1"/>
              </w:rPr>
              <w:t>umber of Images</w:t>
            </w:r>
          </w:p>
        </w:tc>
      </w:tr>
      <w:tr w:rsidR="00161CA2" w:rsidRPr="00161CA2" w14:paraId="343F75E3" w14:textId="77777777">
        <w:tc>
          <w:tcPr>
            <w:tcW w:w="4680" w:type="dxa"/>
          </w:tcPr>
          <w:p w14:paraId="664F4386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Training</w:t>
            </w:r>
          </w:p>
        </w:tc>
        <w:tc>
          <w:tcPr>
            <w:tcW w:w="4680" w:type="dxa"/>
          </w:tcPr>
          <w:p w14:paraId="09DE67C4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700</w:t>
            </w:r>
          </w:p>
        </w:tc>
      </w:tr>
      <w:tr w:rsidR="00161CA2" w:rsidRPr="00161CA2" w14:paraId="5D040AE9" w14:textId="77777777">
        <w:tc>
          <w:tcPr>
            <w:tcW w:w="4680" w:type="dxa"/>
          </w:tcPr>
          <w:p w14:paraId="019A5B56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Validation</w:t>
            </w:r>
          </w:p>
        </w:tc>
        <w:tc>
          <w:tcPr>
            <w:tcW w:w="4680" w:type="dxa"/>
          </w:tcPr>
          <w:p w14:paraId="19AEABDD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150</w:t>
            </w:r>
          </w:p>
        </w:tc>
      </w:tr>
      <w:tr w:rsidR="00161CA2" w:rsidRPr="00161CA2" w14:paraId="6E558C79" w14:textId="77777777">
        <w:tc>
          <w:tcPr>
            <w:tcW w:w="4680" w:type="dxa"/>
          </w:tcPr>
          <w:p w14:paraId="7F2378E0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Testing</w:t>
            </w:r>
          </w:p>
        </w:tc>
        <w:tc>
          <w:tcPr>
            <w:tcW w:w="4680" w:type="dxa"/>
          </w:tcPr>
          <w:p w14:paraId="0EE12503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150</w:t>
            </w:r>
          </w:p>
        </w:tc>
      </w:tr>
    </w:tbl>
    <w:p w14:paraId="62FAFA7C" w14:textId="77777777" w:rsidR="00550606" w:rsidRPr="00161CA2" w:rsidRDefault="0040076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lastRenderedPageBreak/>
        <w:t>5. Training Execution Log</w:t>
      </w:r>
    </w:p>
    <w:p w14:paraId="5168630D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>The model completed training successfully. The following section contains the execution logs collected from the Kaggle environment.</w:t>
      </w:r>
    </w:p>
    <w:p w14:paraId="2CACDB2A" w14:textId="6B22F9CE" w:rsidR="00550606" w:rsidRPr="00161CA2" w:rsidRDefault="00161CA2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drawing>
          <wp:inline distT="0" distB="0" distL="0" distR="0" wp14:anchorId="37D633E5" wp14:editId="536EA7F8">
            <wp:extent cx="5943600" cy="2550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B43E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>Important training observation: the model improved during training and achieved the best validation Dice score at the final evaluation stage.</w:t>
      </w:r>
    </w:p>
    <w:p w14:paraId="5EEFB47E" w14:textId="77777777" w:rsidR="00550606" w:rsidRPr="00161CA2" w:rsidRDefault="0040076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t>6. Benchmark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161CA2" w:rsidRPr="00161CA2" w14:paraId="08C24EDF" w14:textId="77777777">
        <w:tc>
          <w:tcPr>
            <w:tcW w:w="2340" w:type="dxa"/>
          </w:tcPr>
          <w:p w14:paraId="2CEC3D49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Dataset</w:t>
            </w:r>
          </w:p>
        </w:tc>
        <w:tc>
          <w:tcPr>
            <w:tcW w:w="2340" w:type="dxa"/>
          </w:tcPr>
          <w:p w14:paraId="7DF7E87E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Best Validation Dice</w:t>
            </w:r>
          </w:p>
        </w:tc>
        <w:tc>
          <w:tcPr>
            <w:tcW w:w="2340" w:type="dxa"/>
          </w:tcPr>
          <w:p w14:paraId="2A9F14D9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Test Dice</w:t>
            </w:r>
          </w:p>
        </w:tc>
        <w:tc>
          <w:tcPr>
            <w:tcW w:w="2340" w:type="dxa"/>
          </w:tcPr>
          <w:p w14:paraId="33EF920A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Model Complexity</w:t>
            </w:r>
          </w:p>
        </w:tc>
      </w:tr>
      <w:tr w:rsidR="00161CA2" w:rsidRPr="00161CA2" w14:paraId="49C308C1" w14:textId="77777777">
        <w:tc>
          <w:tcPr>
            <w:tcW w:w="2340" w:type="dxa"/>
          </w:tcPr>
          <w:p w14:paraId="21586E32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Kvasir-SEG</w:t>
            </w:r>
          </w:p>
        </w:tc>
        <w:tc>
          <w:tcPr>
            <w:tcW w:w="2340" w:type="dxa"/>
          </w:tcPr>
          <w:p w14:paraId="58883BF2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0.9112</w:t>
            </w:r>
          </w:p>
        </w:tc>
        <w:tc>
          <w:tcPr>
            <w:tcW w:w="2340" w:type="dxa"/>
          </w:tcPr>
          <w:p w14:paraId="7D708D33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0</w:t>
            </w:r>
            <w:r w:rsidRPr="00161CA2">
              <w:rPr>
                <w:rFonts w:cs="Times New Roman"/>
                <w:color w:val="000000" w:themeColor="text1"/>
              </w:rPr>
              <w:t>.8866</w:t>
            </w:r>
          </w:p>
        </w:tc>
        <w:tc>
          <w:tcPr>
            <w:tcW w:w="2340" w:type="dxa"/>
          </w:tcPr>
          <w:p w14:paraId="61E5D902" w14:textId="77777777" w:rsidR="00550606" w:rsidRPr="00161CA2" w:rsidRDefault="00400767">
            <w:pPr>
              <w:rPr>
                <w:rFonts w:cs="Times New Roman"/>
                <w:color w:val="000000" w:themeColor="text1"/>
              </w:rPr>
            </w:pPr>
            <w:r w:rsidRPr="00161CA2">
              <w:rPr>
                <w:rFonts w:cs="Times New Roman"/>
                <w:color w:val="000000" w:themeColor="text1"/>
              </w:rPr>
              <w:t>26.76M Parameters / 10.58G FLOPs</w:t>
            </w:r>
          </w:p>
        </w:tc>
      </w:tr>
    </w:tbl>
    <w:p w14:paraId="5A33A496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>The benchmark values were obtained from the final trained EMCAD model evaluation.</w:t>
      </w:r>
    </w:p>
    <w:p w14:paraId="0A3DEB7B" w14:textId="77777777" w:rsidR="00550606" w:rsidRPr="00161CA2" w:rsidRDefault="0040076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t>7. Qualitative Results</w:t>
      </w:r>
    </w:p>
    <w:p w14:paraId="047F911F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 xml:space="preserve">Qualitative analysis was performed by comparing original endoscopic images, ground truth </w:t>
      </w:r>
      <w:r w:rsidRPr="00161CA2">
        <w:rPr>
          <w:rFonts w:cs="Times New Roman"/>
          <w:color w:val="000000" w:themeColor="text1"/>
        </w:rPr>
        <w:t>segmentation masks, and EMCAD prediction masks.</w:t>
      </w:r>
    </w:p>
    <w:p w14:paraId="6B7955C6" w14:textId="54987E0D" w:rsidR="00550606" w:rsidRPr="00161CA2" w:rsidRDefault="00100A7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00A7A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2"/>
        </w:rPr>
        <w:drawing>
          <wp:inline distT="0" distB="0" distL="0" distR="0" wp14:anchorId="79289F1A" wp14:editId="3D3E3FAC">
            <wp:extent cx="5943600" cy="1800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767" w:rsidRPr="00161CA2">
        <w:rPr>
          <w:rFonts w:ascii="Times New Roman" w:hAnsi="Times New Roman" w:cs="Times New Roman"/>
          <w:color w:val="000000" w:themeColor="text1"/>
        </w:rPr>
        <w:t>8. Replication Findings</w:t>
      </w:r>
    </w:p>
    <w:p w14:paraId="28DC8498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>During replication, the main challenges were dataset organization, dependency installation, and matching the expected input paths of the origina</w:t>
      </w:r>
      <w:r w:rsidRPr="00161CA2">
        <w:rPr>
          <w:rFonts w:cs="Times New Roman"/>
          <w:color w:val="000000" w:themeColor="text1"/>
        </w:rPr>
        <w:t xml:space="preserve">l codebase. After resolving these issues, the </w:t>
      </w:r>
      <w:r w:rsidRPr="00161CA2">
        <w:rPr>
          <w:rFonts w:cs="Times New Roman"/>
          <w:color w:val="000000" w:themeColor="text1"/>
        </w:rPr>
        <w:lastRenderedPageBreak/>
        <w:t>complete training and testing pipeline successfully executed. The obtained results verify that the EMCAD implementation can be reproduced on the Kvasir-SEG dataset.</w:t>
      </w:r>
    </w:p>
    <w:p w14:paraId="2ED771D8" w14:textId="77777777" w:rsidR="00550606" w:rsidRPr="00161CA2" w:rsidRDefault="0040076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61CA2">
        <w:rPr>
          <w:rFonts w:ascii="Times New Roman" w:hAnsi="Times New Roman" w:cs="Times New Roman"/>
          <w:color w:val="000000" w:themeColor="text1"/>
        </w:rPr>
        <w:t>9. Repository Information</w:t>
      </w:r>
    </w:p>
    <w:p w14:paraId="1A372EE8" w14:textId="77777777" w:rsidR="00550606" w:rsidRPr="00161CA2" w:rsidRDefault="00400767">
      <w:pPr>
        <w:rPr>
          <w:rFonts w:cs="Times New Roman"/>
          <w:color w:val="000000" w:themeColor="text1"/>
        </w:rPr>
      </w:pPr>
      <w:r w:rsidRPr="00161CA2">
        <w:rPr>
          <w:rFonts w:cs="Times New Roman"/>
          <w:color w:val="000000" w:themeColor="text1"/>
        </w:rPr>
        <w:t>The complete replic</w:t>
      </w:r>
      <w:r w:rsidRPr="00161CA2">
        <w:rPr>
          <w:rFonts w:cs="Times New Roman"/>
          <w:color w:val="000000" w:themeColor="text1"/>
        </w:rPr>
        <w:t>ation code, notebook, benchmark results, logs, and visualization files are provided in the accompanying GitHub repository.</w:t>
      </w:r>
    </w:p>
    <w:sectPr w:rsidR="00550606" w:rsidRPr="00161CA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7A"/>
    <w:rsid w:val="0015074B"/>
    <w:rsid w:val="00161CA2"/>
    <w:rsid w:val="0029639D"/>
    <w:rsid w:val="00326F90"/>
    <w:rsid w:val="00400767"/>
    <w:rsid w:val="005506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89D98"/>
  <w14:defaultImageDpi w14:val="300"/>
  <w15:docId w15:val="{871F26F0-BD46-424D-AAF6-F264B5ED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</cp:lastModifiedBy>
  <cp:revision>2</cp:revision>
  <dcterms:created xsi:type="dcterms:W3CDTF">2026-09-04T11:26:00Z</dcterms:created>
  <dcterms:modified xsi:type="dcterms:W3CDTF">2026-09-04T11:26:00Z</dcterms:modified>
  <cp:category/>
</cp:coreProperties>
</file>