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D5C63"/>
          <w:sz w:val="32"/>
          <w:szCs w:val="32"/>
        </w:rPr>
        <w:t xml:space="preserve">CONTENT GUIDE — Global Approach To Development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Instrucciones:</w:t>
      </w:r>
    </w:p>
    <w:p>
      <w:pPr>
        <w:spacing w:after="400"/>
      </w:pPr>
      <w:r>
        <w:rPr>
          <w:sz w:val="20"/>
          <w:szCs w:val="20"/>
        </w:rPr>
        <w:t xml:space="preserve">1. Busque el texto que quiere cambiar en las tablas de abajo.
2. Escriba su texto nuevo en la columna "✏️ Texto nuevo".
3. Guarde este archivo y envíemelo de vuelta.
Ejemplo: Si quiere cambiar "Clean Water Initiative" por "Clean Water &amp; Sanitation", escriba eso en la casilla de HP-24.</w:t>
      </w:r>
    </w:p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Hero Slides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Every Child Deserves a Future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Building sustainable futures through education, clean water, and healthcare in communities across Africa.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Learning Starts Here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Providing quality education to children in underserved communities across Côte d'Ivoire and Mali.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Building Knowledge Together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Interactive learning methods that engage students and build confidence from an early age.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Resources That Change Lives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School supplies, clean water access, and nutrition programs that keep children in school.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HP-09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Academic Excellence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 99% passing rate proves that with the right support, every student can succeed.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GROUPE SCOLAIRE AGBÉ LAKOTA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More than a school — a community hub where children learn, play, and grow together.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Stronger Through Community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Sports programs that teach teamwork, discipline, and bring entire communities together.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Hero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Donate Now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Learn More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Stats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2014 — Founded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100K+ — Lives Impacted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HP-19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 — Countries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99% — Passing Rate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Programs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What We Do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Our 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We work across three core areas to create lasting change in communities worldwide.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Clean Water Initiative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Building sustainable water systems in communities across Africa and Latin America, providing access to clean drinking water for thousands.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50K+ Lives Changed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Education &amp; Scholarships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Empowering the next generation through education programs, school construction, and scholarship opportunities in Côte d'Ivoire and Mali.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HP-29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332 Students Enrolled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Healthcare 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Delivering essential healthcare services to underserved communities through mobile clinics and community health workers.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15K+ Patients Treated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About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Who We Are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Empowering Communities Since 2014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Global Approach To Development is a 501(c)(3) non-profit organization founded by Dr. Keuleya Ruth Ble MD MPH. We work to provide sustainable solutions in clean water, education, and healthcare for communities across Africa and Latin America.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With a 99% passing rate in our schools and programs reaching thousands of families, we are committed to creating lasting change.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Our Story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Impact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Real Results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HP-39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Our Impact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Clean Water Transformation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Over 50,000 lives transformed through sustainable water systems. Our initiative provides access to clean drinking water, reducing waterborne diseases by 75% in communities we serve.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Education Excellence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With a 99% passing rate in our schools across Côte d'Ivoire and Mali, we are proving that quality education can reach even the most remote communities. 332 students currently enrolled.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Healthcare Access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Mobile health clinics bringing essential medical care to communities without access to hospitals. Over 15,000 patients treated across three countries.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Donate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Make a Difference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Your Donation Changes Lives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100% of your donation goes directly to our programs. No administrative fees. Every dollar makes a real impact.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HP-49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Donate $25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HP-50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Custom Amount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HOMEPAGE — Contact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Get In Touch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Contact 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3200 E Guasti Rd., Suite 100, Ontario, CA 91761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909-728-8111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HP-55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info@gapdev.org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NAVEGACIÓN (HEADER)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Impact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About 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Contact 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NA-07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Donate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NA-08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Sign In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FOOTER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Building sustainable futures through clean water, quality education, and accessible healthcare in West Africa.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Quick Links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© 2014 - {year} Global Approach To Development. All rights reserved.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Privacy Policy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FO-06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Terms of Service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ABOUT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AB-01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About Us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PROGRAMS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PG-01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Our 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PG-02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Clean Water Initiative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PG-04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Education &amp; Scholarships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PG-06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Healthcare Programs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EDUCATION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ED-01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Education &amp; Scholarships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IM-01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Our Impact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BL-01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BL-02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About Child Trauma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BL-03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Global Impact of Clean Water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BL-04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Scholarships for Underprivileged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BL-05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Mobile Health Clinics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b/>
          <w:bCs/>
          <w:color w:val="F58220"/>
          <w:sz w:val="24"/>
          <w:szCs w:val="24"/>
        </w:rPr>
        <w:t xml:space="preserve">DONATE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shd w:color="0D5C63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✏️ Su texto nuevo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DO-01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Make a Difference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DO-02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One-Time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DO-03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color w:val="F58220"/>
                <w:sz w:val="20"/>
                <w:szCs w:val="20"/>
              </w:rPr>
              <w:t xml:space="preserve">DO-04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Donate Now</w:t>
            </w:r>
          </w:p>
        </w:tc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Guide - GAD</dc:title>
  <dc:creator>Un-named</dc:creator>
  <dc:description>Editable content guide for Global Approach To Development website</dc:description>
  <cp:lastModifiedBy>Un-named</cp:lastModifiedBy>
  <cp:revision>1</cp:revision>
  <dcterms:created xsi:type="dcterms:W3CDTF">2026-07-28T21:23:37.298Z</dcterms:created>
  <dcterms:modified xsi:type="dcterms:W3CDTF">2026-07-28T21:23:37.299Z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