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ep-3-plan-de-management-rh"/>
    <w:p>
      <w:pPr>
        <w:pStyle w:val="Heading1"/>
      </w:pPr>
      <w:r>
        <w:t xml:space="preserve">Step 3 — Plan de Management RH</w:t>
      </w:r>
    </w:p>
    <w:p>
      <w:pPr>
        <w:pStyle w:val="FirstParagraph"/>
      </w:pPr>
      <w:r>
        <w:t xml:space="preserve">Projet Amazon Reviews — Analyse &amp; Classification des Avis Clients</w:t>
      </w:r>
      <w:r>
        <w:br/>
      </w:r>
      <w:r>
        <w:t xml:space="preserve">Ismaël Sylla — Data Engineer (La Poste x Amazon x Jedha)</w:t>
      </w:r>
    </w:p>
    <w:p>
      <w:r>
        <w:pict>
          <v:rect style="width:0;height:1.5pt" o:hralign="center" o:hrstd="t" o:hr="t"/>
        </w:pict>
      </w:r>
    </w:p>
    <w:bookmarkEnd w:id="20"/>
    <w:bookmarkStart w:id="21" w:name="page-1-page-de-garde"/>
    <w:p>
      <w:pPr>
        <w:pStyle w:val="Heading1"/>
      </w:pPr>
      <w:r>
        <w:rPr>
          <w:b/>
          <w:bCs/>
        </w:rPr>
        <w:t xml:space="preserve">Page 1 — Page de garde</w:t>
      </w:r>
    </w:p>
    <w:p>
      <w:pPr>
        <w:pStyle w:val="FirstParagraph"/>
      </w:pPr>
      <w:r>
        <w:rPr>
          <w:b/>
          <w:bCs/>
        </w:rPr>
        <w:t xml:space="preserve">Projet : Analyse &amp; Catégorisation des Avis Utilisateurs Amazon</w:t>
      </w:r>
      <w:r>
        <w:br/>
      </w:r>
      <w:r>
        <w:rPr>
          <w:b/>
          <w:bCs/>
        </w:rPr>
        <w:t xml:space="preserve">Step 3 : Management RH, Compétences &amp; Suivi d’Équipe</w:t>
      </w:r>
      <w:r>
        <w:br/>
      </w:r>
      <w:r>
        <w:rPr>
          <w:b/>
          <w:bCs/>
        </w:rPr>
        <w:t xml:space="preserve">Auteur : Ismaël Sylla</w:t>
      </w:r>
      <w:r>
        <w:br/>
      </w:r>
      <w:r>
        <w:rPr>
          <w:b/>
          <w:bCs/>
        </w:rPr>
        <w:t xml:space="preserve">Organisation : Jedha x La Poste x Amazon</w:t>
      </w:r>
      <w:r>
        <w:br/>
      </w:r>
      <w:r>
        <w:rPr>
          <w:b/>
          <w:bCs/>
        </w:rPr>
        <w:t xml:space="preserve">Date : Décembre 2025</w:t>
      </w:r>
    </w:p>
    <w:p>
      <w:pPr>
        <w:pStyle w:val="BodyText"/>
      </w:pPr>
      <w:r>
        <w:rPr>
          <w:i/>
          <w:iCs/>
        </w:rPr>
        <w:t xml:space="preserve">(Charte graphique : bleu Jedha / jaune La Poste / orange Amazon)</w:t>
      </w:r>
    </w:p>
    <w:p>
      <w:r>
        <w:pict>
          <v:rect style="width:0;height:1.5pt" o:hralign="center" o:hrstd="t" o:hr="t"/>
        </w:pict>
      </w:r>
    </w:p>
    <w:bookmarkEnd w:id="21"/>
    <w:bookmarkStart w:id="22" w:name="page-2-sommaire"/>
    <w:p>
      <w:pPr>
        <w:pStyle w:val="Heading1"/>
      </w:pPr>
      <w:r>
        <w:rPr>
          <w:b/>
          <w:bCs/>
        </w:rPr>
        <w:t xml:space="preserve">Page 2 — Sommaire</w:t>
      </w:r>
    </w:p>
    <w:p>
      <w:pPr>
        <w:pStyle w:val="Compact"/>
        <w:numPr>
          <w:ilvl w:val="0"/>
          <w:numId w:val="1001"/>
        </w:numPr>
      </w:pPr>
      <w:r>
        <w:t xml:space="preserve">Introduction générale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Organisation RH &amp; principes directeurs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Calendrier RH et rituels humains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Rôles &amp; compétences clés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Matrice de compétences (technique + soft skills)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Templates d’entretiens &amp; évaluation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Plan de développement &amp; formations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Inclusion, accessibilité &amp; culture Amazon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22"/>
    <w:bookmarkStart w:id="23" w:name="introduction-générale"/>
    <w:p>
      <w:pPr>
        <w:pStyle w:val="Heading1"/>
      </w:pPr>
      <w:r>
        <w:rPr>
          <w:b/>
          <w:bCs/>
        </w:rPr>
        <w:t xml:space="preserve">1. Introduction Générale</w:t>
      </w:r>
    </w:p>
    <w:p>
      <w:pPr>
        <w:pStyle w:val="FirstParagraph"/>
      </w:pPr>
      <w:r>
        <w:t xml:space="preserve">Ce Step 3 pose un cadre RH clair, structuré et humain pour accompagner l’équipe impliquée dans le projet Amazon Reviews. Là où le Step 1 définissait la vision et le planning, et où le Step 2 organisait le budget, ce document décrit</w:t>
      </w:r>
      <w:r>
        <w:t xml:space="preserve"> </w:t>
      </w:r>
      <w:r>
        <w:rPr>
          <w:b/>
          <w:bCs/>
        </w:rPr>
        <w:t xml:space="preserve">comment les collaborateurs sont suivis, soutenus et développés</w:t>
      </w:r>
      <w:r>
        <w:t xml:space="preserve">.</w:t>
      </w:r>
    </w:p>
    <w:p>
      <w:pPr>
        <w:pStyle w:val="BodyText"/>
      </w:pPr>
      <w:r>
        <w:t xml:space="preserve">L’objectif n’est pas uniquement de distribuer des tâches : il s’agit de créer un environnement de travail où chacun progresse, communique efficacement et reste aligné avec les valeurs Amazon :</w:t>
      </w:r>
      <w:r>
        <w:t xml:space="preserve"> </w:t>
      </w:r>
      <w:r>
        <w:rPr>
          <w:i/>
          <w:iCs/>
        </w:rPr>
        <w:t xml:space="preserve">Ownership, Deliver Results, Customer Obsession</w:t>
      </w:r>
      <w:r>
        <w:t xml:space="preserve">.</w:t>
      </w:r>
    </w:p>
    <w:p>
      <w:pPr>
        <w:pStyle w:val="BodyText"/>
      </w:pPr>
      <w:r>
        <w:t xml:space="preserve">Dans un contexte data et NLP, les compétences techniques évoluent vite. Il est donc indispensable de définir un cadre RH favorisant la progression continue, la transparence et une collaboration saine.</w:t>
      </w:r>
    </w:p>
    <w:p>
      <w:r>
        <w:pict>
          <v:rect style="width:0;height:1.5pt" o:hralign="center" o:hrstd="t" o:hr="t"/>
        </w:pict>
      </w:r>
    </w:p>
    <w:bookmarkEnd w:id="23"/>
    <w:bookmarkStart w:id="24" w:name="organisation-rh-principes-directeurs"/>
    <w:p>
      <w:pPr>
        <w:pStyle w:val="Heading1"/>
      </w:pPr>
      <w:r>
        <w:rPr>
          <w:b/>
          <w:bCs/>
        </w:rPr>
        <w:t xml:space="preserve">2. Organisation RH &amp; Principes Directeurs</w:t>
      </w:r>
    </w:p>
    <w:p>
      <w:pPr>
        <w:pStyle w:val="FirstParagraph"/>
      </w:pPr>
      <w:r>
        <w:t xml:space="preserve">La gestion RH du projet repose sur quelques principes fondamentaux, simples mais essentiels pour maintenir un rythme soutenu et une cohésion durable.</w:t>
      </w:r>
    </w:p>
    <w:p>
      <w:pPr>
        <w:pStyle w:val="BodyText"/>
      </w:pPr>
      <w:r>
        <w:t xml:space="preserve">Avant de détailler les rituels et annexes, il est important de comprendre les fondations culturelles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Transparence</w:t>
      </w:r>
      <w:r>
        <w:t xml:space="preserve"> </w:t>
      </w:r>
      <w:r>
        <w:t xml:space="preserve">: chaque collaborateur connaît ses objectifs et les attendus précis de son rôle.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continu</w:t>
      </w:r>
      <w:r>
        <w:t xml:space="preserve"> </w:t>
      </w:r>
      <w:r>
        <w:t xml:space="preserve">: les retours ne sont pas réservés aux entretiens annuels mais intégrés dans le quotidien.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Montée en compétences</w:t>
      </w:r>
      <w:r>
        <w:t xml:space="preserve"> </w:t>
      </w:r>
      <w:r>
        <w:t xml:space="preserve">: chaque rôle évolue avec le projet.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Bien-être</w:t>
      </w:r>
      <w:r>
        <w:t xml:space="preserve"> </w:t>
      </w:r>
      <w:r>
        <w:t xml:space="preserve">: un collaborateur qui se sent écouté travaille mieux.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Culture Amazon</w:t>
      </w:r>
      <w:r>
        <w:t xml:space="preserve"> </w:t>
      </w:r>
      <w:r>
        <w:t xml:space="preserve">: autonomie, ownership et recherche constante de qualité.</w:t>
      </w:r>
    </w:p>
    <w:p>
      <w:pPr>
        <w:pStyle w:val="BodyText"/>
      </w:pPr>
      <w:r>
        <w:t xml:space="preserve">Ces piliers posent un cadre RH moderne, cohérent avec les projets techniques distribués.</w:t>
      </w:r>
    </w:p>
    <w:p>
      <w:r>
        <w:pict>
          <v:rect style="width:0;height:1.5pt" o:hralign="center" o:hrstd="t" o:hr="t"/>
        </w:pict>
      </w:r>
    </w:p>
    <w:bookmarkEnd w:id="24"/>
    <w:bookmarkStart w:id="27" w:name="calendrier-rh-entretiens-suivi"/>
    <w:p>
      <w:pPr>
        <w:pStyle w:val="Heading1"/>
      </w:pPr>
      <w:r>
        <w:rPr>
          <w:b/>
          <w:bCs/>
        </w:rPr>
        <w:t xml:space="preserve">3. Calendrier RH — Entretiens &amp; Suivi</w:t>
      </w:r>
    </w:p>
    <w:p>
      <w:pPr>
        <w:pStyle w:val="FirstParagraph"/>
      </w:pPr>
      <w:r>
        <w:t xml:space="preserve">Le suivi RH ne se limite pas aux évaluations formelles. Il structure le dialogue continu entre manager et collaborateurs.</w:t>
      </w:r>
    </w:p>
    <w:bookmarkStart w:id="25" w:name="rythme-des-entretiens"/>
    <w:p>
      <w:pPr>
        <w:pStyle w:val="Heading2"/>
      </w:pPr>
      <w:r>
        <w:rPr>
          <w:b/>
          <w:bCs/>
        </w:rPr>
        <w:t xml:space="preserve">3.1 Rythme des entretiens</w:t>
      </w:r>
    </w:p>
    <w:p>
      <w:pPr>
        <w:pStyle w:val="FirstParagraph"/>
      </w:pPr>
      <w:r>
        <w:t xml:space="preserve">Chaque type d’entretien répond à un besoin spécifique : opérationnel, technique ou humain.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2233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d’entretien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 hebdomadaire</w:t>
            </w:r>
          </w:p>
        </w:tc>
        <w:tc>
          <w:tcPr/>
          <w:p>
            <w:pPr>
              <w:pStyle w:val="Compact"/>
            </w:pPr>
            <w:r>
              <w:t xml:space="preserve">Hebdo</w:t>
            </w:r>
          </w:p>
        </w:tc>
        <w:tc>
          <w:tcPr/>
          <w:p>
            <w:pPr>
              <w:pStyle w:val="Compact"/>
            </w:pPr>
            <w:r>
              <w:t xml:space="preserve">Priorités, blocages, soutien humain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technique</w:t>
            </w:r>
          </w:p>
        </w:tc>
        <w:tc>
          <w:tcPr/>
          <w:p>
            <w:pPr>
              <w:pStyle w:val="Compact"/>
            </w:pPr>
            <w:r>
              <w:t xml:space="preserve">Toutes les 2 semaines</w:t>
            </w:r>
          </w:p>
        </w:tc>
        <w:tc>
          <w:tcPr/>
          <w:p>
            <w:pPr>
              <w:pStyle w:val="Compact"/>
            </w:pPr>
            <w:r>
              <w:t xml:space="preserve">Qualité du code, bonnes pratiques,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Mid-Sprint Check</w:t>
            </w:r>
          </w:p>
        </w:tc>
        <w:tc>
          <w:tcPr/>
          <w:p>
            <w:pPr>
              <w:pStyle w:val="Compact"/>
            </w:pPr>
            <w:r>
              <w:t xml:space="preserve">1× par sprint</w:t>
            </w:r>
          </w:p>
        </w:tc>
        <w:tc>
          <w:tcPr/>
          <w:p>
            <w:pPr>
              <w:pStyle w:val="Compact"/>
            </w:pPr>
            <w:r>
              <w:t xml:space="preserve">Vérification de l’alignement avec les objectifs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Entretien trimestriel</w:t>
            </w:r>
          </w:p>
        </w:tc>
        <w:tc>
          <w:tcPr/>
          <w:p>
            <w:pPr>
              <w:pStyle w:val="Compact"/>
            </w:pPr>
            <w:r>
              <w:t xml:space="preserve">Trimestriel</w:t>
            </w:r>
          </w:p>
        </w:tc>
        <w:tc>
          <w:tcPr/>
          <w:p>
            <w:pPr>
              <w:pStyle w:val="Compact"/>
            </w:pPr>
            <w:r>
              <w:t xml:space="preserve">Progression globale, autonomie,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Entretien annuel</w:t>
            </w:r>
          </w:p>
        </w:tc>
        <w:tc>
          <w:tcPr/>
          <w:p>
            <w:pPr>
              <w:pStyle w:val="Compact"/>
            </w:pPr>
            <w:r>
              <w:t xml:space="preserve">Annuel</w:t>
            </w:r>
          </w:p>
        </w:tc>
        <w:tc>
          <w:tcPr/>
          <w:p>
            <w:pPr>
              <w:pStyle w:val="Compact"/>
            </w:pPr>
            <w:r>
              <w:t xml:space="preserve">Évaluation complète &amp; vision long terme</w:t>
            </w:r>
          </w:p>
        </w:tc>
      </w:tr>
    </w:tbl>
    <w:p>
      <w:pPr>
        <w:pStyle w:val="BodyText"/>
      </w:pPr>
      <w:r>
        <w:t xml:space="preserve">Ces points sont essentiels : ils garantissent que personne ne « décroche » et que le travail reste fluide et motivant.</w:t>
      </w:r>
    </w:p>
    <w:bookmarkEnd w:id="25"/>
    <w:bookmarkStart w:id="26" w:name="vision-globale-du-calendrier"/>
    <w:p>
      <w:pPr>
        <w:pStyle w:val="Heading2"/>
      </w:pPr>
      <w:r>
        <w:rPr>
          <w:b/>
          <w:bCs/>
        </w:rPr>
        <w:t xml:space="preserve">3.2 Vision globale du calendrier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S1–S2</w:t>
      </w:r>
      <w:r>
        <w:t xml:space="preserve"> </w:t>
      </w:r>
      <w:r>
        <w:t xml:space="preserve">: cadrage + définition des objectifs individuels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S3–S8</w:t>
      </w:r>
      <w:r>
        <w:t xml:space="preserve"> </w:t>
      </w:r>
      <w:r>
        <w:t xml:space="preserve">: suivi continu + feedback technique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S9</w:t>
      </w:r>
      <w:r>
        <w:t xml:space="preserve"> </w:t>
      </w:r>
      <w:r>
        <w:t xml:space="preserve">: bilan mi-parcours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S10–S12</w:t>
      </w:r>
      <w:r>
        <w:t xml:space="preserve"> </w:t>
      </w:r>
      <w:r>
        <w:t xml:space="preserve">: préparation entretien final + synthèse RH</w:t>
      </w:r>
    </w:p>
    <w:p>
      <w:pPr>
        <w:pStyle w:val="FirstParagraph"/>
      </w:pPr>
      <w:r>
        <w:t xml:space="preserve">Ce calendrier structure l’accompagnement humain du projet.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rôles-compétences-clés"/>
    <w:p>
      <w:pPr>
        <w:pStyle w:val="Heading1"/>
      </w:pPr>
      <w:r>
        <w:rPr>
          <w:b/>
          <w:bCs/>
        </w:rPr>
        <w:t xml:space="preserve">4. Rôles &amp; Compétences Clés</w:t>
      </w:r>
    </w:p>
    <w:p>
      <w:pPr>
        <w:pStyle w:val="FirstParagraph"/>
      </w:pPr>
      <w:r>
        <w:t xml:space="preserve">Chaque rôle est défini selon trois axes : missions, compétences techniques et compétences humaines. L’objectif est de garantir que chaque collaborateur dispose des outils nécessaires pour réussir.</w:t>
      </w:r>
    </w:p>
    <w:bookmarkStart w:id="28" w:name="project-manager-pm"/>
    <w:p>
      <w:pPr>
        <w:pStyle w:val="Heading2"/>
      </w:pPr>
      <w:r>
        <w:rPr>
          <w:b/>
          <w:bCs/>
        </w:rPr>
        <w:t xml:space="preserve">4.1 Project Manager (PM)</w:t>
      </w:r>
    </w:p>
    <w:p>
      <w:pPr>
        <w:pStyle w:val="FirstParagraph"/>
      </w:pPr>
      <w:r>
        <w:t xml:space="preserve">Le PM est le point d’équilibre entre organisation, vision et coordination.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: piloter la roadmap, gérer les risques, orchestrer les rituels.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Compétences clés</w:t>
      </w:r>
      <w:r>
        <w:t xml:space="preserve"> </w:t>
      </w:r>
      <w:r>
        <w:t xml:space="preserve">: leadership, communication, gestion de projet.</w:t>
      </w:r>
    </w:p>
    <w:bookmarkEnd w:id="28"/>
    <w:bookmarkStart w:id="29" w:name="product-owner-po"/>
    <w:p>
      <w:pPr>
        <w:pStyle w:val="Heading2"/>
      </w:pPr>
      <w:r>
        <w:rPr>
          <w:b/>
          <w:bCs/>
        </w:rPr>
        <w:t xml:space="preserve">4.2 Product Owner (PO)</w:t>
      </w:r>
    </w:p>
    <w:p>
      <w:pPr>
        <w:pStyle w:val="FirstParagraph"/>
      </w:pPr>
      <w:r>
        <w:t xml:space="preserve">Le PO porte la vision métier et garantit la valeur produite.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: gérer le backlog, traduire les besoins, valider les livrables.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Compétences clés</w:t>
      </w:r>
      <w:r>
        <w:t xml:space="preserve"> </w:t>
      </w:r>
      <w:r>
        <w:t xml:space="preserve">: storytelling, priorisation, compréhension métier.</w:t>
      </w:r>
    </w:p>
    <w:bookmarkEnd w:id="29"/>
    <w:bookmarkStart w:id="30" w:name="data-engineer"/>
    <w:p>
      <w:pPr>
        <w:pStyle w:val="Heading2"/>
      </w:pPr>
      <w:r>
        <w:rPr>
          <w:b/>
          <w:bCs/>
        </w:rPr>
        <w:t xml:space="preserve">4.3 Data Engineer</w:t>
      </w:r>
    </w:p>
    <w:p>
      <w:pPr>
        <w:pStyle w:val="FirstParagraph"/>
      </w:pPr>
      <w:r>
        <w:t xml:space="preserve">Le rôle central du pipeline.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: construire les ETL, garantir la qualité des données, industrialiser.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Compétences clés</w:t>
      </w:r>
      <w:r>
        <w:t xml:space="preserve"> </w:t>
      </w:r>
      <w:r>
        <w:t xml:space="preserve">: Python, SQL, Airflow, Docker, AWS.</w:t>
      </w:r>
    </w:p>
    <w:bookmarkEnd w:id="30"/>
    <w:bookmarkStart w:id="31" w:name="ml-engineer-nlp"/>
    <w:p>
      <w:pPr>
        <w:pStyle w:val="Heading2"/>
      </w:pPr>
      <w:r>
        <w:rPr>
          <w:b/>
          <w:bCs/>
        </w:rPr>
        <w:t xml:space="preserve">4.4 ML Engineer (NLP)</w:t>
      </w:r>
    </w:p>
    <w:p>
      <w:pPr>
        <w:pStyle w:val="FirstParagraph"/>
      </w:pPr>
      <w:r>
        <w:t xml:space="preserve">L’expert des modèles linguistiques.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: optimiser la classification, monitorer le modèle.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Compétences clés</w:t>
      </w:r>
      <w:r>
        <w:t xml:space="preserve"> </w:t>
      </w:r>
      <w:r>
        <w:t xml:space="preserve">: Transformers, MLOps, vectorisation.</w:t>
      </w:r>
    </w:p>
    <w:bookmarkEnd w:id="31"/>
    <w:bookmarkStart w:id="32" w:name="qa-engineer"/>
    <w:p>
      <w:pPr>
        <w:pStyle w:val="Heading2"/>
      </w:pPr>
      <w:r>
        <w:rPr>
          <w:b/>
          <w:bCs/>
        </w:rPr>
        <w:t xml:space="preserve">4.5 QA Engineer</w:t>
      </w:r>
    </w:p>
    <w:p>
      <w:pPr>
        <w:pStyle w:val="FirstParagraph"/>
      </w:pPr>
      <w:r>
        <w:t xml:space="preserve">Le garant de la qualité.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Missions</w:t>
      </w:r>
      <w:r>
        <w:t xml:space="preserve"> </w:t>
      </w:r>
      <w:r>
        <w:t xml:space="preserve">: tests API, tests automatisés, conformité produit.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Compétences clés</w:t>
      </w:r>
      <w:r>
        <w:t xml:space="preserve"> </w:t>
      </w:r>
      <w:r>
        <w:t xml:space="preserve">: PyTest, Postman, CI/CD.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atrice-de-compétences"/>
    <w:p>
      <w:pPr>
        <w:pStyle w:val="Heading1"/>
      </w:pPr>
      <w:r>
        <w:rPr>
          <w:b/>
          <w:bCs/>
        </w:rPr>
        <w:t xml:space="preserve">5. Matrice de Compétences</w:t>
      </w:r>
    </w:p>
    <w:p>
      <w:pPr>
        <w:pStyle w:val="FirstParagraph"/>
      </w:pPr>
      <w:r>
        <w:t xml:space="preserve">La matrice de compétences permet de visualiser rapidement les forces et lacunes de l’équipe.</w:t>
      </w:r>
    </w:p>
    <w:bookmarkStart w:id="34" w:name="matrice-technique"/>
    <w:p>
      <w:pPr>
        <w:pStyle w:val="Heading2"/>
      </w:pPr>
      <w:r>
        <w:rPr>
          <w:b/>
          <w:bCs/>
        </w:rPr>
        <w:t xml:space="preserve">5.1 Matrice technique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☆☆☆</w:t>
            </w:r>
          </w:p>
        </w:tc>
      </w:tr>
    </w:tbl>
    <w:bookmarkEnd w:id="34"/>
    <w:bookmarkStart w:id="35" w:name="soft-skills"/>
    <w:p>
      <w:pPr>
        <w:pStyle w:val="Heading2"/>
      </w:pPr>
      <w:r>
        <w:rPr>
          <w:b/>
          <w:bCs/>
        </w:rPr>
        <w:t xml:space="preserve">5.2 Soft Skills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 Skill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Proactivité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t xml:space="preserve">Ces matrices facilitent les décisions RH, les besoins de formation et les arbitrages de charge.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mplates-dentretiens-évaluation"/>
    <w:p>
      <w:pPr>
        <w:pStyle w:val="Heading1"/>
      </w:pPr>
      <w:r>
        <w:rPr>
          <w:b/>
          <w:bCs/>
        </w:rPr>
        <w:t xml:space="preserve">6. Templates d’Entretiens &amp; Évaluation</w:t>
      </w:r>
    </w:p>
    <w:p>
      <w:pPr>
        <w:pStyle w:val="FirstParagraph"/>
      </w:pPr>
      <w:r>
        <w:t xml:space="preserve">Les entretiens sont structurés pour créer un cadre clair et un suivi cohérent.</w:t>
      </w:r>
    </w:p>
    <w:bookmarkStart w:id="37" w:name="entretien-11-structure"/>
    <w:p>
      <w:pPr>
        <w:pStyle w:val="Heading2"/>
      </w:pPr>
      <w:r>
        <w:rPr>
          <w:b/>
          <w:bCs/>
        </w:rPr>
        <w:t xml:space="preserve">6.1 Entretien 1:1 — Structure</w:t>
      </w:r>
    </w:p>
    <w:p>
      <w:pPr>
        <w:pStyle w:val="Compact"/>
        <w:numPr>
          <w:ilvl w:val="0"/>
          <w:numId w:val="1003"/>
        </w:numPr>
      </w:pPr>
      <w:r>
        <w:t xml:space="preserve">Bilan des tâches réalisées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Difficultés rencontrées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Feedback du manager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Axes d’amélioration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Plan d’actions pour la semaine</w:t>
      </w:r>
    </w:p>
    <w:bookmarkEnd w:id="37"/>
    <w:bookmarkStart w:id="38" w:name="entretien-trimestriel-structure"/>
    <w:p>
      <w:pPr>
        <w:pStyle w:val="Heading2"/>
      </w:pPr>
      <w:r>
        <w:rPr>
          <w:b/>
          <w:bCs/>
        </w:rPr>
        <w:t xml:space="preserve">6.2 Entretien trimestriel — Structure</w:t>
      </w:r>
    </w:p>
    <w:p>
      <w:pPr>
        <w:pStyle w:val="Compact"/>
        <w:numPr>
          <w:ilvl w:val="0"/>
          <w:numId w:val="1004"/>
        </w:numPr>
      </w:pPr>
      <w:r>
        <w:t xml:space="preserve">Performances globales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Collaboration &amp; comportement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Objectifs trimestriels (OKR)</w:t>
      </w:r>
    </w:p>
    <w:bookmarkEnd w:id="38"/>
    <w:bookmarkStart w:id="39" w:name="processus-dévaluation"/>
    <w:p>
      <w:pPr>
        <w:pStyle w:val="Heading2"/>
      </w:pPr>
      <w:r>
        <w:rPr>
          <w:b/>
          <w:bCs/>
        </w:rPr>
        <w:t xml:space="preserve">6.3 Processus d’évaluation</w:t>
      </w:r>
    </w:p>
    <w:p>
      <w:pPr>
        <w:pStyle w:val="FirstParagraph"/>
      </w:pPr>
      <w:r>
        <w:t xml:space="preserve">L’évaluation n’est pas punitive. Elle met en avant :</w:t>
      </w:r>
      <w:r>
        <w:t xml:space="preserve"> </w:t>
      </w:r>
      <w:r>
        <w:t xml:space="preserve">- la qualité du travail,</w:t>
      </w:r>
      <w:r>
        <w:t xml:space="preserve"> </w:t>
      </w:r>
      <w:r>
        <w:t xml:space="preserve">- l’autonomie,</w:t>
      </w:r>
      <w:r>
        <w:t xml:space="preserve"> </w:t>
      </w:r>
      <w:r>
        <w:t xml:space="preserve">- la communication,</w:t>
      </w:r>
      <w:r>
        <w:t xml:space="preserve"> </w:t>
      </w:r>
      <w:r>
        <w:t xml:space="preserve">- le respect des engagements,</w:t>
      </w:r>
      <w:r>
        <w:t xml:space="preserve"> </w:t>
      </w:r>
      <w:r>
        <w:t xml:space="preserve">- l’amélioration continue.</w:t>
      </w:r>
    </w:p>
    <w:p>
      <w:pPr>
        <w:pStyle w:val="BodyText"/>
      </w:pPr>
      <w:r>
        <w:t xml:space="preserve">Une grille d’évaluation simple (Niveau 1 → 5) sera utilisée.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lan-de-développement-formation"/>
    <w:p>
      <w:pPr>
        <w:pStyle w:val="Heading1"/>
      </w:pPr>
      <w:r>
        <w:rPr>
          <w:b/>
          <w:bCs/>
        </w:rPr>
        <w:t xml:space="preserve">7. Plan de Développement &amp; Formation</w:t>
      </w:r>
    </w:p>
    <w:p>
      <w:pPr>
        <w:pStyle w:val="FirstParagraph"/>
      </w:pPr>
      <w:r>
        <w:t xml:space="preserve">Ce plan vise à maintenir la montée en compétence continue.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/ MinIO</w:t>
            </w:r>
          </w:p>
        </w:tc>
        <w:tc>
          <w:tcPr/>
          <w:p>
            <w:pPr>
              <w:pStyle w:val="Compact"/>
            </w:pPr>
            <w:r>
              <w:t xml:space="preserve">DE / ML</w:t>
            </w:r>
          </w:p>
        </w:tc>
        <w:tc>
          <w:tcPr/>
          <w:p>
            <w:pPr>
              <w:pStyle w:val="Compact"/>
            </w:pPr>
            <w:r>
              <w:t xml:space="preserve">Vidéo + workshop</w:t>
            </w:r>
          </w:p>
        </w:tc>
        <w:tc>
          <w:tcPr/>
          <w:p>
            <w:pPr>
              <w:pStyle w:val="Compact"/>
            </w:pPr>
            <w:r>
              <w:t xml:space="preserve">2 jours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avancé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Hands-on</w:t>
            </w:r>
          </w:p>
        </w:tc>
        <w:tc>
          <w:tcPr/>
          <w:p>
            <w:pPr>
              <w:pStyle w:val="Compact"/>
            </w:pPr>
            <w:r>
              <w:t xml:space="preserve">3 jours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Transformers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Formation + notebooks</w:t>
            </w:r>
          </w:p>
        </w:tc>
        <w:tc>
          <w:tcPr/>
          <w:p>
            <w:pPr>
              <w:pStyle w:val="Compact"/>
            </w:pPr>
            <w:r>
              <w:t xml:space="preserve">4 jours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projet Agile</w:t>
            </w:r>
          </w:p>
        </w:tc>
        <w:tc>
          <w:tcPr/>
          <w:p>
            <w:pPr>
              <w:pStyle w:val="Compact"/>
            </w:pPr>
            <w:r>
              <w:t xml:space="preserve">PM / PO</w:t>
            </w:r>
          </w:p>
        </w:tc>
        <w:tc>
          <w:tcPr/>
          <w:p>
            <w:pPr>
              <w:pStyle w:val="Compact"/>
            </w:pPr>
            <w:r>
              <w:t xml:space="preserve">Masterclass</w:t>
            </w:r>
          </w:p>
        </w:tc>
        <w:tc>
          <w:tcPr/>
          <w:p>
            <w:pPr>
              <w:pStyle w:val="Compact"/>
            </w:pPr>
            <w:r>
              <w:t xml:space="preserve">1 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automatisés</w:t>
            </w:r>
          </w:p>
        </w:tc>
        <w:tc>
          <w:tcPr/>
          <w:p>
            <w:pPr>
              <w:pStyle w:val="Compact"/>
            </w:pPr>
            <w:r>
              <w:t xml:space="preserve">QA / DE</w:t>
            </w:r>
          </w:p>
        </w:tc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2 jours</w:t>
            </w:r>
          </w:p>
        </w:tc>
      </w:tr>
    </w:tbl>
    <w:p>
      <w:pPr>
        <w:pStyle w:val="BodyText"/>
      </w:pPr>
      <w:r>
        <w:t xml:space="preserve">Ce programme soutient l’évolution professionnelle de l’équipe.</w:t>
      </w:r>
    </w:p>
    <w:p>
      <w:r>
        <w:pict>
          <v:rect style="width:0;height:1.5pt" o:hralign="center" o:hrstd="t" o:hr="t"/>
        </w:pict>
      </w:r>
    </w:p>
    <w:bookmarkEnd w:id="41"/>
    <w:bookmarkStart w:id="42" w:name="inclusion-accessibilité-culture-amazon"/>
    <w:p>
      <w:pPr>
        <w:pStyle w:val="Heading1"/>
      </w:pPr>
      <w:r>
        <w:rPr>
          <w:b/>
          <w:bCs/>
        </w:rPr>
        <w:t xml:space="preserve">8. Inclusion, Accessibilité &amp; Culture Amazon</w:t>
      </w:r>
    </w:p>
    <w:p>
      <w:pPr>
        <w:pStyle w:val="FirstParagraph"/>
      </w:pPr>
      <w:r>
        <w:t xml:space="preserve">L’inclusion est centrale : elle garantit un environnement respectueux et efficace.</w:t>
      </w:r>
    </w:p>
    <w:p>
      <w:pPr>
        <w:pStyle w:val="Compact"/>
        <w:numPr>
          <w:ilvl w:val="0"/>
          <w:numId w:val="1005"/>
        </w:numPr>
      </w:pPr>
      <w:r>
        <w:t xml:space="preserve">Documents compatibles lecteurs d’écran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Contrastes et tailles adaptées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Navigation clavier possible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Communication simplifiée dans l’équipe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Supports variés (PDF, schémas, vidéos)</w:t>
      </w:r>
    </w:p>
    <w:p>
      <w:pPr>
        <w:pStyle w:val="FirstParagraph"/>
      </w:pPr>
      <w:r>
        <w:t xml:space="preserve">L’objectif est de permettre à chacun de contribuer dans les meilleures conditions.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1"/>
      </w:pPr>
      <w:r>
        <w:rPr>
          <w:b/>
          <w:bCs/>
        </w:rPr>
        <w:t xml:space="preserve">9. Conclusion</w:t>
      </w:r>
    </w:p>
    <w:p>
      <w:pPr>
        <w:pStyle w:val="FirstParagraph"/>
      </w:pPr>
      <w:r>
        <w:t xml:space="preserve">Le Step 3 offre un cadre RH complet, structuré et humain. Il constitue un pilier du projet Amazon Reviews : un pipeline solide ne suffit pas — il faut aussi une équipe suivie, motivée et montée en compétence.</w:t>
      </w:r>
    </w:p>
    <w:p>
      <w:pPr>
        <w:pStyle w:val="BodyText"/>
      </w:pPr>
      <w:r>
        <w:t xml:space="preserve">Ce document pourra servir de base pour les entretiens, les évolutions futures de l’équipe et la gestion du RUN.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Pied de page : Confidentiel — Version 1.0 — Step 3 RH — Projet Amazon Reviews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2025-12-01T09:17:09Z</dcterms:created>
  <dcterms:modified xsi:type="dcterms:W3CDTF">2025-12-01T09:17:09Z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