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rPr/>
      </w:pPr>
      <w:r>
        <w:rPr/>
      </w:r>
    </w:p>
    <w:p>
      <w:pPr>
        <w:pStyle w:val="Normal"/>
        <w:spacing w:before="60" w:after="60"/>
        <w:rPr/>
      </w:pPr>
      <w:r>
        <w:rPr/>
      </w:r>
    </w:p>
    <w:p>
      <w:pPr>
        <w:pStyle w:val="Normal"/>
        <w:spacing w:before="60" w:after="60"/>
        <w:rPr/>
      </w:pPr>
      <w:r>
        <w:rPr/>
      </w:r>
    </w:p>
    <w:tbl>
      <w:tblPr>
        <w:tblW w:w="9360" w:type="dxa"/>
        <w:jc w:val="left"/>
        <w:tblInd w:w="-5" w:type="dxa"/>
        <w:tblLayout w:type="fixed"/>
        <w:tblCellMar>
          <w:top w:w="300" w:type="dxa"/>
          <w:left w:w="400" w:type="dxa"/>
          <w:bottom w:w="300" w:type="dxa"/>
          <w:right w:w="400" w:type="dxa"/>
        </w:tblCellMar>
      </w:tblPr>
      <w:tblGrid>
        <w:gridCol w:w="9360"/>
      </w:tblGrid>
      <w:tr>
        <w:trPr/>
        <w:tc>
          <w:tcPr>
            <w:tcW w:w="9360" w:type="dxa"/>
            <w:tcBorders>
              <w:top w:val="single" w:sz="4" w:space="0" w:color="3FAF46"/>
              <w:left w:val="single" w:sz="4" w:space="0" w:color="3FAF46"/>
              <w:bottom w:val="single" w:sz="4" w:space="0" w:color="3FAF46"/>
              <w:right w:val="single" w:sz="4" w:space="0" w:color="3FAF46"/>
            </w:tcBorders>
            <w:shd w:fill="1F4E79" w:val="clear"/>
          </w:tcPr>
          <w:p>
            <w:pPr>
              <w:pStyle w:val="Normal"/>
              <w:jc w:val="center"/>
              <w:rPr/>
            </w:pPr>
            <w:r>
              <w:rPr>
                <w:rFonts w:eastAsia="Arial" w:cs="Arial"/>
                <w:b/>
                <w:bCs/>
                <w:color w:val="FFFFFF"/>
                <w:sz w:val="48"/>
                <w:szCs w:val="48"/>
              </w:rPr>
              <w:t>GSB 2026</w:t>
            </w:r>
          </w:p>
          <w:p>
            <w:pPr>
              <w:pStyle w:val="Normal"/>
              <w:jc w:val="center"/>
              <w:rPr/>
            </w:pPr>
            <w:r>
              <w:rPr>
                <w:rFonts w:eastAsia="Arial" w:cs="Arial"/>
                <w:color w:val="DEEBF7"/>
                <w:sz w:val="28"/>
                <w:szCs w:val="28"/>
              </w:rPr>
              <w:t>Documentation Technique</w:t>
            </w:r>
          </w:p>
        </w:tc>
      </w:tr>
    </w:tbl>
    <w:p>
      <w:pPr>
        <w:pStyle w:val="Normal"/>
        <w:spacing w:before="60" w:after="60"/>
        <w:rPr/>
      </w:pPr>
      <w:r>
        <w:rPr/>
      </w:r>
    </w:p>
    <w:tbl>
      <w:tblPr>
        <w:tblW w:w="9360" w:type="dxa"/>
        <w:jc w:val="left"/>
        <w:tblInd w:w="0" w:type="dxa"/>
        <w:tblLayout w:type="fixed"/>
        <w:tblCellMar>
          <w:top w:w="200" w:type="dxa"/>
          <w:left w:w="400" w:type="dxa"/>
          <w:bottom w:w="200" w:type="dxa"/>
          <w:right w:w="400" w:type="dxa"/>
        </w:tblCellMar>
      </w:tblPr>
      <w:tblGrid>
        <w:gridCol w:w="9360"/>
      </w:tblGrid>
      <w:tr>
        <w:trPr/>
        <w:tc>
          <w:tcPr>
            <w:tcW w:w="9360" w:type="dxa"/>
            <w:tcBorders/>
            <w:shd w:fill="F2F2F2" w:val="clear"/>
          </w:tcPr>
          <w:p>
            <w:pPr>
              <w:pStyle w:val="Normal"/>
              <w:spacing w:before="80" w:after="80"/>
              <w:rPr/>
            </w:pPr>
            <w:r>
              <w:rPr>
                <w:rFonts w:eastAsia="Arial" w:cs="Arial"/>
                <w:b/>
                <w:bCs/>
                <w:color w:val="1F4E79"/>
                <w:sz w:val="22"/>
                <w:szCs w:val="22"/>
              </w:rPr>
              <w:t xml:space="preserve">Projet : </w:t>
            </w:r>
            <w:r>
              <w:rPr>
                <w:rFonts w:eastAsia="Arial" w:cs="Arial"/>
                <w:color w:val="404040"/>
                <w:sz w:val="22"/>
                <w:szCs w:val="22"/>
              </w:rPr>
              <w:t>Gsb2026 — Application de gestion des visites médicales</w:t>
            </w:r>
          </w:p>
          <w:p>
            <w:pPr>
              <w:pStyle w:val="Normal"/>
              <w:spacing w:before="80" w:after="80"/>
              <w:rPr/>
            </w:pPr>
            <w:r>
              <w:rPr>
                <w:rFonts w:eastAsia="Arial" w:cs="Arial"/>
                <w:b/>
                <w:bCs/>
                <w:color w:val="1F4E79"/>
                <w:sz w:val="22"/>
                <w:szCs w:val="22"/>
              </w:rPr>
              <w:t xml:space="preserve">Technologie : </w:t>
            </w:r>
            <w:r>
              <w:rPr>
                <w:rFonts w:eastAsia="Arial" w:cs="Arial"/>
                <w:color w:val="404040"/>
                <w:sz w:val="22"/>
                <w:szCs w:val="22"/>
              </w:rPr>
              <w:t>.NET 10 / Windows Forms (WinForms) / C#</w:t>
            </w:r>
          </w:p>
          <w:p>
            <w:pPr>
              <w:pStyle w:val="Normal"/>
              <w:spacing w:before="80" w:after="80"/>
              <w:rPr/>
            </w:pPr>
            <w:r>
              <w:rPr>
                <w:rFonts w:eastAsia="Arial" w:cs="Arial"/>
                <w:b/>
                <w:bCs/>
                <w:color w:val="1F4E79"/>
                <w:sz w:val="22"/>
                <w:szCs w:val="22"/>
              </w:rPr>
              <w:t xml:space="preserve">Base de données : </w:t>
            </w:r>
            <w:r>
              <w:rPr>
                <w:rFonts w:eastAsia="Arial" w:cs="Arial"/>
                <w:color w:val="404040"/>
                <w:sz w:val="22"/>
                <w:szCs w:val="22"/>
              </w:rPr>
              <w:t>MySQL (base gsb)</w:t>
            </w:r>
          </w:p>
          <w:p>
            <w:pPr>
              <w:pStyle w:val="Normal"/>
              <w:spacing w:before="80" w:after="80"/>
              <w:rPr/>
            </w:pPr>
            <w:r>
              <w:rPr>
                <w:rFonts w:eastAsia="Arial" w:cs="Arial"/>
                <w:b/>
                <w:bCs/>
                <w:color w:val="1F4E79"/>
                <w:sz w:val="22"/>
                <w:szCs w:val="22"/>
              </w:rPr>
              <w:t xml:space="preserve">Architecture : </w:t>
            </w:r>
            <w:r>
              <w:rPr>
                <w:rFonts w:eastAsia="Arial" w:cs="Arial"/>
                <w:color w:val="404040"/>
                <w:sz w:val="22"/>
                <w:szCs w:val="22"/>
              </w:rPr>
              <w:t>3-tiers : Interface / Metier / Donnee</w:t>
            </w:r>
          </w:p>
          <w:p>
            <w:pPr>
              <w:pStyle w:val="Normal"/>
              <w:spacing w:before="80" w:after="80"/>
              <w:rPr/>
            </w:pPr>
            <w:r>
              <w:rPr>
                <w:rFonts w:eastAsia="Arial" w:cs="Arial"/>
                <w:b/>
                <w:bCs/>
                <w:color w:val="1F4E79"/>
                <w:sz w:val="22"/>
                <w:szCs w:val="22"/>
              </w:rPr>
              <w:t xml:space="preserve">Auteur dépôt : </w:t>
            </w:r>
            <w:r>
              <w:rPr>
                <w:rFonts w:eastAsia="Arial" w:cs="Arial"/>
                <w:color w:val="404040"/>
                <w:sz w:val="22"/>
                <w:szCs w:val="22"/>
              </w:rPr>
              <w:t>ismaelDni</w:t>
            </w:r>
            <w:r>
              <w:rPr>
                <w:rFonts w:eastAsia="Arial" w:cs="Arial"/>
                <w:color w:val="404040"/>
                <w:sz w:val="22"/>
                <w:szCs w:val="22"/>
              </w:rPr>
              <w:t>(GitHub)</w:t>
            </w:r>
          </w:p>
          <w:p>
            <w:pPr>
              <w:pStyle w:val="Normal"/>
              <w:spacing w:before="80" w:after="80"/>
              <w:rPr/>
            </w:pPr>
            <w:r>
              <w:rPr>
                <w:rFonts w:eastAsia="Arial" w:cs="Arial"/>
                <w:b/>
                <w:bCs/>
                <w:color w:val="1F4E79"/>
                <w:sz w:val="22"/>
                <w:szCs w:val="22"/>
              </w:rPr>
              <w:t xml:space="preserve">Date documentation : </w:t>
            </w:r>
            <w:r>
              <w:rPr>
                <w:rFonts w:eastAsia="Arial" w:cs="Arial"/>
                <w:b/>
                <w:bCs/>
                <w:color w:val="1F4E79"/>
                <w:sz w:val="22"/>
                <w:szCs w:val="22"/>
              </w:rPr>
              <w:t>04</w:t>
            </w:r>
            <w:r>
              <w:rPr>
                <w:rFonts w:eastAsia="Arial" w:cs="Arial"/>
                <w:color w:val="404040"/>
                <w:sz w:val="22"/>
                <w:szCs w:val="22"/>
              </w:rPr>
              <w:t xml:space="preserve"> </w:t>
            </w:r>
            <w:r>
              <w:rPr>
                <w:rFonts w:eastAsia="Arial" w:cs="Arial"/>
                <w:color w:val="404040"/>
                <w:sz w:val="22"/>
                <w:szCs w:val="22"/>
              </w:rPr>
              <w:t>Mai</w:t>
            </w:r>
            <w:r>
              <w:rPr>
                <w:rFonts w:eastAsia="Arial" w:cs="Arial"/>
                <w:color w:val="404040"/>
                <w:sz w:val="22"/>
                <w:szCs w:val="22"/>
              </w:rPr>
              <w:t xml:space="preserve"> 2026</w:t>
            </w:r>
          </w:p>
        </w:tc>
      </w:tr>
    </w:tbl>
    <w:p>
      <w:pPr>
        <w:pStyle w:val="Normal"/>
        <w:spacing w:before="60" w:after="60"/>
        <w:rPr/>
      </w:pPr>
      <w:r>
        <w:rPr/>
      </w:r>
    </w:p>
    <w:p>
      <w:pPr>
        <w:pStyle w:val="Normal"/>
        <w:spacing w:before="60" w:after="60"/>
        <w:rPr/>
      </w:pPr>
      <w:r>
        <w:rPr/>
      </w:r>
    </w:p>
    <w:p>
      <w:pPr>
        <w:pStyle w:val="Normal"/>
        <w:rPr/>
      </w:pPr>
      <w:r>
        <w:rPr/>
      </w:r>
      <w:r>
        <w:br w:type="page"/>
      </w:r>
    </w:p>
    <w:p>
      <w:pPr>
        <w:pStyle w:val="Heading1"/>
        <w:pBdr>
          <w:bottom w:val="single" w:sz="8" w:space="4" w:color="1F4E79"/>
        </w:pBdr>
        <w:spacing w:before="0" w:after="200"/>
        <w:rPr/>
      </w:pPr>
      <w:r>
        <w:rPr>
          <w:rFonts w:eastAsia="Arial" w:cs="Arial" w:ascii="Arial" w:hAnsi="Arial"/>
          <w:b/>
          <w:bCs/>
          <w:color w:val="1F4E79"/>
          <w:sz w:val="32"/>
          <w:szCs w:val="32"/>
        </w:rPr>
        <w:t>1. Présentation générale</w:t>
      </w:r>
    </w:p>
    <w:p>
      <w:pPr>
        <w:pStyle w:val="Normal"/>
        <w:spacing w:before="80" w:after="80"/>
        <w:rPr/>
      </w:pPr>
      <w:r>
        <w:rPr>
          <w:rFonts w:eastAsia="Arial" w:cs="Arial"/>
          <w:color w:val="404040"/>
          <w:sz w:val="22"/>
          <w:szCs w:val="22"/>
        </w:rPr>
        <w:t>GSB2026 est une application desktop développée en C# (.NET 10) avec Windows Forms pour le laboratoire pharmaceutique Galaxy-Swiss Bourdin (GSB). Elle permet à un visiteur médical de gérer l'ensemble de ses visites chez des praticiens : programmation de rendez-vous, enregistrement des bilans, distribution d'échantillons médicaux, et impression de plannings.</w:t>
      </w:r>
    </w:p>
    <w:p>
      <w:pPr>
        <w:pStyle w:val="Normal"/>
        <w:spacing w:before="60" w:after="60"/>
        <w:rPr/>
      </w:pPr>
      <w:r>
        <w:rPr/>
      </w:r>
    </w:p>
    <w:p>
      <w:pPr>
        <w:pStyle w:val="Heading2"/>
        <w:spacing w:before="300" w:after="120"/>
        <w:rPr/>
      </w:pPr>
      <w:r>
        <w:rPr>
          <w:rFonts w:eastAsia="Arial" w:cs="Arial" w:ascii="Arial" w:hAnsi="Arial"/>
          <w:b/>
          <w:bCs/>
          <w:color w:val="2E74B5"/>
          <w:sz w:val="26"/>
          <w:szCs w:val="26"/>
        </w:rPr>
        <w:t>1.1 Contexte métier</w:t>
      </w:r>
    </w:p>
    <w:p>
      <w:pPr>
        <w:pStyle w:val="Normal"/>
        <w:spacing w:before="80" w:after="80"/>
        <w:rPr/>
      </w:pPr>
      <w:r>
        <w:rPr>
          <w:rFonts w:eastAsia="Arial" w:cs="Arial"/>
          <w:color w:val="404040"/>
          <w:sz w:val="22"/>
          <w:szCs w:val="22"/>
        </w:rPr>
        <w:t>Un visiteur médical du laboratoire GSB visite régulièrement des praticiens (médecins généralistes, spécialistes, etc.) pour leur présenter les médicaments du laboratoire. L'application lui permet de :</w:t>
      </w:r>
    </w:p>
    <w:p>
      <w:pPr>
        <w:pStyle w:val="ListParagraph"/>
        <w:numPr>
          <w:ilvl w:val="0"/>
          <w:numId w:val="3"/>
        </w:numPr>
        <w:spacing w:before="60" w:after="60"/>
        <w:rPr/>
      </w:pPr>
      <w:r>
        <w:rPr>
          <w:rFonts w:eastAsia="Arial" w:cs="Arial"/>
          <w:color w:val="404040"/>
          <w:sz w:val="22"/>
          <w:szCs w:val="22"/>
        </w:rPr>
        <w:t>Planifier ses rendez-vous chez ses praticiens référencés</w:t>
      </w:r>
    </w:p>
    <w:p>
      <w:pPr>
        <w:pStyle w:val="ListParagraph"/>
        <w:numPr>
          <w:ilvl w:val="0"/>
          <w:numId w:val="1"/>
        </w:numPr>
        <w:spacing w:before="60" w:after="60"/>
        <w:rPr/>
      </w:pPr>
      <w:r>
        <w:rPr>
          <w:rFonts w:eastAsia="Arial" w:cs="Arial"/>
          <w:color w:val="404040"/>
          <w:sz w:val="22"/>
          <w:szCs w:val="22"/>
        </w:rPr>
        <w:t>Enregistrer le bilan de chaque visite passée (médicaments présentés, échantillons laissés)</w:t>
      </w:r>
    </w:p>
    <w:p>
      <w:pPr>
        <w:pStyle w:val="ListParagraph"/>
        <w:numPr>
          <w:ilvl w:val="0"/>
          <w:numId w:val="1"/>
        </w:numPr>
        <w:spacing w:before="60" w:after="60"/>
        <w:rPr/>
      </w:pPr>
      <w:r>
        <w:rPr>
          <w:rFonts w:eastAsia="Arial" w:cs="Arial"/>
          <w:color w:val="404040"/>
          <w:sz w:val="22"/>
          <w:szCs w:val="22"/>
        </w:rPr>
        <w:t>Consulter l'historique de toutes ses visites</w:t>
      </w:r>
    </w:p>
    <w:p>
      <w:pPr>
        <w:pStyle w:val="ListParagraph"/>
        <w:numPr>
          <w:ilvl w:val="0"/>
          <w:numId w:val="1"/>
        </w:numPr>
        <w:spacing w:before="60" w:after="60"/>
        <w:rPr/>
      </w:pPr>
      <w:r>
        <w:rPr>
          <w:rFonts w:eastAsia="Arial" w:cs="Arial"/>
          <w:color w:val="404040"/>
          <w:sz w:val="22"/>
          <w:szCs w:val="22"/>
        </w:rPr>
        <w:t>Modifier ou annuler des rendez-vous futurs</w:t>
      </w:r>
    </w:p>
    <w:p>
      <w:pPr>
        <w:pStyle w:val="ListParagraph"/>
        <w:numPr>
          <w:ilvl w:val="0"/>
          <w:numId w:val="1"/>
        </w:numPr>
        <w:spacing w:before="60" w:after="60"/>
        <w:rPr/>
      </w:pPr>
      <w:r>
        <w:rPr>
          <w:rFonts w:eastAsia="Arial" w:cs="Arial"/>
          <w:color w:val="404040"/>
          <w:sz w:val="22"/>
          <w:szCs w:val="22"/>
        </w:rPr>
        <w:t>Imprimer un planning de ses rendez-vous sur une période donnée</w:t>
      </w:r>
    </w:p>
    <w:p>
      <w:pPr>
        <w:pStyle w:val="ListParagraph"/>
        <w:numPr>
          <w:ilvl w:val="0"/>
          <w:numId w:val="1"/>
        </w:numPr>
        <w:spacing w:before="60" w:after="60"/>
        <w:rPr/>
      </w:pPr>
      <w:r>
        <w:rPr>
          <w:rFonts w:eastAsia="Arial" w:cs="Arial"/>
          <w:color w:val="404040"/>
          <w:sz w:val="22"/>
          <w:szCs w:val="22"/>
        </w:rPr>
        <w:t>Gérer sa liste de praticiens (ajout, modification, suppression)</w:t>
      </w:r>
    </w:p>
    <w:p>
      <w:pPr>
        <w:pStyle w:val="Normal"/>
        <w:spacing w:before="60" w:after="60"/>
        <w:rPr/>
      </w:pPr>
      <w:r>
        <w:rPr/>
      </w:r>
    </w:p>
    <w:p>
      <w:pPr>
        <w:pStyle w:val="Heading2"/>
        <w:spacing w:before="300" w:after="120"/>
        <w:rPr/>
      </w:pPr>
      <w:r>
        <w:rPr>
          <w:rFonts w:eastAsia="Arial" w:cs="Arial" w:ascii="Arial" w:hAnsi="Arial"/>
          <w:b/>
          <w:bCs/>
          <w:color w:val="2E74B5"/>
          <w:sz w:val="26"/>
          <w:szCs w:val="26"/>
        </w:rPr>
        <w:t>1.2 Périmètre fonctionnel</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BDD7EE" w:val="clear"/>
          </w:tcPr>
          <w:p>
            <w:pPr>
              <w:pStyle w:val="Normal"/>
              <w:rPr/>
            </w:pPr>
            <w:r>
              <w:rPr>
                <w:rFonts w:eastAsia="Arial" w:cs="Arial"/>
                <w:b/>
                <w:bCs/>
                <w:color w:val="1F4E79"/>
                <w:sz w:val="20"/>
                <w:szCs w:val="20"/>
              </w:rPr>
              <w:t>Module</w:t>
            </w:r>
          </w:p>
        </w:tc>
        <w:tc>
          <w:tcPr>
            <w:tcW w:w="6560" w:type="dxa"/>
            <w:tcBorders>
              <w:top w:val="single" w:sz="2" w:space="0" w:color="CCCCCC"/>
              <w:left w:val="single" w:sz="2" w:space="0" w:color="CCCCCC"/>
              <w:bottom w:val="single" w:sz="2" w:space="0" w:color="CCCCCC"/>
              <w:right w:val="single" w:sz="2" w:space="0" w:color="CCCCCC"/>
            </w:tcBorders>
            <w:shd w:fill="BDD7EE" w:val="clear"/>
          </w:tcPr>
          <w:p>
            <w:pPr>
              <w:pStyle w:val="Normal"/>
              <w:rPr/>
            </w:pPr>
            <w:r>
              <w:rPr>
                <w:rFonts w:eastAsia="Arial" w:cs="Arial"/>
                <w:b/>
                <w:bCs/>
                <w:color w:val="1F4E79"/>
                <w:sz w:val="20"/>
                <w:szCs w:val="20"/>
              </w:rPr>
              <w:t>Fonctionnalités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404040"/>
                <w:sz w:val="20"/>
                <w:szCs w:val="20"/>
              </w:rPr>
              <w:t>Connexion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Authentification via identifiants MySQL, chargement de la session complète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color w:val="404040"/>
                <w:sz w:val="20"/>
                <w:szCs w:val="20"/>
              </w:rPr>
              <w:t>Visites - Consultation</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Affichage de toutes les visites, détail praticien, bilan, échantillons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404040"/>
                <w:sz w:val="20"/>
                <w:szCs w:val="20"/>
              </w:rPr>
              <w:t>Visites - Ajout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Programmation d'un nouveau rendez-vous (praticien, motif, date/heure)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color w:val="404040"/>
                <w:sz w:val="20"/>
                <w:szCs w:val="20"/>
              </w:rPr>
              <w:t>Visites - Modification</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Déplacement ou suppression d'un rendez-vous futur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404040"/>
                <w:sz w:val="20"/>
                <w:szCs w:val="20"/>
              </w:rPr>
              <w:t>Bilan - Enregistrement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Saisie du bilan de visite, médicaments présentés, échantillons distribués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color w:val="404040"/>
                <w:sz w:val="20"/>
                <w:szCs w:val="20"/>
              </w:rPr>
              <w:t>Visites - Impression</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Aperçu et impression des RDV sur une période paramétrable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404040"/>
                <w:sz w:val="20"/>
                <w:szCs w:val="20"/>
              </w:rPr>
              <w:t>Praticiens - Ajout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Création d'une fiche praticien avec validation complète des champs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color w:val="404040"/>
                <w:sz w:val="20"/>
                <w:szCs w:val="20"/>
              </w:rPr>
              <w:t>Praticiens - Modification</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Mise à jour ou suppression d'un praticien (si aucun RDV associé)</w:t>
            </w:r>
          </w:p>
        </w:tc>
      </w:tr>
    </w:tbl>
    <w:p>
      <w:pPr>
        <w:pStyle w:val="Normal"/>
        <w:rPr/>
      </w:pPr>
      <w:r>
        <w:rPr/>
      </w:r>
      <w:r>
        <w:br w:type="page"/>
      </w:r>
    </w:p>
    <w:p>
      <w:pPr>
        <w:pStyle w:val="Heading1"/>
        <w:pBdr>
          <w:bottom w:val="single" w:sz="8" w:space="4" w:color="1F4E79"/>
        </w:pBdr>
        <w:spacing w:before="0" w:after="200"/>
        <w:rPr/>
      </w:pPr>
      <w:r>
        <w:rPr>
          <w:rFonts w:eastAsia="Arial" w:cs="Arial" w:ascii="Arial" w:hAnsi="Arial"/>
          <w:b/>
          <w:bCs/>
          <w:color w:val="1F4E79"/>
          <w:sz w:val="32"/>
          <w:szCs w:val="32"/>
        </w:rPr>
        <w:t>2. Architecture du projet</w:t>
      </w:r>
    </w:p>
    <w:p>
      <w:pPr>
        <w:pStyle w:val="Heading2"/>
        <w:spacing w:before="300" w:after="120"/>
        <w:rPr/>
      </w:pPr>
      <w:r>
        <w:rPr>
          <w:rFonts w:eastAsia="Arial" w:cs="Arial" w:ascii="Arial" w:hAnsi="Arial"/>
          <w:b/>
          <w:bCs/>
          <w:color w:val="2E74B5"/>
          <w:sz w:val="26"/>
          <w:szCs w:val="26"/>
        </w:rPr>
        <w:t>2.1 Structure de la solution</w:t>
      </w:r>
    </w:p>
    <w:p>
      <w:pPr>
        <w:pStyle w:val="Normal"/>
        <w:spacing w:before="80" w:after="80"/>
        <w:rPr/>
      </w:pPr>
      <w:r>
        <w:rPr>
          <w:rFonts w:eastAsia="Arial" w:cs="Arial"/>
          <w:color w:val="404040"/>
          <w:sz w:val="22"/>
          <w:szCs w:val="22"/>
        </w:rPr>
        <w:t>La solution Gsb2026.slnx adopte une architecture 3-tiers strictement séparée en trois projets .NET indépendants :</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Pr>
      <w:tblGrid>
        <w:gridCol w:w="2000"/>
        <w:gridCol w:w="2400"/>
        <w:gridCol w:w="4960"/>
      </w:tblGrid>
      <w:tr>
        <w:trPr/>
        <w:tc>
          <w:tcPr>
            <w:tcW w:w="20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Projet</w:t>
            </w:r>
          </w:p>
        </w:tc>
        <w:tc>
          <w:tcPr>
            <w:tcW w:w="24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Namespace / Cible</w:t>
            </w:r>
          </w:p>
        </w:tc>
        <w:tc>
          <w:tcPr>
            <w:tcW w:w="49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Rôle</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rFonts w:eastAsia="Courier New" w:cs="Courier New" w:ascii="Courier New" w:hAnsi="Courier New"/>
                <w:color w:val="C00000"/>
                <w:sz w:val="20"/>
                <w:szCs w:val="20"/>
              </w:rPr>
              <w:t>Interface</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net10.0-windows</w:t>
            </w:r>
          </w:p>
        </w:tc>
        <w:tc>
          <w:tcPr>
            <w:tcW w:w="49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404040"/>
                <w:sz w:val="20"/>
                <w:szCs w:val="20"/>
              </w:rPr>
              <w:t>Couche présentation : tous les formulaires WinForms, point d'entrée (Program.cs)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20"/>
                <w:szCs w:val="20"/>
              </w:rPr>
              <w:t>Metier</w:t>
            </w:r>
          </w:p>
        </w:tc>
        <w:tc>
          <w:tcPr>
            <w:tcW w:w="24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404040"/>
                <w:sz w:val="20"/>
                <w:szCs w:val="20"/>
              </w:rPr>
              <w:t>net10.0</w:t>
            </w:r>
          </w:p>
        </w:tc>
        <w:tc>
          <w:tcPr>
            <w:tcW w:w="4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Couche métier : classes du domaine (Visite, Praticien, Medicament…), objet Session</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rFonts w:eastAsia="Courier New" w:cs="Courier New" w:ascii="Courier New" w:hAnsi="Courier New"/>
                <w:color w:val="C00000"/>
                <w:sz w:val="20"/>
                <w:szCs w:val="20"/>
              </w:rPr>
              <w:t>Donnee</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net10.0 + MySqlConnector</w:t>
            </w:r>
          </w:p>
        </w:tc>
        <w:tc>
          <w:tcPr>
            <w:tcW w:w="49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404040"/>
                <w:sz w:val="20"/>
                <w:szCs w:val="20"/>
              </w:rPr>
              <w:t>Couche données : classe statique Passerelle, accès MySQL exclusif</w:t>
            </w:r>
          </w:p>
        </w:tc>
      </w:tr>
    </w:tbl>
    <w:p>
      <w:pPr>
        <w:pStyle w:val="Normal"/>
        <w:spacing w:before="60" w:after="60"/>
        <w:rPr/>
      </w:pPr>
      <w:r>
        <w:rPr/>
      </w:r>
    </w:p>
    <w:p>
      <w:pPr>
        <w:pStyle w:val="Heading2"/>
        <w:spacing w:before="300" w:after="120"/>
        <w:rPr/>
      </w:pPr>
      <w:r>
        <w:rPr>
          <w:rFonts w:eastAsia="Arial" w:cs="Arial" w:ascii="Arial" w:hAnsi="Arial"/>
          <w:b/>
          <w:bCs/>
          <w:color w:val="2E74B5"/>
          <w:sz w:val="26"/>
          <w:szCs w:val="26"/>
        </w:rPr>
        <w:t>2.2 Dépendances entre couches</w:t>
      </w:r>
    </w:p>
    <w:p>
      <w:pPr>
        <w:pStyle w:val="Normal"/>
        <w:spacing w:before="80" w:after="80"/>
        <w:rPr/>
      </w:pPr>
      <w:r>
        <w:rPr>
          <w:rFonts w:eastAsia="Arial" w:cs="Arial"/>
          <w:color w:val="404040"/>
          <w:sz w:val="22"/>
          <w:szCs w:val="22"/>
        </w:rPr>
        <w:t>Les dépendances respectent le principe de séparation des préoccupations :</w:t>
      </w:r>
    </w:p>
    <w:p>
      <w:pPr>
        <w:pStyle w:val="ListParagraph"/>
        <w:numPr>
          <w:ilvl w:val="0"/>
          <w:numId w:val="1"/>
        </w:numPr>
        <w:spacing w:before="60" w:after="60"/>
        <w:rPr/>
      </w:pPr>
      <w:r>
        <w:rPr>
          <w:rFonts w:eastAsia="Arial" w:cs="Arial"/>
          <w:color w:val="404040"/>
          <w:sz w:val="22"/>
          <w:szCs w:val="22"/>
        </w:rPr>
        <w:t>Interface → Metier (utilise les objets métier et les passe aux formulaires par injection de dépendance)</w:t>
      </w:r>
    </w:p>
    <w:p>
      <w:pPr>
        <w:pStyle w:val="ListParagraph"/>
        <w:numPr>
          <w:ilvl w:val="0"/>
          <w:numId w:val="1"/>
        </w:numPr>
        <w:spacing w:before="60" w:after="60"/>
        <w:rPr/>
      </w:pPr>
      <w:r>
        <w:rPr>
          <w:rFonts w:eastAsia="Arial" w:cs="Arial"/>
          <w:color w:val="404040"/>
          <w:sz w:val="22"/>
          <w:szCs w:val="22"/>
        </w:rPr>
        <w:t>Interface → Donnee (appels directs à Passerelle pour les opérations d'écriture depuis les formulaires)</w:t>
      </w:r>
    </w:p>
    <w:p>
      <w:pPr>
        <w:pStyle w:val="ListParagraph"/>
        <w:numPr>
          <w:ilvl w:val="0"/>
          <w:numId w:val="1"/>
        </w:numPr>
        <w:spacing w:before="60" w:after="60"/>
        <w:rPr/>
      </w:pPr>
      <w:r>
        <w:rPr>
          <w:rFonts w:eastAsia="Arial" w:cs="Arial"/>
          <w:color w:val="404040"/>
          <w:sz w:val="22"/>
          <w:szCs w:val="22"/>
        </w:rPr>
        <w:t>Donnee → Metier (instancie et retourne des objets métier lors du chargement)</w:t>
      </w:r>
    </w:p>
    <w:p>
      <w:pPr>
        <w:pStyle w:val="ListParagraph"/>
        <w:numPr>
          <w:ilvl w:val="0"/>
          <w:numId w:val="1"/>
        </w:numPr>
        <w:spacing w:before="60" w:after="60"/>
        <w:rPr/>
      </w:pPr>
      <w:r>
        <w:rPr>
          <w:rFonts w:eastAsia="Arial" w:cs="Arial"/>
          <w:color w:val="404040"/>
          <w:sz w:val="22"/>
          <w:szCs w:val="22"/>
        </w:rPr>
        <w:t>Metier : aucune dépendance externe (bibliothèque autonome pure)</w:t>
      </w:r>
    </w:p>
    <w:p>
      <w:pPr>
        <w:pStyle w:val="Normal"/>
        <w:spacing w:before="60" w:after="60"/>
        <w:rPr/>
      </w:pPr>
      <w:r>
        <w:rPr/>
      </w:r>
    </w:p>
    <w:p>
      <w:pPr>
        <w:pStyle w:val="Heading2"/>
        <w:spacing w:before="300" w:after="120"/>
        <w:rPr/>
      </w:pPr>
      <w:r>
        <w:rPr>
          <w:rFonts w:eastAsia="Arial" w:cs="Arial" w:ascii="Arial" w:hAnsi="Arial"/>
          <w:b/>
          <w:bCs/>
          <w:color w:val="2E74B5"/>
          <w:sz w:val="26"/>
          <w:szCs w:val="26"/>
        </w:rPr>
        <w:t>2.3 Flux de démarrage</w:t>
      </w:r>
    </w:p>
    <w:p>
      <w:pPr>
        <w:pStyle w:val="Normal"/>
        <w:spacing w:before="80" w:after="80"/>
        <w:rPr/>
      </w:pPr>
      <w:r>
        <w:rPr>
          <w:rFonts w:eastAsia="Arial" w:cs="Arial"/>
          <w:color w:val="404040"/>
          <w:sz w:val="22"/>
          <w:szCs w:val="22"/>
        </w:rPr>
        <w:t>Le démarrage de l'application suit la séquence suivante :</w:t>
      </w:r>
    </w:p>
    <w:p>
      <w:pPr>
        <w:pStyle w:val="ListParagraph"/>
        <w:numPr>
          <w:ilvl w:val="0"/>
          <w:numId w:val="1"/>
        </w:numPr>
        <w:spacing w:before="60" w:after="60"/>
        <w:rPr/>
      </w:pPr>
      <w:r>
        <w:rPr>
          <w:rFonts w:eastAsia="Arial" w:cs="Arial"/>
          <w:color w:val="404040"/>
          <w:sz w:val="22"/>
          <w:szCs w:val="22"/>
        </w:rPr>
        <w:t>1. Program.cs appelle FrmConnexion.getSession()</w:t>
      </w:r>
    </w:p>
    <w:p>
      <w:pPr>
        <w:pStyle w:val="ListParagraph"/>
        <w:numPr>
          <w:ilvl w:val="0"/>
          <w:numId w:val="1"/>
        </w:numPr>
        <w:spacing w:before="60" w:after="60"/>
        <w:rPr/>
      </w:pPr>
      <w:r>
        <w:rPr>
          <w:rFonts w:eastAsia="Arial" w:cs="Arial"/>
          <w:color w:val="404040"/>
          <w:sz w:val="22"/>
          <w:szCs w:val="22"/>
        </w:rPr>
        <w:t>2. L'utilisateur saisit son login/mot de passe MySQL</w:t>
      </w:r>
    </w:p>
    <w:p>
      <w:pPr>
        <w:pStyle w:val="ListParagraph"/>
        <w:numPr>
          <w:ilvl w:val="0"/>
          <w:numId w:val="1"/>
        </w:numPr>
        <w:spacing w:before="60" w:after="60"/>
        <w:rPr/>
      </w:pPr>
      <w:r>
        <w:rPr>
          <w:rFonts w:eastAsia="Arial" w:cs="Arial"/>
          <w:color w:val="404040"/>
          <w:sz w:val="22"/>
          <w:szCs w:val="22"/>
        </w:rPr>
        <w:t>3. Passerelle.ouvrirSession() ouvre la connexion et charge toutes les données en mémoire</w:t>
      </w:r>
    </w:p>
    <w:p>
      <w:pPr>
        <w:pStyle w:val="ListParagraph"/>
        <w:numPr>
          <w:ilvl w:val="0"/>
          <w:numId w:val="1"/>
        </w:numPr>
        <w:spacing w:before="60" w:after="60"/>
        <w:rPr/>
      </w:pPr>
      <w:r>
        <w:rPr>
          <w:rFonts w:eastAsia="Arial" w:cs="Arial"/>
          <w:color w:val="404040"/>
          <w:sz w:val="22"/>
          <w:szCs w:val="22"/>
        </w:rPr>
        <w:t>4. Un objet Session est retourné et passé à FrmMenu (injection de dépendance)</w:t>
      </w:r>
    </w:p>
    <w:p>
      <w:pPr>
        <w:pStyle w:val="ListParagraph"/>
        <w:numPr>
          <w:ilvl w:val="0"/>
          <w:numId w:val="1"/>
        </w:numPr>
        <w:spacing w:before="60" w:after="60"/>
        <w:rPr/>
      </w:pPr>
      <w:r>
        <w:rPr>
          <w:rFonts w:eastAsia="Arial" w:cs="Arial"/>
          <w:color w:val="404040"/>
          <w:sz w:val="22"/>
          <w:szCs w:val="22"/>
        </w:rPr>
        <w:t>5. Tous les formulaires secondaires héritent de FrmBase et reçoivent la session</w:t>
      </w:r>
    </w:p>
    <w:p>
      <w:pPr>
        <w:pStyle w:val="ListParagraph"/>
        <w:numPr>
          <w:ilvl w:val="0"/>
          <w:numId w:val="1"/>
        </w:numPr>
        <w:spacing w:before="60" w:after="60"/>
        <w:rPr/>
      </w:pPr>
      <w:r>
        <w:rPr>
          <w:rFonts w:eastAsia="Arial" w:cs="Arial"/>
          <w:color w:val="404040"/>
          <w:sz w:val="22"/>
          <w:szCs w:val="22"/>
        </w:rPr>
        <w:t>6. Toutes les données sont déjà en RAM — aucune requête SELECT ultérieure</w:t>
      </w:r>
    </w:p>
    <w:p>
      <w:pPr>
        <w:pStyle w:val="Normal"/>
        <w:rPr/>
      </w:pPr>
      <w:r>
        <w:rPr/>
      </w:r>
      <w:r>
        <w:br w:type="page"/>
      </w:r>
    </w:p>
    <w:p>
      <w:pPr>
        <w:pStyle w:val="Heading1"/>
        <w:pBdr>
          <w:bottom w:val="single" w:sz="8" w:space="4" w:color="1F4E79"/>
        </w:pBdr>
        <w:spacing w:before="0" w:after="200"/>
        <w:rPr/>
      </w:pPr>
      <w:r>
        <w:rPr>
          <w:rFonts w:eastAsia="Arial" w:cs="Arial" w:ascii="Arial" w:hAnsi="Arial"/>
          <w:b/>
          <w:bCs/>
          <w:color w:val="1F4E79"/>
          <w:sz w:val="32"/>
          <w:szCs w:val="32"/>
        </w:rPr>
        <w:t>3. Modèle de domaine — Couche Metier</w:t>
      </w:r>
    </w:p>
    <w:p>
      <w:pPr>
        <w:pStyle w:val="Normal"/>
        <w:spacing w:before="80" w:after="80"/>
        <w:rPr/>
      </w:pPr>
      <w:r>
        <w:rPr>
          <w:rFonts w:eastAsia="Arial" w:cs="Arial"/>
          <w:color w:val="404040"/>
          <w:sz w:val="22"/>
          <w:szCs w:val="22"/>
        </w:rPr>
        <w:t>Le projet Metier contient l'ensemble des classes représentant le domaine métier de l'application. Ces classes sont des POCO (Plain Old C# Objects) sans dépendance externe.</w:t>
      </w:r>
    </w:p>
    <w:p>
      <w:pPr>
        <w:pStyle w:val="Normal"/>
        <w:spacing w:before="60" w:after="60"/>
        <w:rPr/>
      </w:pPr>
      <w:r>
        <w:rPr/>
      </w:r>
    </w:p>
    <w:p>
      <w:pPr>
        <w:pStyle w:val="Normal"/>
        <w:spacing w:before="180" w:after="60"/>
        <w:rPr/>
      </w:pPr>
      <w:r>
        <w:rPr>
          <w:rFonts w:eastAsia="Arial" w:cs="Arial"/>
          <w:b/>
          <w:bCs/>
          <w:color w:val="1F4E79"/>
          <w:sz w:val="24"/>
          <w:szCs w:val="24"/>
        </w:rPr>
        <w:t>Classe : Session</w:t>
      </w:r>
    </w:p>
    <w:p>
      <w:pPr>
        <w:pStyle w:val="Normal"/>
        <w:spacing w:before="40" w:after="100"/>
        <w:rPr/>
      </w:pPr>
      <w:r>
        <w:rPr>
          <w:rFonts w:eastAsia="Arial" w:cs="Arial"/>
          <w:i/>
          <w:iCs/>
          <w:color w:val="404040"/>
          <w:sz w:val="20"/>
          <w:szCs w:val="20"/>
        </w:rPr>
        <w:t>Objet central chargé au login. Contient toutes les listes de données accessibles à l'ensemble des formulaires.</w:t>
      </w:r>
    </w:p>
    <w:tbl>
      <w:tblPr>
        <w:tblW w:w="9360" w:type="dxa"/>
        <w:jc w:val="left"/>
        <w:tblInd w:w="0" w:type="dxa"/>
        <w:tblLayout w:type="fixed"/>
        <w:tblCellMar>
          <w:top w:w="80" w:type="dxa"/>
          <w:left w:w="120" w:type="dxa"/>
          <w:bottom w:w="80" w:type="dxa"/>
          <w:right w:w="120" w:type="dxa"/>
        </w:tblCellMar>
      </w:tblPr>
      <w:tblGrid>
        <w:gridCol w:w="2199"/>
        <w:gridCol w:w="1801"/>
        <w:gridCol w:w="5360"/>
      </w:tblGrid>
      <w:tr>
        <w:trPr/>
        <w:tc>
          <w:tcPr>
            <w:tcW w:w="2199"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Propriété</w:t>
            </w:r>
          </w:p>
        </w:tc>
        <w:tc>
          <w:tcPr>
            <w:tcW w:w="1801"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Type</w:t>
            </w:r>
          </w:p>
        </w:tc>
        <w:tc>
          <w:tcPr>
            <w:tcW w:w="5360"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NomVisiteur</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Nom complet du visiteur connecté (depuis la vue leVisiteur)</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LesMotifs</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List&lt;Motif&gt;</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Liste de tous les motifs de visite disponibles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LesTypesPraticien</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List&lt;TypePraticien&gt;</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Liste des types de praticiens (médecin généraliste, spécialiste…)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LesSpecialites</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List&lt;Specialite&gt;</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Liste des spécialités médicales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LesFamilles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List&lt;Famille&gt;</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Liste des familles de médicaments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LesMedicaments</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List&lt;Medicament&gt;</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Liste complète des médicaments du laboratoire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MesVilles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List&lt;Ville&gt;</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Villes associées au secteur du visiteur</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MesPraticiens</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List&lt;Praticien&gt;</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Praticiens suivis par ce visiteur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MesVisites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List&lt;Visite&gt;</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Toutes les visites (passées et futures) du visiteur</w:t>
            </w:r>
          </w:p>
        </w:tc>
      </w:tr>
    </w:tbl>
    <w:p>
      <w:pPr>
        <w:pStyle w:val="Normal"/>
        <w:spacing w:before="60" w:after="60"/>
        <w:rPr/>
      </w:pPr>
      <w:r>
        <w:rPr/>
      </w:r>
    </w:p>
    <w:p>
      <w:pPr>
        <w:pStyle w:val="Normal"/>
        <w:spacing w:before="180" w:after="60"/>
        <w:rPr/>
      </w:pPr>
      <w:r>
        <w:rPr>
          <w:rFonts w:eastAsia="Arial" w:cs="Arial"/>
          <w:b/>
          <w:bCs/>
          <w:color w:val="1F4E79"/>
          <w:sz w:val="24"/>
          <w:szCs w:val="24"/>
        </w:rPr>
        <w:t>Classe : Visite</w:t>
      </w:r>
    </w:p>
    <w:p>
      <w:pPr>
        <w:pStyle w:val="Normal"/>
        <w:spacing w:before="40" w:after="100"/>
        <w:rPr/>
      </w:pPr>
      <w:r>
        <w:rPr>
          <w:rFonts w:eastAsia="Arial" w:cs="Arial"/>
          <w:i/>
          <w:iCs/>
          <w:color w:val="404040"/>
          <w:sz w:val="20"/>
          <w:szCs w:val="20"/>
        </w:rPr>
        <w:t>Représente un rendez-vous ou une visite réalisée. Implémente IEnumerable&lt;KeyValuePair&lt;Medicament,int&gt;&gt; pour itérer sur les échantillons, et IComparable&lt;Visite&gt; pour le tri chronologique.</w:t>
      </w:r>
    </w:p>
    <w:tbl>
      <w:tblPr>
        <w:tblW w:w="9360" w:type="dxa"/>
        <w:jc w:val="left"/>
        <w:tblInd w:w="0" w:type="dxa"/>
        <w:tblLayout w:type="fixed"/>
        <w:tblCellMar>
          <w:top w:w="80" w:type="dxa"/>
          <w:left w:w="120" w:type="dxa"/>
          <w:bottom w:w="80" w:type="dxa"/>
          <w:right w:w="120" w:type="dxa"/>
        </w:tblCellMar>
      </w:tblPr>
      <w:tblGrid>
        <w:gridCol w:w="2199"/>
        <w:gridCol w:w="1801"/>
        <w:gridCol w:w="5360"/>
      </w:tblGrid>
      <w:tr>
        <w:trPr/>
        <w:tc>
          <w:tcPr>
            <w:tcW w:w="2199"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Propriété</w:t>
            </w:r>
          </w:p>
        </w:tc>
        <w:tc>
          <w:tcPr>
            <w:tcW w:w="1801"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Type</w:t>
            </w:r>
          </w:p>
        </w:tc>
        <w:tc>
          <w:tcPr>
            <w:tcW w:w="5360"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Id</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int</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Identifiant unique en base de données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LePraticien</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Praticien</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Praticien visité (relation bidirectionnelle)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LeMotif</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Motif</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Motif de la visite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DateEtHeure</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DateTime</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Date et heure planifiées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Bilan</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Compte-rendu de la visite (null si non encore réalisée)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PremierMedicament</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Medicament?</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Premier médicament présenté lors du bilan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SecondMedicament</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Medicament?</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Second médicament présenté (optionnel)</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lesEchantillons (privé)</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SortedDictionary&lt;Medicament, int&gt;</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Médicaments distribués en échantillons avec leur quantité</w:t>
            </w:r>
          </w:p>
        </w:tc>
      </w:tr>
    </w:tbl>
    <w:p>
      <w:pPr>
        <w:pStyle w:val="Normal"/>
        <w:spacing w:before="60" w:after="60"/>
        <w:rPr/>
      </w:pPr>
      <w:r>
        <w:rPr/>
      </w:r>
    </w:p>
    <w:p>
      <w:pPr>
        <w:pStyle w:val="Normal"/>
        <w:spacing w:before="180" w:after="60"/>
        <w:rPr/>
      </w:pPr>
      <w:r>
        <w:rPr>
          <w:rFonts w:eastAsia="Arial" w:cs="Arial"/>
          <w:b/>
          <w:bCs/>
          <w:color w:val="1F4E79"/>
          <w:sz w:val="24"/>
          <w:szCs w:val="24"/>
        </w:rPr>
        <w:t>Classe : Praticien</w:t>
      </w:r>
    </w:p>
    <w:p>
      <w:pPr>
        <w:pStyle w:val="Normal"/>
        <w:spacing w:before="40" w:after="100"/>
        <w:rPr/>
      </w:pPr>
      <w:r>
        <w:rPr>
          <w:rFonts w:eastAsia="Arial" w:cs="Arial"/>
          <w:i/>
          <w:iCs/>
          <w:color w:val="404040"/>
          <w:sz w:val="20"/>
          <w:szCs w:val="20"/>
        </w:rPr>
        <w:t>Médecin ou professionnel de santé visité. Maintient la liste de ses visites.</w:t>
      </w:r>
    </w:p>
    <w:tbl>
      <w:tblPr>
        <w:tblW w:w="9360" w:type="dxa"/>
        <w:jc w:val="left"/>
        <w:tblInd w:w="0" w:type="dxa"/>
        <w:tblLayout w:type="fixed"/>
        <w:tblCellMar>
          <w:top w:w="80" w:type="dxa"/>
          <w:left w:w="120" w:type="dxa"/>
          <w:bottom w:w="80" w:type="dxa"/>
          <w:right w:w="120" w:type="dxa"/>
        </w:tblCellMar>
      </w:tblPr>
      <w:tblGrid>
        <w:gridCol w:w="2199"/>
        <w:gridCol w:w="1801"/>
        <w:gridCol w:w="5360"/>
      </w:tblGrid>
      <w:tr>
        <w:trPr/>
        <w:tc>
          <w:tcPr>
            <w:tcW w:w="2199"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Propriété</w:t>
            </w:r>
          </w:p>
        </w:tc>
        <w:tc>
          <w:tcPr>
            <w:tcW w:w="1801"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Type</w:t>
            </w:r>
          </w:p>
        </w:tc>
        <w:tc>
          <w:tcPr>
            <w:tcW w:w="5360"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Id</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int</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Identifiant unique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Nom</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Nom de famille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Prenom</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Prénom</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Rue</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Adresse (rue)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CodePostal</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Code postal</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Ville</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Ville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Email</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Adresse e-mail</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Telephone</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Numéro de téléphone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Type</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TypePraticien?</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Type de praticien (peut être null)</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Specialite</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Specialite?</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Spécialité médicale (optionnelle)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NomPrenom (calculé)</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Concaténation Nom + Prénom, utilisé pour le tri et l'affichage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NbVisite (calculé)</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int</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Nombre total de visites enregistrées chez ce praticien</w:t>
            </w:r>
          </w:p>
        </w:tc>
      </w:tr>
    </w:tbl>
    <w:p>
      <w:pPr>
        <w:pStyle w:val="Normal"/>
        <w:spacing w:before="60" w:after="60"/>
        <w:rPr/>
      </w:pPr>
      <w:r>
        <w:rPr/>
      </w:r>
    </w:p>
    <w:p>
      <w:pPr>
        <w:pStyle w:val="Normal"/>
        <w:spacing w:before="180" w:after="60"/>
        <w:rPr/>
      </w:pPr>
      <w:r>
        <w:rPr>
          <w:rFonts w:eastAsia="Arial" w:cs="Arial"/>
          <w:b/>
          <w:bCs/>
          <w:color w:val="1F4E79"/>
          <w:sz w:val="24"/>
          <w:szCs w:val="24"/>
        </w:rPr>
        <w:t>Classe : Medicament</w:t>
      </w:r>
    </w:p>
    <w:p>
      <w:pPr>
        <w:pStyle w:val="Normal"/>
        <w:spacing w:before="40" w:after="100"/>
        <w:rPr/>
      </w:pPr>
      <w:r>
        <w:rPr>
          <w:rFonts w:eastAsia="Arial" w:cs="Arial"/>
          <w:i/>
          <w:iCs/>
          <w:color w:val="404040"/>
          <w:sz w:val="20"/>
          <w:szCs w:val="20"/>
        </w:rPr>
        <w:t>Médicament du catalogue GSB. Clé dans le dictionnaire d'échantillons, triable par nom.</w:t>
      </w:r>
    </w:p>
    <w:tbl>
      <w:tblPr>
        <w:tblW w:w="9360" w:type="dxa"/>
        <w:jc w:val="left"/>
        <w:tblInd w:w="0" w:type="dxa"/>
        <w:tblLayout w:type="fixed"/>
        <w:tblCellMar>
          <w:top w:w="80" w:type="dxa"/>
          <w:left w:w="120" w:type="dxa"/>
          <w:bottom w:w="80" w:type="dxa"/>
          <w:right w:w="120" w:type="dxa"/>
        </w:tblCellMar>
      </w:tblPr>
      <w:tblGrid>
        <w:gridCol w:w="2199"/>
        <w:gridCol w:w="1801"/>
        <w:gridCol w:w="5360"/>
      </w:tblGrid>
      <w:tr>
        <w:trPr/>
        <w:tc>
          <w:tcPr>
            <w:tcW w:w="2199"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Propriété</w:t>
            </w:r>
          </w:p>
        </w:tc>
        <w:tc>
          <w:tcPr>
            <w:tcW w:w="1801"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Type</w:t>
            </w:r>
          </w:p>
        </w:tc>
        <w:tc>
          <w:tcPr>
            <w:tcW w:w="5360"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Id</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Code identifiant (ex : MED001)</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Nom</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Nom commercial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Composition</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Composition chimique / principe actif</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Effets</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Effets thérapeutiques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ContreIndication</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Contre-indications connues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LaFamille</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Famille</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Famille thérapeutique de rattachement</w:t>
            </w:r>
          </w:p>
        </w:tc>
      </w:tr>
    </w:tbl>
    <w:p>
      <w:pPr>
        <w:pStyle w:val="Normal"/>
        <w:spacing w:before="60" w:after="60"/>
        <w:rPr/>
      </w:pPr>
      <w:r>
        <w:rPr/>
      </w:r>
    </w:p>
    <w:p>
      <w:pPr>
        <w:pStyle w:val="Normal"/>
        <w:spacing w:before="180" w:after="60"/>
        <w:rPr/>
      </w:pPr>
      <w:r>
        <w:rPr>
          <w:rFonts w:eastAsia="Arial" w:cs="Arial"/>
          <w:b/>
          <w:bCs/>
          <w:color w:val="1F4E79"/>
          <w:sz w:val="24"/>
          <w:szCs w:val="24"/>
        </w:rPr>
        <w:t>Classe : Famille</w:t>
      </w:r>
    </w:p>
    <w:p>
      <w:pPr>
        <w:pStyle w:val="Normal"/>
        <w:spacing w:before="40" w:after="100"/>
        <w:rPr/>
      </w:pPr>
      <w:r>
        <w:rPr>
          <w:rFonts w:eastAsia="Arial" w:cs="Arial"/>
          <w:i/>
          <w:iCs/>
          <w:color w:val="404040"/>
          <w:sz w:val="20"/>
          <w:szCs w:val="20"/>
        </w:rPr>
        <w:t>Famille thérapeutique regroupant des médicaments.</w:t>
      </w:r>
    </w:p>
    <w:tbl>
      <w:tblPr>
        <w:tblW w:w="9360" w:type="dxa"/>
        <w:jc w:val="left"/>
        <w:tblInd w:w="0" w:type="dxa"/>
        <w:tblLayout w:type="fixed"/>
        <w:tblCellMar>
          <w:top w:w="80" w:type="dxa"/>
          <w:left w:w="120" w:type="dxa"/>
          <w:bottom w:w="80" w:type="dxa"/>
          <w:right w:w="120" w:type="dxa"/>
        </w:tblCellMar>
      </w:tblPr>
      <w:tblGrid>
        <w:gridCol w:w="2199"/>
        <w:gridCol w:w="1801"/>
        <w:gridCol w:w="5360"/>
      </w:tblGrid>
      <w:tr>
        <w:trPr/>
        <w:tc>
          <w:tcPr>
            <w:tcW w:w="2199"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Propriété</w:t>
            </w:r>
          </w:p>
        </w:tc>
        <w:tc>
          <w:tcPr>
            <w:tcW w:w="1801"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Type</w:t>
            </w:r>
          </w:p>
        </w:tc>
        <w:tc>
          <w:tcPr>
            <w:tcW w:w="5360"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Id</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Code de la famille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Libelle</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Intitulé de la famille (ex : Antibiotiques)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lesMedicaments (privé)</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List&lt;Medicament&gt;</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Médicaments appartenant à cette famille</w:t>
            </w:r>
          </w:p>
        </w:tc>
      </w:tr>
    </w:tbl>
    <w:p>
      <w:pPr>
        <w:pStyle w:val="Normal"/>
        <w:spacing w:before="60" w:after="60"/>
        <w:rPr/>
      </w:pPr>
      <w:r>
        <w:rPr/>
      </w:r>
    </w:p>
    <w:p>
      <w:pPr>
        <w:pStyle w:val="Normal"/>
        <w:spacing w:before="180" w:after="60"/>
        <w:rPr/>
      </w:pPr>
      <w:r>
        <w:rPr>
          <w:rFonts w:eastAsia="Arial" w:cs="Arial"/>
          <w:b/>
          <w:bCs/>
          <w:color w:val="1F4E79"/>
          <w:sz w:val="24"/>
          <w:szCs w:val="24"/>
        </w:rPr>
        <w:t>Classe : Motif</w:t>
      </w:r>
    </w:p>
    <w:p>
      <w:pPr>
        <w:pStyle w:val="Normal"/>
        <w:spacing w:before="40" w:after="100"/>
        <w:rPr/>
      </w:pPr>
      <w:r>
        <w:rPr>
          <w:rFonts w:eastAsia="Arial" w:cs="Arial"/>
          <w:i/>
          <w:iCs/>
          <w:color w:val="404040"/>
          <w:sz w:val="20"/>
          <w:szCs w:val="20"/>
        </w:rPr>
        <w:t>Motif d'une visite médicale.</w:t>
      </w:r>
    </w:p>
    <w:tbl>
      <w:tblPr>
        <w:tblW w:w="9360" w:type="dxa"/>
        <w:jc w:val="left"/>
        <w:tblInd w:w="0" w:type="dxa"/>
        <w:tblLayout w:type="fixed"/>
        <w:tblCellMar>
          <w:top w:w="80" w:type="dxa"/>
          <w:left w:w="120" w:type="dxa"/>
          <w:bottom w:w="80" w:type="dxa"/>
          <w:right w:w="120" w:type="dxa"/>
        </w:tblCellMar>
      </w:tblPr>
      <w:tblGrid>
        <w:gridCol w:w="2199"/>
        <w:gridCol w:w="1801"/>
        <w:gridCol w:w="5360"/>
      </w:tblGrid>
      <w:tr>
        <w:trPr/>
        <w:tc>
          <w:tcPr>
            <w:tcW w:w="2199"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Propriété</w:t>
            </w:r>
          </w:p>
        </w:tc>
        <w:tc>
          <w:tcPr>
            <w:tcW w:w="1801"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Type</w:t>
            </w:r>
          </w:p>
        </w:tc>
        <w:tc>
          <w:tcPr>
            <w:tcW w:w="5360"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Id</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int</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Identifiant numérique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Libelle</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Libellé du motif (ex : Présentation d'un nouveau produit)</w:t>
            </w:r>
          </w:p>
        </w:tc>
      </w:tr>
    </w:tbl>
    <w:p>
      <w:pPr>
        <w:pStyle w:val="Normal"/>
        <w:spacing w:before="60" w:after="60"/>
        <w:rPr/>
      </w:pPr>
      <w:r>
        <w:rPr/>
      </w:r>
    </w:p>
    <w:p>
      <w:pPr>
        <w:pStyle w:val="Normal"/>
        <w:spacing w:before="180" w:after="60"/>
        <w:rPr/>
      </w:pPr>
      <w:r>
        <w:rPr>
          <w:rFonts w:eastAsia="Arial" w:cs="Arial"/>
          <w:b/>
          <w:bCs/>
          <w:color w:val="1F4E79"/>
          <w:sz w:val="24"/>
          <w:szCs w:val="24"/>
        </w:rPr>
        <w:t>Classe : TypePraticien</w:t>
      </w:r>
    </w:p>
    <w:p>
      <w:pPr>
        <w:pStyle w:val="Normal"/>
        <w:spacing w:before="40" w:after="100"/>
        <w:rPr/>
      </w:pPr>
      <w:r>
        <w:rPr>
          <w:rFonts w:eastAsia="Arial" w:cs="Arial"/>
          <w:i/>
          <w:iCs/>
          <w:color w:val="404040"/>
          <w:sz w:val="20"/>
          <w:szCs w:val="20"/>
        </w:rPr>
        <w:t>Type de praticien (médecin généraliste, cardiologue…).</w:t>
      </w:r>
    </w:p>
    <w:tbl>
      <w:tblPr>
        <w:tblW w:w="9360" w:type="dxa"/>
        <w:jc w:val="left"/>
        <w:tblInd w:w="0" w:type="dxa"/>
        <w:tblLayout w:type="fixed"/>
        <w:tblCellMar>
          <w:top w:w="80" w:type="dxa"/>
          <w:left w:w="120" w:type="dxa"/>
          <w:bottom w:w="80" w:type="dxa"/>
          <w:right w:w="120" w:type="dxa"/>
        </w:tblCellMar>
      </w:tblPr>
      <w:tblGrid>
        <w:gridCol w:w="2199"/>
        <w:gridCol w:w="1801"/>
        <w:gridCol w:w="5360"/>
      </w:tblGrid>
      <w:tr>
        <w:trPr/>
        <w:tc>
          <w:tcPr>
            <w:tcW w:w="2199"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Propriété</w:t>
            </w:r>
          </w:p>
        </w:tc>
        <w:tc>
          <w:tcPr>
            <w:tcW w:w="1801"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Type</w:t>
            </w:r>
          </w:p>
        </w:tc>
        <w:tc>
          <w:tcPr>
            <w:tcW w:w="5360"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Id</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Code type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Libelle</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Libellé affiché</w:t>
            </w:r>
          </w:p>
        </w:tc>
      </w:tr>
    </w:tbl>
    <w:p>
      <w:pPr>
        <w:pStyle w:val="Normal"/>
        <w:spacing w:before="60" w:after="60"/>
        <w:rPr/>
      </w:pPr>
      <w:r>
        <w:rPr/>
      </w:r>
    </w:p>
    <w:p>
      <w:pPr>
        <w:pStyle w:val="Normal"/>
        <w:spacing w:before="180" w:after="60"/>
        <w:rPr/>
      </w:pPr>
      <w:r>
        <w:rPr>
          <w:rFonts w:eastAsia="Arial" w:cs="Arial"/>
          <w:b/>
          <w:bCs/>
          <w:color w:val="1F4E79"/>
          <w:sz w:val="24"/>
          <w:szCs w:val="24"/>
        </w:rPr>
        <w:t>Classe : Specialite</w:t>
      </w:r>
    </w:p>
    <w:p>
      <w:pPr>
        <w:pStyle w:val="Normal"/>
        <w:spacing w:before="40" w:after="100"/>
        <w:rPr/>
      </w:pPr>
      <w:r>
        <w:rPr>
          <w:rFonts w:eastAsia="Arial" w:cs="Arial"/>
          <w:i/>
          <w:iCs/>
          <w:color w:val="404040"/>
          <w:sz w:val="20"/>
          <w:szCs w:val="20"/>
        </w:rPr>
        <w:t>Spécialité médicale associée à un praticien.</w:t>
      </w:r>
    </w:p>
    <w:tbl>
      <w:tblPr>
        <w:tblW w:w="9360" w:type="dxa"/>
        <w:jc w:val="left"/>
        <w:tblInd w:w="0" w:type="dxa"/>
        <w:tblLayout w:type="fixed"/>
        <w:tblCellMar>
          <w:top w:w="80" w:type="dxa"/>
          <w:left w:w="120" w:type="dxa"/>
          <w:bottom w:w="80" w:type="dxa"/>
          <w:right w:w="120" w:type="dxa"/>
        </w:tblCellMar>
      </w:tblPr>
      <w:tblGrid>
        <w:gridCol w:w="2199"/>
        <w:gridCol w:w="1801"/>
        <w:gridCol w:w="5360"/>
      </w:tblGrid>
      <w:tr>
        <w:trPr/>
        <w:tc>
          <w:tcPr>
            <w:tcW w:w="2199"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Propriété</w:t>
            </w:r>
          </w:p>
        </w:tc>
        <w:tc>
          <w:tcPr>
            <w:tcW w:w="1801"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Type</w:t>
            </w:r>
          </w:p>
        </w:tc>
        <w:tc>
          <w:tcPr>
            <w:tcW w:w="5360"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Id</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Code spécialité</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Libelle</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Intitulé de la spécialité</w:t>
            </w:r>
          </w:p>
        </w:tc>
      </w:tr>
    </w:tbl>
    <w:p>
      <w:pPr>
        <w:pStyle w:val="Normal"/>
        <w:spacing w:before="60" w:after="60"/>
        <w:rPr/>
      </w:pPr>
      <w:r>
        <w:rPr/>
      </w:r>
    </w:p>
    <w:p>
      <w:pPr>
        <w:pStyle w:val="Normal"/>
        <w:spacing w:before="180" w:after="60"/>
        <w:rPr/>
      </w:pPr>
      <w:r>
        <w:rPr>
          <w:rFonts w:eastAsia="Arial" w:cs="Arial"/>
          <w:b/>
          <w:bCs/>
          <w:color w:val="1F4E79"/>
          <w:sz w:val="24"/>
          <w:szCs w:val="24"/>
        </w:rPr>
        <w:t>Classe : Ville</w:t>
      </w:r>
    </w:p>
    <w:p>
      <w:pPr>
        <w:pStyle w:val="Normal"/>
        <w:spacing w:before="40" w:after="100"/>
        <w:rPr/>
      </w:pPr>
      <w:r>
        <w:rPr>
          <w:rFonts w:eastAsia="Arial" w:cs="Arial"/>
          <w:i/>
          <w:iCs/>
          <w:color w:val="404040"/>
          <w:sz w:val="20"/>
          <w:szCs w:val="20"/>
        </w:rPr>
        <w:t>Ville appartenant au secteur géographique du visiteur.</w:t>
      </w:r>
    </w:p>
    <w:tbl>
      <w:tblPr>
        <w:tblW w:w="9360" w:type="dxa"/>
        <w:jc w:val="left"/>
        <w:tblInd w:w="0" w:type="dxa"/>
        <w:tblLayout w:type="fixed"/>
        <w:tblCellMar>
          <w:top w:w="80" w:type="dxa"/>
          <w:left w:w="120" w:type="dxa"/>
          <w:bottom w:w="80" w:type="dxa"/>
          <w:right w:w="120" w:type="dxa"/>
        </w:tblCellMar>
      </w:tblPr>
      <w:tblGrid>
        <w:gridCol w:w="2199"/>
        <w:gridCol w:w="1801"/>
        <w:gridCol w:w="5360"/>
      </w:tblGrid>
      <w:tr>
        <w:trPr/>
        <w:tc>
          <w:tcPr>
            <w:tcW w:w="2199"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Propriété</w:t>
            </w:r>
          </w:p>
        </w:tc>
        <w:tc>
          <w:tcPr>
            <w:tcW w:w="1801"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Type</w:t>
            </w:r>
          </w:p>
        </w:tc>
        <w:tc>
          <w:tcPr>
            <w:tcW w:w="5360"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Nom</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Nom de la ville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Code</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385723"/>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Code postal</w:t>
            </w:r>
          </w:p>
        </w:tc>
      </w:tr>
    </w:tbl>
    <w:p>
      <w:pPr>
        <w:pStyle w:val="Normal"/>
        <w:rPr/>
      </w:pPr>
      <w:r>
        <w:rPr/>
      </w:r>
      <w:r>
        <w:br w:type="page"/>
      </w:r>
    </w:p>
    <w:p>
      <w:pPr>
        <w:pStyle w:val="Heading1"/>
        <w:pBdr>
          <w:bottom w:val="single" w:sz="8" w:space="4" w:color="1F4E79"/>
        </w:pBdr>
        <w:spacing w:before="0" w:after="200"/>
        <w:rPr/>
      </w:pPr>
      <w:r>
        <w:rPr>
          <w:rFonts w:eastAsia="Arial" w:cs="Arial" w:ascii="Arial" w:hAnsi="Arial"/>
          <w:b/>
          <w:bCs/>
          <w:color w:val="1F4E79"/>
          <w:sz w:val="32"/>
          <w:szCs w:val="32"/>
        </w:rPr>
        <w:t>4. Couche Données — Passerelle.cs</w:t>
      </w:r>
    </w:p>
    <w:p>
      <w:pPr>
        <w:pStyle w:val="Normal"/>
        <w:spacing w:before="80" w:after="80"/>
        <w:rPr/>
      </w:pPr>
      <w:r>
        <w:rPr>
          <w:rFonts w:eastAsia="Arial" w:cs="Arial"/>
          <w:color w:val="404040"/>
          <w:sz w:val="22"/>
          <w:szCs w:val="22"/>
        </w:rPr>
        <w:t>La classe statique Passerelle (namespace Donnee) est l'unique point d'accès à la base de données MySQL. Elle utilise la bibliothèque MySqlConnector. Toutes les méthodes d'écriture passent par des procédures stockées.</w:t>
      </w:r>
    </w:p>
    <w:p>
      <w:pPr>
        <w:pStyle w:val="Normal"/>
        <w:spacing w:before="60" w:after="60"/>
        <w:rPr/>
      </w:pPr>
      <w:r>
        <w:rPr/>
      </w:r>
    </w:p>
    <w:p>
      <w:pPr>
        <w:pStyle w:val="Heading2"/>
        <w:spacing w:before="300" w:after="120"/>
        <w:rPr/>
      </w:pPr>
      <w:r>
        <w:rPr>
          <w:rFonts w:eastAsia="Arial" w:cs="Arial" w:ascii="Arial" w:hAnsi="Arial"/>
          <w:b/>
          <w:bCs/>
          <w:color w:val="2E74B5"/>
          <w:sz w:val="26"/>
          <w:szCs w:val="26"/>
        </w:rPr>
        <w:t>4.1 Stratégie de chargement au login</w:t>
      </w:r>
    </w:p>
    <w:p>
      <w:pPr>
        <w:pStyle w:val="Normal"/>
        <w:spacing w:before="80" w:after="80"/>
        <w:rPr/>
      </w:pPr>
      <w:r>
        <w:rPr>
          <w:rFonts w:eastAsia="Arial" w:cs="Arial"/>
          <w:color w:val="404040"/>
          <w:sz w:val="22"/>
          <w:szCs w:val="22"/>
        </w:rPr>
        <w:t>Lors de la connexion (ouvrirSession), une unique connexion est ouverte et toutes les données sont chargées séquentiellement en mémoire dans l'ordre suivant :</w:t>
      </w:r>
    </w:p>
    <w:p>
      <w:pPr>
        <w:pStyle w:val="ListParagraph"/>
        <w:numPr>
          <w:ilvl w:val="0"/>
          <w:numId w:val="1"/>
        </w:numPr>
        <w:spacing w:before="60" w:after="60"/>
        <w:rPr/>
      </w:pPr>
      <w:r>
        <w:rPr>
          <w:rFonts w:eastAsia="Arial" w:cs="Arial"/>
          <w:color w:val="404040"/>
          <w:sz w:val="22"/>
          <w:szCs w:val="22"/>
        </w:rPr>
        <w:t>1. getNomVisiteur() — récupère le nom depuis la vue leVisiteur</w:t>
      </w:r>
    </w:p>
    <w:p>
      <w:pPr>
        <w:pStyle w:val="ListParagraph"/>
        <w:numPr>
          <w:ilvl w:val="0"/>
          <w:numId w:val="1"/>
        </w:numPr>
        <w:spacing w:before="60" w:after="60"/>
        <w:rPr/>
      </w:pPr>
      <w:r>
        <w:rPr>
          <w:rFonts w:eastAsia="Arial" w:cs="Arial"/>
          <w:color w:val="404040"/>
          <w:sz w:val="22"/>
          <w:szCs w:val="22"/>
        </w:rPr>
        <w:t>2. chargerLesMotifs() — liste des motifs triés</w:t>
      </w:r>
    </w:p>
    <w:p>
      <w:pPr>
        <w:pStyle w:val="ListParagraph"/>
        <w:numPr>
          <w:ilvl w:val="0"/>
          <w:numId w:val="1"/>
        </w:numPr>
        <w:spacing w:before="60" w:after="60"/>
        <w:rPr/>
      </w:pPr>
      <w:r>
        <w:rPr>
          <w:rFonts w:eastAsia="Arial" w:cs="Arial"/>
          <w:color w:val="404040"/>
          <w:sz w:val="22"/>
          <w:szCs w:val="22"/>
        </w:rPr>
        <w:t>3. chargerLesTypesPraticien() — types de praticiens triés</w:t>
      </w:r>
    </w:p>
    <w:p>
      <w:pPr>
        <w:pStyle w:val="ListParagraph"/>
        <w:numPr>
          <w:ilvl w:val="0"/>
          <w:numId w:val="1"/>
        </w:numPr>
        <w:spacing w:before="60" w:after="60"/>
        <w:rPr/>
      </w:pPr>
      <w:r>
        <w:rPr>
          <w:rFonts w:eastAsia="Arial" w:cs="Arial"/>
          <w:color w:val="404040"/>
          <w:sz w:val="22"/>
          <w:szCs w:val="22"/>
        </w:rPr>
        <w:t>4. chargerLesSpecialites() — spécialités triées</w:t>
      </w:r>
    </w:p>
    <w:p>
      <w:pPr>
        <w:pStyle w:val="ListParagraph"/>
        <w:numPr>
          <w:ilvl w:val="0"/>
          <w:numId w:val="1"/>
        </w:numPr>
        <w:spacing w:before="60" w:after="60"/>
        <w:rPr/>
      </w:pPr>
      <w:r>
        <w:rPr>
          <w:rFonts w:eastAsia="Arial" w:cs="Arial"/>
          <w:color w:val="404040"/>
          <w:sz w:val="22"/>
          <w:szCs w:val="22"/>
        </w:rPr>
        <w:t>5. chargerLesFamilles() — familles de médicaments</w:t>
      </w:r>
    </w:p>
    <w:p>
      <w:pPr>
        <w:pStyle w:val="ListParagraph"/>
        <w:numPr>
          <w:ilvl w:val="0"/>
          <w:numId w:val="1"/>
        </w:numPr>
        <w:spacing w:before="60" w:after="60"/>
        <w:rPr/>
      </w:pPr>
      <w:r>
        <w:rPr>
          <w:rFonts w:eastAsia="Arial" w:cs="Arial"/>
          <w:color w:val="404040"/>
          <w:sz w:val="22"/>
          <w:szCs w:val="22"/>
        </w:rPr>
        <w:t>6. chargerLesMedicaments() — médicaments avec association famille (O(1) via dictionnaire)</w:t>
      </w:r>
    </w:p>
    <w:p>
      <w:pPr>
        <w:pStyle w:val="ListParagraph"/>
        <w:numPr>
          <w:ilvl w:val="0"/>
          <w:numId w:val="1"/>
        </w:numPr>
        <w:spacing w:before="60" w:after="60"/>
        <w:rPr/>
      </w:pPr>
      <w:r>
        <w:rPr>
          <w:rFonts w:eastAsia="Arial" w:cs="Arial"/>
          <w:color w:val="404040"/>
          <w:sz w:val="22"/>
          <w:szCs w:val="22"/>
        </w:rPr>
        <w:t>7. chargerMesVilles() — villes du secteur</w:t>
      </w:r>
    </w:p>
    <w:p>
      <w:pPr>
        <w:pStyle w:val="ListParagraph"/>
        <w:numPr>
          <w:ilvl w:val="0"/>
          <w:numId w:val="1"/>
        </w:numPr>
        <w:spacing w:before="60" w:after="60"/>
        <w:rPr/>
      </w:pPr>
      <w:r>
        <w:rPr>
          <w:rFonts w:eastAsia="Arial" w:cs="Arial"/>
          <w:color w:val="404040"/>
          <w:sz w:val="22"/>
          <w:szCs w:val="22"/>
        </w:rPr>
        <w:t>8. chargerMesPraticiens() — praticiens avec types et spécialités résolus</w:t>
      </w:r>
    </w:p>
    <w:p>
      <w:pPr>
        <w:pStyle w:val="ListParagraph"/>
        <w:numPr>
          <w:ilvl w:val="0"/>
          <w:numId w:val="1"/>
        </w:numPr>
        <w:spacing w:before="60" w:after="60"/>
        <w:rPr/>
      </w:pPr>
      <w:r>
        <w:rPr>
          <w:rFonts w:eastAsia="Arial" w:cs="Arial"/>
          <w:color w:val="404040"/>
          <w:sz w:val="22"/>
          <w:szCs w:val="22"/>
        </w:rPr>
        <w:t>9. chargerMesVisites() — visites avec praticiens, motifs et médicaments résolus</w:t>
      </w:r>
    </w:p>
    <w:p>
      <w:pPr>
        <w:pStyle w:val="ListParagraph"/>
        <w:numPr>
          <w:ilvl w:val="0"/>
          <w:numId w:val="1"/>
        </w:numPr>
        <w:spacing w:before="60" w:after="60"/>
        <w:rPr/>
      </w:pPr>
      <w:r>
        <w:rPr>
          <w:rFonts w:eastAsia="Arial" w:cs="Arial"/>
          <w:color w:val="404040"/>
          <w:sz w:val="22"/>
          <w:szCs w:val="22"/>
        </w:rPr>
        <w:t>10. chargerMesEchantillons() — échantillons rattachés à leurs visites</w:t>
      </w:r>
    </w:p>
    <w:p>
      <w:pPr>
        <w:pStyle w:val="Normal"/>
        <w:spacing w:before="60" w:after="60"/>
        <w:rPr/>
      </w:pPr>
      <w:r>
        <w:rPr/>
      </w:r>
    </w:p>
    <w:p>
      <w:pPr>
        <w:pStyle w:val="Normal"/>
        <w:spacing w:before="80" w:after="80"/>
        <w:rPr/>
      </w:pPr>
      <w:r>
        <w:rPr>
          <w:rFonts w:eastAsia="Arial" w:cs="Arial"/>
          <w:color w:val="404040"/>
          <w:sz w:val="22"/>
          <w:szCs w:val="22"/>
        </w:rPr>
        <w:t>Optimisation clé : les listes sont systématiquement converties en Dictionary&lt;K,V&gt; avant les jointures (accès O(1) au lieu de O(n)), évitant les recherches linéaires dans les boucles de chargement.</w:t>
      </w:r>
    </w:p>
    <w:p>
      <w:pPr>
        <w:pStyle w:val="Normal"/>
        <w:spacing w:before="60" w:after="60"/>
        <w:rPr/>
      </w:pPr>
      <w:r>
        <w:rPr/>
      </w:r>
    </w:p>
    <w:p>
      <w:pPr>
        <w:pStyle w:val="Heading2"/>
        <w:spacing w:before="300" w:after="120"/>
        <w:rPr/>
      </w:pPr>
      <w:r>
        <w:rPr>
          <w:rFonts w:eastAsia="Arial" w:cs="Arial" w:ascii="Arial" w:hAnsi="Arial"/>
          <w:b/>
          <w:bCs/>
          <w:color w:val="2E74B5"/>
          <w:sz w:val="26"/>
          <w:szCs w:val="26"/>
        </w:rPr>
        <w:t>4.2 Vues et tables utilisées</w:t>
      </w:r>
    </w:p>
    <w:tbl>
      <w:tblPr>
        <w:tblW w:w="9360" w:type="dxa"/>
        <w:jc w:val="left"/>
        <w:tblInd w:w="0" w:type="dxa"/>
        <w:tblLayout w:type="fixed"/>
        <w:tblCellMar>
          <w:top w:w="80" w:type="dxa"/>
          <w:left w:w="120" w:type="dxa"/>
          <w:bottom w:w="80" w:type="dxa"/>
          <w:right w:w="120" w:type="dxa"/>
        </w:tblCellMar>
      </w:tblPr>
      <w:tblGrid>
        <w:gridCol w:w="2999"/>
        <w:gridCol w:w="6360"/>
      </w:tblGrid>
      <w:tr>
        <w:trPr/>
        <w:tc>
          <w:tcPr>
            <w:tcW w:w="29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Objet SQL</w:t>
            </w:r>
          </w:p>
        </w:tc>
        <w:tc>
          <w:tcPr>
            <w:tcW w:w="63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Usage applicatif</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leVisiteur (vue)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Retourne le nomPrenom du visiteur connecté selon le compte MySQL actif</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Motif</w:t>
            </w:r>
          </w:p>
        </w:tc>
        <w:tc>
          <w:tcPr>
            <w:tcW w:w="6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Table des motifs de visite</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TypePraticien</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Table des types de praticiens</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Specialite</w:t>
            </w:r>
          </w:p>
        </w:tc>
        <w:tc>
          <w:tcPr>
            <w:tcW w:w="6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Table des spécialités médicales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Famille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Table des familles de médicaments</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medicament</w:t>
            </w:r>
          </w:p>
        </w:tc>
        <w:tc>
          <w:tcPr>
            <w:tcW w:w="6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Table des médicaments avec composition, effets, contre-indications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mesVilles (vue)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Villes du secteur du visiteur connecté</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mespraticiens (vue)</w:t>
            </w:r>
          </w:p>
        </w:tc>
        <w:tc>
          <w:tcPr>
            <w:tcW w:w="6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Praticiens associés au visiteur connecté</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mesVisites (vue)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Visites du visiteur connecté avec bilan et médicaments</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mesEchantillons (vue)</w:t>
            </w:r>
          </w:p>
        </w:tc>
        <w:tc>
          <w:tcPr>
            <w:tcW w:w="6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Échantillons distribués par visite</w:t>
            </w:r>
          </w:p>
        </w:tc>
      </w:tr>
    </w:tbl>
    <w:p>
      <w:pPr>
        <w:pStyle w:val="Normal"/>
        <w:spacing w:before="60" w:after="60"/>
        <w:rPr/>
      </w:pPr>
      <w:r>
        <w:rPr/>
      </w:r>
    </w:p>
    <w:p>
      <w:pPr>
        <w:pStyle w:val="Heading2"/>
        <w:spacing w:before="300" w:after="120"/>
        <w:rPr/>
      </w:pPr>
      <w:r>
        <w:rPr>
          <w:rFonts w:eastAsia="Arial" w:cs="Arial" w:ascii="Arial" w:hAnsi="Arial"/>
          <w:b/>
          <w:bCs/>
          <w:color w:val="2E74B5"/>
          <w:sz w:val="26"/>
          <w:szCs w:val="26"/>
        </w:rPr>
        <w:t>4.3 Procédures stockées</w:t>
      </w:r>
    </w:p>
    <w:p>
      <w:pPr>
        <w:pStyle w:val="Normal"/>
        <w:spacing w:before="120" w:after="40"/>
        <w:rPr/>
      </w:pPr>
      <w:r>
        <w:rPr>
          <w:rFonts w:eastAsia="Courier New" w:cs="Courier New" w:ascii="Courier New" w:hAnsi="Courier New"/>
          <w:b/>
          <w:bCs/>
          <w:color w:val="C00000"/>
          <w:sz w:val="22"/>
          <w:szCs w:val="22"/>
        </w:rPr>
        <w:t>ajouterRendezVous(_idPraticien, _idMotif, _dateEtHeur)</w:t>
      </w:r>
    </w:p>
    <w:p>
      <w:pPr>
        <w:pStyle w:val="Normal"/>
        <w:spacing w:before="40" w:after="80"/>
        <w:rPr/>
      </w:pPr>
      <w:r>
        <w:rPr>
          <w:rFonts w:eastAsia="Arial" w:cs="Arial"/>
          <w:i/>
          <w:iCs/>
          <w:color w:val="404040"/>
          <w:sz w:val="20"/>
          <w:szCs w:val="20"/>
        </w:rPr>
        <w:t>Insère un nouveau rendez-vous. Retourne l'ID généré via LastInsertedId.</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Paramètre</w:t>
            </w:r>
          </w:p>
        </w:tc>
        <w:tc>
          <w:tcPr>
            <w:tcW w:w="6560"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_idPraticien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INT — identifiant du praticien</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_idMotif</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INT — identifiant du motif</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_dateEtHeur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DATETIME — date et heure du rendez-vous</w:t>
            </w:r>
          </w:p>
        </w:tc>
      </w:tr>
    </w:tbl>
    <w:p>
      <w:pPr>
        <w:pStyle w:val="Normal"/>
        <w:spacing w:before="60" w:after="60"/>
        <w:rPr/>
      </w:pPr>
      <w:r>
        <w:rPr/>
      </w:r>
    </w:p>
    <w:p>
      <w:pPr>
        <w:pStyle w:val="Normal"/>
        <w:spacing w:before="120" w:after="40"/>
        <w:rPr/>
      </w:pPr>
      <w:r>
        <w:rPr>
          <w:rFonts w:eastAsia="Courier New" w:cs="Courier New" w:ascii="Courier New" w:hAnsi="Courier New"/>
          <w:b/>
          <w:bCs/>
          <w:color w:val="C00000"/>
          <w:sz w:val="22"/>
          <w:szCs w:val="22"/>
        </w:rPr>
        <w:t>supprimerRendezVous(_idVisite)</w:t>
      </w:r>
    </w:p>
    <w:p>
      <w:pPr>
        <w:pStyle w:val="Normal"/>
        <w:spacing w:before="40" w:after="80"/>
        <w:rPr/>
      </w:pPr>
      <w:r>
        <w:rPr>
          <w:rFonts w:eastAsia="Arial" w:cs="Arial"/>
          <w:i/>
          <w:iCs/>
          <w:color w:val="404040"/>
          <w:sz w:val="20"/>
          <w:szCs w:val="20"/>
        </w:rPr>
        <w:t>Supprime un rendez-vous sans bilan.</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Paramètre</w:t>
            </w:r>
          </w:p>
        </w:tc>
        <w:tc>
          <w:tcPr>
            <w:tcW w:w="6560"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_idVisite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INT — identifiant de la visite à supprimer</w:t>
            </w:r>
          </w:p>
        </w:tc>
      </w:tr>
    </w:tbl>
    <w:p>
      <w:pPr>
        <w:pStyle w:val="Normal"/>
        <w:spacing w:before="60" w:after="60"/>
        <w:rPr/>
      </w:pPr>
      <w:r>
        <w:rPr/>
      </w:r>
    </w:p>
    <w:p>
      <w:pPr>
        <w:pStyle w:val="Normal"/>
        <w:spacing w:before="120" w:after="40"/>
        <w:rPr/>
      </w:pPr>
      <w:r>
        <w:rPr>
          <w:rFonts w:eastAsia="Courier New" w:cs="Courier New" w:ascii="Courier New" w:hAnsi="Courier New"/>
          <w:b/>
          <w:bCs/>
          <w:color w:val="C00000"/>
          <w:sz w:val="22"/>
          <w:szCs w:val="22"/>
        </w:rPr>
        <w:t>modifierRendezVous(_idVisite, _dateEtHeure)</w:t>
      </w:r>
    </w:p>
    <w:p>
      <w:pPr>
        <w:pStyle w:val="Normal"/>
        <w:spacing w:before="40" w:after="80"/>
        <w:rPr/>
      </w:pPr>
      <w:r>
        <w:rPr>
          <w:rFonts w:eastAsia="Arial" w:cs="Arial"/>
          <w:i/>
          <w:iCs/>
          <w:color w:val="404040"/>
          <w:sz w:val="20"/>
          <w:szCs w:val="20"/>
        </w:rPr>
        <w:t>Met à jour la date d'un rendez-vous existant.</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Paramètre</w:t>
            </w:r>
          </w:p>
        </w:tc>
        <w:tc>
          <w:tcPr>
            <w:tcW w:w="6560"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_idVisite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INT — identifiant de la visite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_dateEtHeure</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DATETIME — nouvelle date et heure</w:t>
            </w:r>
          </w:p>
        </w:tc>
      </w:tr>
    </w:tbl>
    <w:p>
      <w:pPr>
        <w:pStyle w:val="Normal"/>
        <w:spacing w:before="60" w:after="60"/>
        <w:rPr/>
      </w:pPr>
      <w:r>
        <w:rPr/>
      </w:r>
    </w:p>
    <w:p>
      <w:pPr>
        <w:pStyle w:val="Normal"/>
        <w:spacing w:before="120" w:after="40"/>
        <w:rPr/>
      </w:pPr>
      <w:r>
        <w:rPr>
          <w:rFonts w:eastAsia="Courier New" w:cs="Courier New" w:ascii="Courier New" w:hAnsi="Courier New"/>
          <w:b/>
          <w:bCs/>
          <w:color w:val="C00000"/>
          <w:sz w:val="22"/>
          <w:szCs w:val="22"/>
        </w:rPr>
        <w:t>enregistrerBilanVisite(_idVisite, _bilan, _premierMedicament, _secondMedicament)</w:t>
      </w:r>
    </w:p>
    <w:p>
      <w:pPr>
        <w:pStyle w:val="Normal"/>
        <w:spacing w:before="40" w:after="80"/>
        <w:rPr/>
      </w:pPr>
      <w:r>
        <w:rPr>
          <w:rFonts w:eastAsia="Arial" w:cs="Arial"/>
          <w:i/>
          <w:iCs/>
          <w:color w:val="404040"/>
          <w:sz w:val="20"/>
          <w:szCs w:val="20"/>
        </w:rPr>
        <w:t>Enregistre le bilan d'une visite passée. Appelée dans une transaction avec ajouterEchantillon.</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Paramètre</w:t>
            </w:r>
          </w:p>
        </w:tc>
        <w:tc>
          <w:tcPr>
            <w:tcW w:w="6560"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_idVisite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INT — identifiant de la visite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_bilan</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TEXT — compte-rendu rédigé</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_premierMedicament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VARCHAR — ID du premier médicament présenté</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_secondMedicament</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VARCHAR ou NULL — ID du second médicament (optionnel)</w:t>
            </w:r>
          </w:p>
        </w:tc>
      </w:tr>
    </w:tbl>
    <w:p>
      <w:pPr>
        <w:pStyle w:val="Normal"/>
        <w:spacing w:before="60" w:after="60"/>
        <w:rPr/>
      </w:pPr>
      <w:r>
        <w:rPr/>
      </w:r>
    </w:p>
    <w:p>
      <w:pPr>
        <w:pStyle w:val="Normal"/>
        <w:spacing w:before="120" w:after="40"/>
        <w:rPr/>
      </w:pPr>
      <w:r>
        <w:rPr>
          <w:rFonts w:eastAsia="Courier New" w:cs="Courier New" w:ascii="Courier New" w:hAnsi="Courier New"/>
          <w:b/>
          <w:bCs/>
          <w:color w:val="C00000"/>
          <w:sz w:val="22"/>
          <w:szCs w:val="22"/>
        </w:rPr>
        <w:t>ajouterEchantillon(_idVisite, _idMedicament, _quantite)</w:t>
      </w:r>
    </w:p>
    <w:p>
      <w:pPr>
        <w:pStyle w:val="Normal"/>
        <w:spacing w:before="40" w:after="80"/>
        <w:rPr/>
      </w:pPr>
      <w:r>
        <w:rPr>
          <w:rFonts w:eastAsia="Arial" w:cs="Arial"/>
          <w:i/>
          <w:iCs/>
          <w:color w:val="404040"/>
          <w:sz w:val="20"/>
          <w:szCs w:val="20"/>
        </w:rPr>
        <w:t>Ajoute un échantillon à une visite. Appelée dans la même transaction qu'enregistrerBilanVisite.</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Paramètre</w:t>
            </w:r>
          </w:p>
        </w:tc>
        <w:tc>
          <w:tcPr>
            <w:tcW w:w="6560"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_idVisite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INT — visite concernée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_idMedicament</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VARCHAR — médicament distribué</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_quantite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INT — nombre d'échantillons (1 à 10)</w:t>
            </w:r>
          </w:p>
        </w:tc>
      </w:tr>
    </w:tbl>
    <w:p>
      <w:pPr>
        <w:pStyle w:val="Normal"/>
        <w:spacing w:before="60" w:after="60"/>
        <w:rPr/>
      </w:pPr>
      <w:r>
        <w:rPr/>
      </w:r>
    </w:p>
    <w:p>
      <w:pPr>
        <w:pStyle w:val="Normal"/>
        <w:spacing w:before="120" w:after="40"/>
        <w:rPr/>
      </w:pPr>
      <w:r>
        <w:rPr>
          <w:rFonts w:eastAsia="Courier New" w:cs="Courier New" w:ascii="Courier New" w:hAnsi="Courier New"/>
          <w:b/>
          <w:bCs/>
          <w:color w:val="C00000"/>
          <w:sz w:val="22"/>
          <w:szCs w:val="22"/>
        </w:rPr>
        <w:t>ajouterPraticien(_nom, _prenom, _rue, _codePostal, _ville, _telephone, _email, _idType, _idSpecialite)</w:t>
      </w:r>
    </w:p>
    <w:p>
      <w:pPr>
        <w:pStyle w:val="Normal"/>
        <w:spacing w:before="40" w:after="80"/>
        <w:rPr/>
      </w:pPr>
      <w:r>
        <w:rPr>
          <w:rFonts w:eastAsia="Arial" w:cs="Arial"/>
          <w:i/>
          <w:iCs/>
          <w:color w:val="404040"/>
          <w:sz w:val="20"/>
          <w:szCs w:val="20"/>
        </w:rPr>
        <w:t>Crée une nouvelle fiche praticien. Retourne l'ID généré.</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Paramètre</w:t>
            </w:r>
          </w:p>
        </w:tc>
        <w:tc>
          <w:tcPr>
            <w:tcW w:w="6560"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_nom, _prenom</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VARCHAR — identité du praticien</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_rue, _codePostal, _ville</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VARCHAR — adresse complète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_telephone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VARCHAR — format 00 00 00 00 00</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_email</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VARCHAR — adresse e-mail validée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_idType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VARCHAR — code du type de praticien</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_idSpecialite</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VARCHAR ou NULL — code spécialité (optionnel)</w:t>
            </w:r>
          </w:p>
        </w:tc>
      </w:tr>
    </w:tbl>
    <w:p>
      <w:pPr>
        <w:pStyle w:val="Normal"/>
        <w:spacing w:before="60" w:after="60"/>
        <w:rPr/>
      </w:pPr>
      <w:r>
        <w:rPr/>
      </w:r>
    </w:p>
    <w:p>
      <w:pPr>
        <w:pStyle w:val="Normal"/>
        <w:spacing w:before="120" w:after="40"/>
        <w:rPr/>
      </w:pPr>
      <w:r>
        <w:rPr>
          <w:rFonts w:eastAsia="Courier New" w:cs="Courier New" w:ascii="Courier New" w:hAnsi="Courier New"/>
          <w:b/>
          <w:bCs/>
          <w:color w:val="C00000"/>
          <w:sz w:val="22"/>
          <w:szCs w:val="22"/>
        </w:rPr>
        <w:t>modifierPraticien(_id, _nom, _prenom, _rue, _codePostal, _ville, _telephone, _email, _idType, _idSpecialite)</w:t>
      </w:r>
    </w:p>
    <w:p>
      <w:pPr>
        <w:pStyle w:val="Normal"/>
        <w:spacing w:before="40" w:after="80"/>
        <w:rPr/>
      </w:pPr>
      <w:r>
        <w:rPr>
          <w:rFonts w:eastAsia="Arial" w:cs="Arial"/>
          <w:i/>
          <w:iCs/>
          <w:color w:val="404040"/>
          <w:sz w:val="20"/>
          <w:szCs w:val="20"/>
        </w:rPr>
        <w:t>Met à jour toutes les informations d'un praticien existant.</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Paramètre</w:t>
            </w:r>
          </w:p>
        </w:tc>
        <w:tc>
          <w:tcPr>
            <w:tcW w:w="6560"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_id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INT — identifiant du praticien à modifier</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Autres champs</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Mêmes types que ajouterPraticien</w:t>
            </w:r>
          </w:p>
        </w:tc>
      </w:tr>
    </w:tbl>
    <w:p>
      <w:pPr>
        <w:pStyle w:val="Normal"/>
        <w:spacing w:before="60" w:after="60"/>
        <w:rPr/>
      </w:pPr>
      <w:r>
        <w:rPr/>
      </w:r>
    </w:p>
    <w:p>
      <w:pPr>
        <w:pStyle w:val="Normal"/>
        <w:spacing w:before="120" w:after="40"/>
        <w:rPr/>
      </w:pPr>
      <w:r>
        <w:rPr>
          <w:rFonts w:eastAsia="Courier New" w:cs="Courier New" w:ascii="Courier New" w:hAnsi="Courier New"/>
          <w:b/>
          <w:bCs/>
          <w:color w:val="C00000"/>
          <w:sz w:val="22"/>
          <w:szCs w:val="22"/>
        </w:rPr>
        <w:t>supprimerPraticien(_id)</w:t>
      </w:r>
    </w:p>
    <w:p>
      <w:pPr>
        <w:pStyle w:val="Normal"/>
        <w:spacing w:before="40" w:after="80"/>
        <w:rPr/>
      </w:pPr>
      <w:r>
        <w:rPr>
          <w:rFonts w:eastAsia="Arial" w:cs="Arial"/>
          <w:i/>
          <w:iCs/>
          <w:color w:val="404040"/>
          <w:sz w:val="20"/>
          <w:szCs w:val="20"/>
        </w:rPr>
        <w:t>Supprime un praticien. Ne peut être appelée que si le praticien n'a aucune visite associée (contrôle applicatif en amont).</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Paramètre</w:t>
            </w:r>
          </w:p>
        </w:tc>
        <w:tc>
          <w:tcPr>
            <w:tcW w:w="6560" w:type="dxa"/>
            <w:tcBorders>
              <w:top w:val="single" w:sz="2" w:space="0" w:color="CCCCCC"/>
              <w:left w:val="single" w:sz="2" w:space="0" w:color="CCCCCC"/>
              <w:bottom w:val="single" w:sz="2" w:space="0" w:color="CCCCCC"/>
              <w:right w:val="single" w:sz="2" w:space="0" w:color="CCCCCC"/>
            </w:tcBorders>
            <w:shd w:fill="2E74B5" w:val="clear"/>
          </w:tcPr>
          <w:p>
            <w:pPr>
              <w:pStyle w:val="Normal"/>
              <w:rPr/>
            </w:pPr>
            <w:r>
              <w:rPr>
                <w:rFonts w:eastAsia="Arial" w:cs="Arial"/>
                <w:b/>
                <w:bCs/>
                <w:color w:val="FFFFFF"/>
                <w:sz w:val="20"/>
                <w:szCs w:val="20"/>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_id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INT — identifiant du praticien</w:t>
            </w:r>
          </w:p>
        </w:tc>
      </w:tr>
    </w:tbl>
    <w:p>
      <w:pPr>
        <w:pStyle w:val="Normal"/>
        <w:spacing w:before="60" w:after="60"/>
        <w:rPr/>
      </w:pPr>
      <w:r>
        <w:rPr/>
      </w:r>
    </w:p>
    <w:p>
      <w:pPr>
        <w:pStyle w:val="Heading2"/>
        <w:spacing w:before="300" w:after="120"/>
        <w:rPr/>
      </w:pPr>
      <w:r>
        <w:rPr>
          <w:rFonts w:eastAsia="Arial" w:cs="Arial" w:ascii="Arial" w:hAnsi="Arial"/>
          <w:b/>
          <w:bCs/>
          <w:color w:val="2E74B5"/>
          <w:sz w:val="26"/>
          <w:szCs w:val="26"/>
        </w:rPr>
        <w:t>4.4 Gestion des transactions</w:t>
      </w:r>
    </w:p>
    <w:p>
      <w:pPr>
        <w:pStyle w:val="Normal"/>
        <w:spacing w:before="80" w:after="80"/>
        <w:rPr/>
      </w:pPr>
      <w:r>
        <w:rPr>
          <w:rFonts w:eastAsia="Arial" w:cs="Arial"/>
          <w:color w:val="404040"/>
          <w:sz w:val="22"/>
          <w:szCs w:val="22"/>
        </w:rPr>
        <w:t>La méthode enregistrerBilan() utilise une transaction MySQL explicite pour garantir l'atomicité de l'opération :</w:t>
      </w:r>
    </w:p>
    <w:p>
      <w:pPr>
        <w:pStyle w:val="ListParagraph"/>
        <w:numPr>
          <w:ilvl w:val="0"/>
          <w:numId w:val="1"/>
        </w:numPr>
        <w:spacing w:before="60" w:after="60"/>
        <w:rPr/>
      </w:pPr>
      <w:r>
        <w:rPr>
          <w:rFonts w:eastAsia="Arial" w:cs="Arial"/>
          <w:color w:val="404040"/>
          <w:sz w:val="22"/>
          <w:szCs w:val="22"/>
        </w:rPr>
        <w:t>Étape 1 : Début de transaction (BeginTransaction)</w:t>
      </w:r>
    </w:p>
    <w:p>
      <w:pPr>
        <w:pStyle w:val="ListParagraph"/>
        <w:numPr>
          <w:ilvl w:val="0"/>
          <w:numId w:val="1"/>
        </w:numPr>
        <w:spacing w:before="60" w:after="60"/>
        <w:rPr/>
      </w:pPr>
      <w:r>
        <w:rPr>
          <w:rFonts w:eastAsia="Arial" w:cs="Arial"/>
          <w:color w:val="404040"/>
          <w:sz w:val="22"/>
          <w:szCs w:val="22"/>
        </w:rPr>
        <w:t>Étape 2 : Appel de enregistrerBilanVisite (mise à jour de la visite)</w:t>
      </w:r>
    </w:p>
    <w:p>
      <w:pPr>
        <w:pStyle w:val="ListParagraph"/>
        <w:numPr>
          <w:ilvl w:val="0"/>
          <w:numId w:val="1"/>
        </w:numPr>
        <w:spacing w:before="60" w:after="60"/>
        <w:rPr/>
      </w:pPr>
      <w:r>
        <w:rPr>
          <w:rFonts w:eastAsia="Arial" w:cs="Arial"/>
          <w:color w:val="404040"/>
          <w:sz w:val="22"/>
          <w:szCs w:val="22"/>
        </w:rPr>
        <w:t>Étape 3 : Appel de ajouterEchantillon pour chaque échantillon de la visite (0 à N)</w:t>
      </w:r>
    </w:p>
    <w:p>
      <w:pPr>
        <w:pStyle w:val="ListParagraph"/>
        <w:numPr>
          <w:ilvl w:val="0"/>
          <w:numId w:val="1"/>
        </w:numPr>
        <w:spacing w:before="60" w:after="60"/>
        <w:rPr/>
      </w:pPr>
      <w:r>
        <w:rPr>
          <w:rFonts w:eastAsia="Arial" w:cs="Arial"/>
          <w:color w:val="404040"/>
          <w:sz w:val="22"/>
          <w:szCs w:val="22"/>
        </w:rPr>
        <w:t>Étape 4 : Commit si tout réussit</w:t>
      </w:r>
    </w:p>
    <w:p>
      <w:pPr>
        <w:pStyle w:val="ListParagraph"/>
        <w:numPr>
          <w:ilvl w:val="0"/>
          <w:numId w:val="1"/>
        </w:numPr>
        <w:spacing w:before="60" w:after="60"/>
        <w:rPr/>
      </w:pPr>
      <w:r>
        <w:rPr>
          <w:rFonts w:eastAsia="Arial" w:cs="Arial"/>
          <w:color w:val="404040"/>
          <w:sz w:val="22"/>
          <w:szCs w:val="22"/>
        </w:rPr>
        <w:t>Étape 5 : Rollback automatique en cas d'exception — la visite reste sans bilan</w:t>
      </w:r>
    </w:p>
    <w:p>
      <w:pPr>
        <w:pStyle w:val="Normal"/>
        <w:rPr/>
      </w:pPr>
      <w:r>
        <w:rPr/>
      </w:r>
      <w:r>
        <w:br w:type="page"/>
      </w:r>
    </w:p>
    <w:p>
      <w:pPr>
        <w:pStyle w:val="Heading1"/>
        <w:pBdr>
          <w:bottom w:val="single" w:sz="8" w:space="4" w:color="1F4E79"/>
        </w:pBdr>
        <w:spacing w:before="0" w:after="200"/>
        <w:rPr/>
      </w:pPr>
      <w:r>
        <w:rPr>
          <w:rFonts w:eastAsia="Arial" w:cs="Arial" w:ascii="Arial" w:hAnsi="Arial"/>
          <w:b/>
          <w:bCs/>
          <w:color w:val="1F4E79"/>
          <w:sz w:val="32"/>
          <w:szCs w:val="32"/>
        </w:rPr>
        <w:t>5. Couche Interface — Formulaires WinForms</w:t>
      </w:r>
    </w:p>
    <w:p>
      <w:pPr>
        <w:pStyle w:val="Heading2"/>
        <w:spacing w:before="300" w:after="120"/>
        <w:rPr/>
      </w:pPr>
      <w:r>
        <w:rPr>
          <w:rFonts w:eastAsia="Arial" w:cs="Arial" w:ascii="Arial" w:hAnsi="Arial"/>
          <w:b/>
          <w:bCs/>
          <w:color w:val="2E74B5"/>
          <w:sz w:val="26"/>
          <w:szCs w:val="26"/>
        </w:rPr>
        <w:t>5.1 Hiérarchie des formulaires</w:t>
      </w:r>
    </w:p>
    <w:p>
      <w:pPr>
        <w:pStyle w:val="Normal"/>
        <w:spacing w:before="80" w:after="80"/>
        <w:rPr/>
      </w:pPr>
      <w:r>
        <w:rPr>
          <w:rFonts w:eastAsia="Arial" w:cs="Arial"/>
          <w:color w:val="404040"/>
          <w:sz w:val="22"/>
          <w:szCs w:val="22"/>
        </w:rPr>
        <w:t>Tous les formulaires héritent de FrmBase (sauf FrmConnexion) et reçoivent l'objet Session par injection de dépendance dans leur constructeur. FrmBase fournit le menu de navigation commun, l'affichage du nom du visiteur et la gestion du cycle de vie des fenêtres.</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Formulaire</w:t>
            </w:r>
          </w:p>
        </w:tc>
        <w:tc>
          <w:tcPr>
            <w:tcW w:w="65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Rôle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FrmConnexion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Écran de login. Collecte login/mdp, délègue l'auth à Passerelle, retourne la Session</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FrmBase</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Formulaire de base abstrait avec menu strip commun et gestion de session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FrmMenu</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Écran d'accueil principal après login, point de navigation vers tous les modules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FrmVisiteConsultation</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Affiche la liste de toutes les visites avec détail praticien, bilan et échantillons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FrmVisiteAjout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Saisie d'un nouveau rendez-vous avec contrôles de cohérence (dates, unicité praticien)</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FrmVisiteModification</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Modification de la date ou suppression d'un rendez-vous sans bilan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FrmEnregistrerBilan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Saisie du bilan de visite : médicaments présentés + panier d'échantillons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FrmVisiteImpression</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Sélection d'une période et impression/aperçu des rendez-vous planifiés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FrmPraticienAjout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Création d'une fiche praticien avec validation de tous les champs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FrmPraticienModification</w:t>
            </w:r>
          </w:p>
        </w:tc>
        <w:tc>
          <w:tcPr>
            <w:tcW w:w="6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Mise à jour ou suppression d'une fiche praticien</w:t>
            </w:r>
          </w:p>
        </w:tc>
      </w:tr>
    </w:tbl>
    <w:p>
      <w:pPr>
        <w:pStyle w:val="Normal"/>
        <w:spacing w:before="60" w:after="60"/>
        <w:rPr/>
      </w:pPr>
      <w:r>
        <w:rPr/>
      </w:r>
    </w:p>
    <w:p>
      <w:pPr>
        <w:pStyle w:val="Heading2"/>
        <w:spacing w:before="300" w:after="120"/>
        <w:rPr/>
      </w:pPr>
      <w:r>
        <w:rPr>
          <w:rFonts w:eastAsia="Arial" w:cs="Arial" w:ascii="Arial" w:hAnsi="Arial"/>
          <w:b/>
          <w:bCs/>
          <w:color w:val="2E74B5"/>
          <w:sz w:val="26"/>
          <w:szCs w:val="26"/>
        </w:rPr>
        <w:t>5.2 Règles de gestion et validations</w:t>
      </w:r>
    </w:p>
    <w:p>
      <w:pPr>
        <w:pStyle w:val="Heading3"/>
        <w:spacing w:before="200" w:after="80"/>
        <w:rPr/>
      </w:pPr>
      <w:r>
        <w:rPr>
          <w:rFonts w:eastAsia="Arial" w:cs="Arial" w:ascii="Arial" w:hAnsi="Arial"/>
          <w:b/>
          <w:bCs/>
          <w:color w:val="404040"/>
          <w:sz w:val="22"/>
          <w:szCs w:val="22"/>
        </w:rPr>
        <w:t>Règles sur les rendez-vous</w:t>
      </w:r>
    </w:p>
    <w:p>
      <w:pPr>
        <w:pStyle w:val="ListParagraph"/>
        <w:numPr>
          <w:ilvl w:val="0"/>
          <w:numId w:val="1"/>
        </w:numPr>
        <w:spacing w:before="60" w:after="60"/>
        <w:rPr/>
      </w:pPr>
      <w:r>
        <w:rPr>
          <w:rFonts w:eastAsia="Arial" w:cs="Arial"/>
          <w:color w:val="404040"/>
          <w:sz w:val="22"/>
          <w:szCs w:val="22"/>
        </w:rPr>
        <w:t>La date doit être au minimum dans 1 heure à partir de l'instant présent</w:t>
      </w:r>
    </w:p>
    <w:p>
      <w:pPr>
        <w:pStyle w:val="ListParagraph"/>
        <w:numPr>
          <w:ilvl w:val="0"/>
          <w:numId w:val="1"/>
        </w:numPr>
        <w:spacing w:before="60" w:after="60"/>
        <w:rPr/>
      </w:pPr>
      <w:r>
        <w:rPr>
          <w:rFonts w:eastAsia="Arial" w:cs="Arial"/>
          <w:color w:val="404040"/>
          <w:sz w:val="22"/>
          <w:szCs w:val="22"/>
        </w:rPr>
        <w:t>Les rendez-vous du dimanche sont interdits</w:t>
      </w:r>
    </w:p>
    <w:p>
      <w:pPr>
        <w:pStyle w:val="ListParagraph"/>
        <w:numPr>
          <w:ilvl w:val="0"/>
          <w:numId w:val="1"/>
        </w:numPr>
        <w:spacing w:before="60" w:after="60"/>
        <w:rPr/>
      </w:pPr>
      <w:r>
        <w:rPr>
          <w:rFonts w:eastAsia="Arial" w:cs="Arial"/>
          <w:color w:val="404040"/>
          <w:sz w:val="22"/>
          <w:szCs w:val="22"/>
        </w:rPr>
        <w:t>Les horaires autorisés sont 8h00 à 19h00 inclus</w:t>
      </w:r>
    </w:p>
    <w:p>
      <w:pPr>
        <w:pStyle w:val="ListParagraph"/>
        <w:numPr>
          <w:ilvl w:val="0"/>
          <w:numId w:val="1"/>
        </w:numPr>
        <w:spacing w:before="60" w:after="60"/>
        <w:rPr/>
      </w:pPr>
      <w:r>
        <w:rPr>
          <w:rFonts w:eastAsia="Arial" w:cs="Arial"/>
          <w:color w:val="404040"/>
          <w:sz w:val="22"/>
          <w:szCs w:val="22"/>
        </w:rPr>
        <w:t>La date ne peut pas dépasser 60 jours dans le futur</w:t>
      </w:r>
    </w:p>
    <w:p>
      <w:pPr>
        <w:pStyle w:val="ListParagraph"/>
        <w:numPr>
          <w:ilvl w:val="0"/>
          <w:numId w:val="1"/>
        </w:numPr>
        <w:spacing w:before="60" w:after="60"/>
        <w:rPr/>
      </w:pPr>
      <w:r>
        <w:rPr>
          <w:rFonts w:eastAsia="Arial" w:cs="Arial"/>
          <w:color w:val="404040"/>
          <w:sz w:val="22"/>
          <w:szCs w:val="22"/>
        </w:rPr>
        <w:t>Un praticien ne peut avoir qu'un seul rendez-vous sans bilan à la fois</w:t>
      </w:r>
    </w:p>
    <w:p>
      <w:pPr>
        <w:pStyle w:val="Normal"/>
        <w:spacing w:before="60" w:after="60"/>
        <w:rPr/>
      </w:pPr>
      <w:r>
        <w:rPr/>
      </w:r>
    </w:p>
    <w:p>
      <w:pPr>
        <w:pStyle w:val="Heading3"/>
        <w:spacing w:before="200" w:after="80"/>
        <w:rPr/>
      </w:pPr>
      <w:r>
        <w:rPr>
          <w:rFonts w:eastAsia="Arial" w:cs="Arial" w:ascii="Arial" w:hAnsi="Arial"/>
          <w:b/>
          <w:bCs/>
          <w:color w:val="404040"/>
          <w:sz w:val="22"/>
          <w:szCs w:val="22"/>
        </w:rPr>
        <w:t>Règles sur les bilans</w:t>
      </w:r>
    </w:p>
    <w:p>
      <w:pPr>
        <w:pStyle w:val="ListParagraph"/>
        <w:numPr>
          <w:ilvl w:val="0"/>
          <w:numId w:val="1"/>
        </w:numPr>
        <w:spacing w:before="60" w:after="60"/>
        <w:rPr/>
      </w:pPr>
      <w:r>
        <w:rPr>
          <w:rFonts w:eastAsia="Arial" w:cs="Arial"/>
          <w:color w:val="404040"/>
          <w:sz w:val="22"/>
          <w:szCs w:val="22"/>
        </w:rPr>
        <w:t>Le premier médicament présenté est obligatoire</w:t>
      </w:r>
    </w:p>
    <w:p>
      <w:pPr>
        <w:pStyle w:val="ListParagraph"/>
        <w:numPr>
          <w:ilvl w:val="0"/>
          <w:numId w:val="1"/>
        </w:numPr>
        <w:spacing w:before="60" w:after="60"/>
        <w:rPr/>
      </w:pPr>
      <w:r>
        <w:rPr>
          <w:rFonts w:eastAsia="Arial" w:cs="Arial"/>
          <w:color w:val="404040"/>
          <w:sz w:val="22"/>
          <w:szCs w:val="22"/>
        </w:rPr>
        <w:t>Le second médicament doit être différent du premier</w:t>
      </w:r>
    </w:p>
    <w:p>
      <w:pPr>
        <w:pStyle w:val="ListParagraph"/>
        <w:numPr>
          <w:ilvl w:val="0"/>
          <w:numId w:val="1"/>
        </w:numPr>
        <w:spacing w:before="60" w:after="60"/>
        <w:rPr/>
      </w:pPr>
      <w:r>
        <w:rPr>
          <w:rFonts w:eastAsia="Arial" w:cs="Arial"/>
          <w:color w:val="404040"/>
          <w:sz w:val="22"/>
          <w:szCs w:val="22"/>
        </w:rPr>
        <w:t>Le texte du bilan est obligatoire (non vide)</w:t>
      </w:r>
    </w:p>
    <w:p>
      <w:pPr>
        <w:pStyle w:val="ListParagraph"/>
        <w:numPr>
          <w:ilvl w:val="0"/>
          <w:numId w:val="1"/>
        </w:numPr>
        <w:spacing w:before="60" w:after="60"/>
        <w:rPr/>
      </w:pPr>
      <w:r>
        <w:rPr>
          <w:rFonts w:eastAsia="Arial" w:cs="Arial"/>
          <w:color w:val="404040"/>
          <w:sz w:val="22"/>
          <w:szCs w:val="22"/>
        </w:rPr>
        <w:t>La quantité d'un échantillon est limitée à 10 unités par médicament et par visite</w:t>
      </w:r>
    </w:p>
    <w:p>
      <w:pPr>
        <w:pStyle w:val="ListParagraph"/>
        <w:numPr>
          <w:ilvl w:val="0"/>
          <w:numId w:val="1"/>
        </w:numPr>
        <w:spacing w:before="60" w:after="60"/>
        <w:rPr/>
      </w:pPr>
      <w:r>
        <w:rPr>
          <w:rFonts w:eastAsia="Arial" w:cs="Arial"/>
          <w:color w:val="404040"/>
          <w:sz w:val="22"/>
          <w:szCs w:val="22"/>
        </w:rPr>
        <w:t>Un bilan enregistré est définitif — la visite passe en état « complétée »</w:t>
      </w:r>
    </w:p>
    <w:p>
      <w:pPr>
        <w:pStyle w:val="Normal"/>
        <w:spacing w:before="60" w:after="60"/>
        <w:rPr/>
      </w:pPr>
      <w:r>
        <w:rPr/>
      </w:r>
    </w:p>
    <w:p>
      <w:pPr>
        <w:pStyle w:val="Heading3"/>
        <w:spacing w:before="200" w:after="80"/>
        <w:rPr/>
      </w:pPr>
      <w:r>
        <w:rPr>
          <w:rFonts w:eastAsia="Arial" w:cs="Arial" w:ascii="Arial" w:hAnsi="Arial"/>
          <w:b/>
          <w:bCs/>
          <w:color w:val="404040"/>
          <w:sz w:val="22"/>
          <w:szCs w:val="22"/>
        </w:rPr>
        <w:t>Règles sur les praticiens</w:t>
      </w:r>
    </w:p>
    <w:p>
      <w:pPr>
        <w:pStyle w:val="ListParagraph"/>
        <w:numPr>
          <w:ilvl w:val="0"/>
          <w:numId w:val="1"/>
        </w:numPr>
        <w:spacing w:before="60" w:after="60"/>
        <w:rPr/>
      </w:pPr>
      <w:r>
        <w:rPr>
          <w:rFonts w:eastAsia="Arial" w:cs="Arial"/>
          <w:color w:val="404040"/>
          <w:sz w:val="22"/>
          <w:szCs w:val="22"/>
        </w:rPr>
        <w:t>Tous les champs sont obligatoires sauf la spécialité</w:t>
      </w:r>
    </w:p>
    <w:p>
      <w:pPr>
        <w:pStyle w:val="ListParagraph"/>
        <w:numPr>
          <w:ilvl w:val="0"/>
          <w:numId w:val="1"/>
        </w:numPr>
        <w:spacing w:before="60" w:after="60"/>
        <w:rPr/>
      </w:pPr>
      <w:r>
        <w:rPr>
          <w:rFonts w:eastAsia="Arial" w:cs="Arial"/>
          <w:color w:val="404040"/>
          <w:sz w:val="22"/>
          <w:szCs w:val="22"/>
        </w:rPr>
        <w:t>L'e-mail est validé par expression régulière (^[^\s@]+@[^\s@]+\.[^\s@]+$)</w:t>
      </w:r>
    </w:p>
    <w:p>
      <w:pPr>
        <w:pStyle w:val="ListParagraph"/>
        <w:numPr>
          <w:ilvl w:val="0"/>
          <w:numId w:val="1"/>
        </w:numPr>
        <w:spacing w:before="60" w:after="60"/>
        <w:rPr/>
      </w:pPr>
      <w:r>
        <w:rPr>
          <w:rFonts w:eastAsia="Arial" w:cs="Arial"/>
          <w:color w:val="404040"/>
          <w:sz w:val="22"/>
          <w:szCs w:val="22"/>
        </w:rPr>
        <w:t>Le téléphone suit le masque 00 00 00 00 00 (10 chiffres)</w:t>
      </w:r>
    </w:p>
    <w:p>
      <w:pPr>
        <w:pStyle w:val="ListParagraph"/>
        <w:numPr>
          <w:ilvl w:val="0"/>
          <w:numId w:val="1"/>
        </w:numPr>
        <w:spacing w:before="60" w:after="60"/>
        <w:rPr/>
      </w:pPr>
      <w:r>
        <w:rPr>
          <w:rFonts w:eastAsia="Arial" w:cs="Arial"/>
          <w:color w:val="404040"/>
          <w:sz w:val="22"/>
          <w:szCs w:val="22"/>
        </w:rPr>
        <w:t>La ville doit appartenir à la liste des villes du secteur du visiteur</w:t>
      </w:r>
    </w:p>
    <w:p>
      <w:pPr>
        <w:pStyle w:val="ListParagraph"/>
        <w:numPr>
          <w:ilvl w:val="0"/>
          <w:numId w:val="1"/>
        </w:numPr>
        <w:spacing w:before="60" w:after="60"/>
        <w:rPr/>
      </w:pPr>
      <w:r>
        <w:rPr>
          <w:rFonts w:eastAsia="Arial" w:cs="Arial"/>
          <w:color w:val="404040"/>
          <w:sz w:val="22"/>
          <w:szCs w:val="22"/>
        </w:rPr>
        <w:t>Un praticien ayant des rendez-vous ne peut pas être supprimé</w:t>
      </w:r>
    </w:p>
    <w:p>
      <w:pPr>
        <w:pStyle w:val="Normal"/>
        <w:spacing w:before="60" w:after="60"/>
        <w:rPr/>
      </w:pPr>
      <w:r>
        <w:rPr/>
      </w:r>
    </w:p>
    <w:p>
      <w:pPr>
        <w:pStyle w:val="Heading2"/>
        <w:spacing w:before="300" w:after="120"/>
        <w:rPr/>
      </w:pPr>
      <w:r>
        <w:rPr>
          <w:rFonts w:eastAsia="Arial" w:cs="Arial" w:ascii="Arial" w:hAnsi="Arial"/>
          <w:b/>
          <w:bCs/>
          <w:color w:val="2E74B5"/>
          <w:sz w:val="26"/>
          <w:szCs w:val="26"/>
        </w:rPr>
        <w:t>5.3 FrmEnregistrerBilan — Détail technique</w:t>
      </w:r>
    </w:p>
    <w:p>
      <w:pPr>
        <w:pStyle w:val="Normal"/>
        <w:spacing w:before="80" w:after="80"/>
        <w:rPr/>
      </w:pPr>
      <w:r>
        <w:rPr>
          <w:rFonts w:eastAsia="Arial" w:cs="Arial"/>
          <w:color w:val="404040"/>
          <w:sz w:val="22"/>
          <w:szCs w:val="22"/>
        </w:rPr>
        <w:t>Ce formulaire est le plus complexe de l'application. Il gère une navigation entre visites (boutons &lt; et &gt;) et un panier d'échantillons interactif :</w:t>
      </w:r>
    </w:p>
    <w:p>
      <w:pPr>
        <w:pStyle w:val="ListParagraph"/>
        <w:numPr>
          <w:ilvl w:val="0"/>
          <w:numId w:val="1"/>
        </w:numPr>
        <w:spacing w:before="60" w:after="60"/>
        <w:rPr/>
      </w:pPr>
      <w:r>
        <w:rPr>
          <w:rFonts w:eastAsia="Arial" w:cs="Arial"/>
          <w:color w:val="404040"/>
          <w:sz w:val="22"/>
          <w:szCs w:val="22"/>
        </w:rPr>
        <w:t>Seules les visites passées (date &lt;= maintenant) sans bilan sont affichées</w:t>
      </w:r>
    </w:p>
    <w:p>
      <w:pPr>
        <w:pStyle w:val="ListParagraph"/>
        <w:numPr>
          <w:ilvl w:val="0"/>
          <w:numId w:val="1"/>
        </w:numPr>
        <w:spacing w:before="60" w:after="60"/>
        <w:rPr/>
      </w:pPr>
      <w:r>
        <w:rPr>
          <w:rFonts w:eastAsia="Arial" w:cs="Arial"/>
          <w:color w:val="404040"/>
          <w:sz w:val="22"/>
          <w:szCs w:val="22"/>
        </w:rPr>
        <w:t>La navigation circulaire (modulo) permet de passer de la dernière à la première visite</w:t>
      </w:r>
    </w:p>
    <w:p>
      <w:pPr>
        <w:pStyle w:val="ListParagraph"/>
        <w:numPr>
          <w:ilvl w:val="0"/>
          <w:numId w:val="1"/>
        </w:numPr>
        <w:spacing w:before="60" w:after="60"/>
        <w:rPr/>
      </w:pPr>
      <w:r>
        <w:rPr>
          <w:rFonts w:eastAsia="Arial" w:cs="Arial"/>
          <w:color w:val="404040"/>
          <w:sz w:val="22"/>
          <w:szCs w:val="22"/>
        </w:rPr>
        <w:t>Les boutons +/- directement dans le DataGridView permettent d'ajuster la quantité de chaque échantillon</w:t>
      </w:r>
    </w:p>
    <w:p>
      <w:pPr>
        <w:pStyle w:val="ListParagraph"/>
        <w:numPr>
          <w:ilvl w:val="0"/>
          <w:numId w:val="1"/>
        </w:numPr>
        <w:spacing w:before="60" w:after="60"/>
        <w:rPr/>
      </w:pPr>
      <w:r>
        <w:rPr>
          <w:rFonts w:eastAsia="Arial" w:cs="Arial"/>
          <w:color w:val="404040"/>
          <w:sz w:val="22"/>
          <w:szCs w:val="22"/>
        </w:rPr>
        <w:t>L'icône corbeille dans le DataGridView supprime l'échantillon</w:t>
      </w:r>
    </w:p>
    <w:p>
      <w:pPr>
        <w:pStyle w:val="ListParagraph"/>
        <w:numPr>
          <w:ilvl w:val="0"/>
          <w:numId w:val="1"/>
        </w:numPr>
        <w:spacing w:before="60" w:after="60"/>
        <w:rPr/>
      </w:pPr>
      <w:r>
        <w:rPr>
          <w:rFonts w:eastAsia="Arial" w:cs="Arial"/>
          <w:color w:val="404040"/>
          <w:sz w:val="22"/>
          <w:szCs w:val="22"/>
        </w:rPr>
        <w:t>Les contrôles de validation (msgPremierMedicament, msgSecondMedicament, msgBilan) sont créés dynamiquement</w:t>
      </w:r>
    </w:p>
    <w:p>
      <w:pPr>
        <w:pStyle w:val="ListParagraph"/>
        <w:numPr>
          <w:ilvl w:val="0"/>
          <w:numId w:val="1"/>
        </w:numPr>
        <w:spacing w:before="60" w:after="60"/>
        <w:rPr/>
      </w:pPr>
      <w:r>
        <w:rPr>
          <w:rFonts w:eastAsia="Arial" w:cs="Arial"/>
          <w:color w:val="404040"/>
          <w:sz w:val="22"/>
          <w:szCs w:val="22"/>
        </w:rPr>
        <w:t>Après enregistrement, la visite est retirée de la liste locale et la navigation se met à jour</w:t>
      </w:r>
    </w:p>
    <w:p>
      <w:pPr>
        <w:pStyle w:val="Normal"/>
        <w:rPr/>
      </w:pPr>
      <w:r>
        <w:rPr/>
      </w:r>
      <w:r>
        <w:br w:type="page"/>
      </w:r>
    </w:p>
    <w:p>
      <w:pPr>
        <w:pStyle w:val="Heading1"/>
        <w:pBdr>
          <w:bottom w:val="single" w:sz="8" w:space="4" w:color="1F4E79"/>
        </w:pBdr>
        <w:spacing w:before="0" w:after="200"/>
        <w:rPr/>
      </w:pPr>
      <w:r>
        <w:rPr>
          <w:rFonts w:eastAsia="Arial" w:cs="Arial" w:ascii="Arial" w:hAnsi="Arial"/>
          <w:b/>
          <w:bCs/>
          <w:color w:val="1F4E79"/>
          <w:sz w:val="32"/>
          <w:szCs w:val="32"/>
        </w:rPr>
        <w:t>6. Configuration et installation</w:t>
      </w:r>
    </w:p>
    <w:p>
      <w:pPr>
        <w:pStyle w:val="Heading2"/>
        <w:spacing w:before="300" w:after="120"/>
        <w:rPr/>
      </w:pPr>
      <w:r>
        <w:rPr>
          <w:rFonts w:eastAsia="Arial" w:cs="Arial" w:ascii="Arial" w:hAnsi="Arial"/>
          <w:b/>
          <w:bCs/>
          <w:color w:val="2E74B5"/>
          <w:sz w:val="26"/>
          <w:szCs w:val="26"/>
        </w:rPr>
        <w:t>6.1 Prérequis</w:t>
      </w:r>
    </w:p>
    <w:tbl>
      <w:tblPr>
        <w:tblW w:w="9360" w:type="dxa"/>
        <w:jc w:val="left"/>
        <w:tblInd w:w="0" w:type="dxa"/>
        <w:tblLayout w:type="fixed"/>
        <w:tblCellMar>
          <w:top w:w="80" w:type="dxa"/>
          <w:left w:w="120" w:type="dxa"/>
          <w:bottom w:w="80" w:type="dxa"/>
          <w:right w:w="120" w:type="dxa"/>
        </w:tblCellMar>
      </w:tblPr>
      <w:tblGrid>
        <w:gridCol w:w="3200"/>
        <w:gridCol w:w="6159"/>
      </w:tblGrid>
      <w:tr>
        <w:trPr/>
        <w:tc>
          <w:tcPr>
            <w:tcW w:w="32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Prérequis</w:t>
            </w:r>
          </w:p>
        </w:tc>
        <w:tc>
          <w:tcPr>
            <w:tcW w:w="61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Version / Remarque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404040"/>
                <w:sz w:val="20"/>
                <w:szCs w:val="20"/>
              </w:rPr>
              <w:t>OS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Windows (requis pour WinForms — net10.0-windows)</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color w:val="404040"/>
                <w:sz w:val="20"/>
                <w:szCs w:val="20"/>
              </w:rPr>
              <w:t>.NET SDK</w:t>
            </w:r>
          </w:p>
        </w:tc>
        <w:tc>
          <w:tcPr>
            <w:tcW w:w="61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10.0 ou supérieur</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404040"/>
                <w:sz w:val="20"/>
                <w:szCs w:val="20"/>
              </w:rPr>
              <w:t>MySQL Server</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5.7 ou supérieur, accessible sur localhost</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color w:val="404040"/>
                <w:sz w:val="20"/>
                <w:szCs w:val="20"/>
              </w:rPr>
              <w:t>Base de données</w:t>
            </w:r>
          </w:p>
        </w:tc>
        <w:tc>
          <w:tcPr>
            <w:tcW w:w="61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gsb (avec vues, tables et procédures stockées)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404040"/>
                <w:sz w:val="20"/>
                <w:szCs w:val="20"/>
              </w:rPr>
              <w:t>Compte MySQL</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Compte avec accès SELECT sur les vues, EXECUTE sur les procédures</w:t>
            </w:r>
          </w:p>
        </w:tc>
      </w:tr>
    </w:tbl>
    <w:p>
      <w:pPr>
        <w:pStyle w:val="Normal"/>
        <w:spacing w:before="60" w:after="60"/>
        <w:rPr/>
      </w:pPr>
      <w:r>
        <w:rPr/>
      </w:r>
    </w:p>
    <w:p>
      <w:pPr>
        <w:pStyle w:val="Heading2"/>
        <w:spacing w:before="300" w:after="120"/>
        <w:rPr/>
      </w:pPr>
      <w:r>
        <w:rPr>
          <w:rFonts w:eastAsia="Arial" w:cs="Arial" w:ascii="Arial" w:hAnsi="Arial"/>
          <w:b/>
          <w:bCs/>
          <w:color w:val="2E74B5"/>
          <w:sz w:val="26"/>
          <w:szCs w:val="26"/>
        </w:rPr>
        <w:t>6.2 Clonage et compilation</w:t>
      </w:r>
    </w:p>
    <w:p>
      <w:pPr>
        <w:pStyle w:val="Normal"/>
        <w:spacing w:before="80" w:after="80"/>
        <w:rPr/>
      </w:pPr>
      <w:r>
        <w:rPr>
          <w:rFonts w:eastAsia="Arial" w:cs="Arial"/>
          <w:color w:val="404040"/>
          <w:sz w:val="22"/>
          <w:szCs w:val="22"/>
        </w:rPr>
        <w:t>Depuis un terminal Windows, à la racine du projet :</w:t>
      </w:r>
    </w:p>
    <w:p>
      <w:pPr>
        <w:pStyle w:val="Normal"/>
        <w:shd w:val="clear" w:fill="F8F8F8"/>
        <w:spacing w:before="40" w:after="40"/>
        <w:ind w:left="720"/>
        <w:rPr/>
      </w:pPr>
      <w:r>
        <w:rPr>
          <w:rFonts w:eastAsia="Courier New" w:cs="Courier New" w:ascii="Courier New" w:hAnsi="Courier New"/>
          <w:color w:val="C00000"/>
          <w:sz w:val="18"/>
          <w:szCs w:val="18"/>
        </w:rPr>
        <w:t>git clone https://github.com/axlmcr/Gsb2026.git</w:t>
      </w:r>
    </w:p>
    <w:p>
      <w:pPr>
        <w:pStyle w:val="Normal"/>
        <w:shd w:val="clear" w:fill="F8F8F8"/>
        <w:spacing w:before="40" w:after="40"/>
        <w:ind w:left="720"/>
        <w:rPr/>
      </w:pPr>
      <w:r>
        <w:rPr>
          <w:rFonts w:eastAsia="Courier New" w:cs="Courier New" w:ascii="Courier New" w:hAnsi="Courier New"/>
          <w:color w:val="C00000"/>
          <w:sz w:val="18"/>
          <w:szCs w:val="18"/>
        </w:rPr>
        <w:t>cd Gsb2026</w:t>
      </w:r>
    </w:p>
    <w:p>
      <w:pPr>
        <w:pStyle w:val="Normal"/>
        <w:shd w:val="clear" w:fill="F8F8F8"/>
        <w:spacing w:before="40" w:after="40"/>
        <w:ind w:left="720"/>
        <w:rPr/>
      </w:pPr>
      <w:r>
        <w:rPr>
          <w:rFonts w:eastAsia="Courier New" w:cs="Courier New" w:ascii="Courier New" w:hAnsi="Courier New"/>
          <w:color w:val="C00000"/>
          <w:sz w:val="18"/>
          <w:szCs w:val="18"/>
        </w:rPr>
        <w:t>dotnet restore Gsb2026.slnx</w:t>
      </w:r>
    </w:p>
    <w:p>
      <w:pPr>
        <w:pStyle w:val="Normal"/>
        <w:shd w:val="clear" w:fill="F8F8F8"/>
        <w:spacing w:before="40" w:after="40"/>
        <w:ind w:left="720"/>
        <w:rPr/>
      </w:pPr>
      <w:r>
        <w:rPr>
          <w:rFonts w:eastAsia="Courier New" w:cs="Courier New" w:ascii="Courier New" w:hAnsi="Courier New"/>
          <w:color w:val="C00000"/>
          <w:sz w:val="18"/>
          <w:szCs w:val="18"/>
        </w:rPr>
        <w:t>dotnet build Gsb2026.slnx</w:t>
      </w:r>
    </w:p>
    <w:p>
      <w:pPr>
        <w:pStyle w:val="Normal"/>
        <w:shd w:val="clear" w:fill="F8F8F8"/>
        <w:spacing w:before="40" w:after="40"/>
        <w:ind w:left="720"/>
        <w:rPr/>
      </w:pPr>
      <w:r>
        <w:rPr>
          <w:rFonts w:eastAsia="Courier New" w:cs="Courier New" w:ascii="Courier New" w:hAnsi="Courier New"/>
          <w:color w:val="C00000"/>
          <w:sz w:val="18"/>
          <w:szCs w:val="18"/>
        </w:rPr>
        <w:t>dotnet run --project Interface/Interface.csproj</w:t>
      </w:r>
    </w:p>
    <w:p>
      <w:pPr>
        <w:pStyle w:val="Normal"/>
        <w:spacing w:before="60" w:after="60"/>
        <w:rPr/>
      </w:pPr>
      <w:r>
        <w:rPr/>
      </w:r>
    </w:p>
    <w:p>
      <w:pPr>
        <w:pStyle w:val="Heading2"/>
        <w:spacing w:before="300" w:after="120"/>
        <w:rPr/>
      </w:pPr>
      <w:r>
        <w:rPr>
          <w:rFonts w:eastAsia="Arial" w:cs="Arial" w:ascii="Arial" w:hAnsi="Arial"/>
          <w:b/>
          <w:bCs/>
          <w:color w:val="2E74B5"/>
          <w:sz w:val="26"/>
          <w:szCs w:val="26"/>
        </w:rPr>
        <w:t>6.3 Connexion à la base de données</w:t>
      </w:r>
    </w:p>
    <w:p>
      <w:pPr>
        <w:pStyle w:val="Normal"/>
        <w:spacing w:before="80" w:after="80"/>
        <w:rPr/>
      </w:pPr>
      <w:r>
        <w:rPr>
          <w:rFonts w:eastAsia="Arial" w:cs="Arial"/>
          <w:color w:val="404040"/>
          <w:sz w:val="22"/>
          <w:szCs w:val="22"/>
        </w:rPr>
        <w:t>La chaîne de connexion est construite dynamiquement dans Passerelle.cs à partir des identifiants saisis au login :</w:t>
      </w:r>
    </w:p>
    <w:p>
      <w:pPr>
        <w:pStyle w:val="Normal"/>
        <w:shd w:val="clear" w:fill="F8F8F8"/>
        <w:spacing w:before="40" w:after="40"/>
        <w:ind w:left="720"/>
        <w:rPr/>
      </w:pPr>
      <w:r>
        <w:rPr>
          <w:rFonts w:eastAsia="Courier New" w:cs="Courier New" w:ascii="Courier New" w:hAnsi="Courier New"/>
          <w:color w:val="C00000"/>
          <w:sz w:val="18"/>
          <w:szCs w:val="18"/>
        </w:rPr>
        <w:t>Data Source=localhost;Database=gsb;User Id={login};Password={mdp}</w:t>
      </w:r>
    </w:p>
    <w:p>
      <w:pPr>
        <w:pStyle w:val="Normal"/>
        <w:spacing w:before="60" w:after="60"/>
        <w:rPr/>
      </w:pPr>
      <w:r>
        <w:rPr/>
      </w:r>
    </w:p>
    <w:p>
      <w:pPr>
        <w:pStyle w:val="Normal"/>
        <w:spacing w:before="80" w:after="80"/>
        <w:rPr/>
      </w:pPr>
      <w:r>
        <w:rPr>
          <w:rFonts w:eastAsia="Arial" w:cs="Arial"/>
          <w:color w:val="404040"/>
          <w:sz w:val="22"/>
          <w:szCs w:val="22"/>
        </w:rPr>
        <w:t>Pour changer l'hôte ou le nom de la base, modifier directement la ligne dans Passerelle.ouvrirSession(). Il n'existe pas de fichier de configuration externe (app.config / appsettings.json) dans la version actuelle.</w:t>
      </w:r>
    </w:p>
    <w:p>
      <w:pPr>
        <w:pStyle w:val="Normal"/>
        <w:spacing w:before="60" w:after="60"/>
        <w:rPr/>
      </w:pPr>
      <w:r>
        <w:rPr/>
      </w:r>
    </w:p>
    <w:p>
      <w:pPr>
        <w:pStyle w:val="Heading2"/>
        <w:spacing w:before="300" w:after="120"/>
        <w:rPr/>
      </w:pPr>
      <w:r>
        <w:rPr>
          <w:rFonts w:eastAsia="Arial" w:cs="Arial" w:ascii="Arial" w:hAnsi="Arial"/>
          <w:b/>
          <w:bCs/>
          <w:color w:val="2E74B5"/>
          <w:sz w:val="26"/>
          <w:szCs w:val="26"/>
        </w:rPr>
        <w:t>6.4 Raccourci de test</w:t>
      </w:r>
    </w:p>
    <w:p>
      <w:pPr>
        <w:pStyle w:val="Normal"/>
        <w:spacing w:before="80" w:after="80"/>
        <w:rPr/>
      </w:pPr>
      <w:r>
        <w:rPr>
          <w:rFonts w:eastAsia="Arial" w:cs="Arial"/>
          <w:color w:val="404040"/>
          <w:sz w:val="22"/>
          <w:szCs w:val="22"/>
        </w:rPr>
        <w:t>En mode développement, la combinaison Alt+Entrée sur l'écran de connexion pré-remplit les champs avec les identifiants de test (login : a17, mdp : 19910826). Cette fonctionnalité doit être retirée en production.</w:t>
      </w:r>
    </w:p>
    <w:p>
      <w:pPr>
        <w:pStyle w:val="Normal"/>
        <w:spacing w:before="60" w:after="60"/>
        <w:rPr/>
      </w:pPr>
      <w:r>
        <w:rPr/>
      </w:r>
    </w:p>
    <w:p>
      <w:pPr>
        <w:pStyle w:val="Heading2"/>
        <w:spacing w:before="300" w:after="120"/>
        <w:rPr/>
      </w:pPr>
      <w:r>
        <w:rPr>
          <w:rFonts w:eastAsia="Arial" w:cs="Arial" w:ascii="Arial" w:hAnsi="Arial"/>
          <w:b/>
          <w:bCs/>
          <w:color w:val="2E74B5"/>
          <w:sz w:val="26"/>
          <w:szCs w:val="26"/>
        </w:rPr>
        <w:t>6.5 Touche de génération rapide (FrmPraticienAjout)</w:t>
      </w:r>
    </w:p>
    <w:p>
      <w:pPr>
        <w:pStyle w:val="Normal"/>
        <w:spacing w:before="80" w:after="80"/>
        <w:rPr/>
      </w:pPr>
      <w:r>
        <w:rPr>
          <w:rFonts w:eastAsia="Arial" w:cs="Arial"/>
          <w:color w:val="404040"/>
          <w:sz w:val="22"/>
          <w:szCs w:val="22"/>
        </w:rPr>
        <w:t>La touche F8 dans le formulaire d'ajout de praticien génère aléatoirement des données de test (nom, prénom, adresse, téléphone, e-mail) à partir de listes prédéfinies dans le code source.</w:t>
      </w:r>
    </w:p>
    <w:p>
      <w:pPr>
        <w:pStyle w:val="Normal"/>
        <w:rPr/>
      </w:pPr>
      <w:r>
        <w:rPr/>
      </w:r>
      <w:r>
        <w:br w:type="page"/>
      </w:r>
    </w:p>
    <w:p>
      <w:pPr>
        <w:pStyle w:val="Heading1"/>
        <w:pBdr>
          <w:bottom w:val="single" w:sz="8" w:space="4" w:color="1F4E79"/>
        </w:pBdr>
        <w:spacing w:before="0" w:after="200"/>
        <w:rPr/>
      </w:pPr>
      <w:r>
        <w:rPr>
          <w:rFonts w:eastAsia="Arial" w:cs="Arial" w:ascii="Arial" w:hAnsi="Arial"/>
          <w:b/>
          <w:bCs/>
          <w:color w:val="1F4E79"/>
          <w:sz w:val="32"/>
          <w:szCs w:val="32"/>
        </w:rPr>
        <w:t>7. Points d'attention et évolutions possibles</w:t>
      </w:r>
    </w:p>
    <w:p>
      <w:pPr>
        <w:pStyle w:val="Heading2"/>
        <w:spacing w:before="300" w:after="120"/>
        <w:rPr/>
      </w:pPr>
      <w:r>
        <w:rPr>
          <w:rFonts w:eastAsia="Arial" w:cs="Arial" w:ascii="Arial" w:hAnsi="Arial"/>
          <w:b/>
          <w:bCs/>
          <w:color w:val="2E74B5"/>
          <w:sz w:val="26"/>
          <w:szCs w:val="26"/>
        </w:rPr>
        <w:t>7.1 Fonctionnalités préparées non activées</w:t>
      </w:r>
    </w:p>
    <w:p>
      <w:pPr>
        <w:pStyle w:val="Normal"/>
        <w:spacing w:before="80" w:after="80"/>
        <w:rPr/>
      </w:pPr>
      <w:r>
        <w:rPr>
          <w:rFonts w:eastAsia="Arial" w:cs="Arial"/>
          <w:color w:val="404040"/>
          <w:sz w:val="22"/>
          <w:szCs w:val="22"/>
        </w:rPr>
        <w:t>Le code contient des éléments préparés mais non exposés dans le menu :</w:t>
      </w:r>
    </w:p>
    <w:p>
      <w:pPr>
        <w:pStyle w:val="ListParagraph"/>
        <w:numPr>
          <w:ilvl w:val="0"/>
          <w:numId w:val="1"/>
        </w:numPr>
        <w:spacing w:before="60" w:after="60"/>
        <w:rPr/>
      </w:pPr>
      <w:r>
        <w:rPr>
          <w:rFonts w:eastAsia="Arial" w:cs="Arial"/>
          <w:color w:val="404040"/>
          <w:sz w:val="22"/>
          <w:szCs w:val="22"/>
        </w:rPr>
        <w:t>FrmPraticienListe : formulaire de liste des praticiens référencé dans FrmBase mais le fichier .cs correspondant n'est pas visible dans le menu principal</w:t>
      </w:r>
    </w:p>
    <w:p>
      <w:pPr>
        <w:pStyle w:val="ListParagraph"/>
        <w:numPr>
          <w:ilvl w:val="0"/>
          <w:numId w:val="1"/>
        </w:numPr>
        <w:spacing w:before="60" w:after="60"/>
        <w:rPr/>
      </w:pPr>
      <w:r>
        <w:rPr>
          <w:rFonts w:eastAsia="Arial" w:cs="Arial"/>
          <w:color w:val="404040"/>
          <w:sz w:val="22"/>
          <w:szCs w:val="22"/>
        </w:rPr>
        <w:t>Fiche médicament : gestionnaire d'événement commenté dans FrmBase (ficheMédicamentToolStripMenuItem_Click)</w:t>
      </w:r>
    </w:p>
    <w:p>
      <w:pPr>
        <w:pStyle w:val="ListParagraph"/>
        <w:numPr>
          <w:ilvl w:val="0"/>
          <w:numId w:val="1"/>
        </w:numPr>
        <w:spacing w:before="60" w:after="60"/>
        <w:rPr/>
      </w:pPr>
      <w:r>
        <w:rPr>
          <w:rFonts w:eastAsia="Arial" w:cs="Arial"/>
          <w:color w:val="404040"/>
          <w:sz w:val="22"/>
          <w:szCs w:val="22"/>
        </w:rPr>
        <w:t>Activation/désactivation contextuelle des menus selon l'état des données : blocs commentés dans FrmBase.parametrerComposant()</w:t>
      </w:r>
    </w:p>
    <w:p>
      <w:pPr>
        <w:pStyle w:val="Normal"/>
        <w:spacing w:before="60" w:after="60"/>
        <w:rPr/>
      </w:pPr>
      <w:r>
        <w:rPr/>
      </w:r>
    </w:p>
    <w:p>
      <w:pPr>
        <w:pStyle w:val="Heading2"/>
        <w:spacing w:before="300" w:after="120"/>
        <w:rPr/>
      </w:pPr>
      <w:r>
        <w:rPr>
          <w:rFonts w:eastAsia="Arial" w:cs="Arial" w:ascii="Arial" w:hAnsi="Arial"/>
          <w:b/>
          <w:bCs/>
          <w:color w:val="2E74B5"/>
          <w:sz w:val="26"/>
          <w:szCs w:val="26"/>
        </w:rPr>
        <w:t>7.2 Limitations identifiées</w:t>
      </w:r>
    </w:p>
    <w:p>
      <w:pPr>
        <w:pStyle w:val="ListParagraph"/>
        <w:numPr>
          <w:ilvl w:val="0"/>
          <w:numId w:val="1"/>
        </w:numPr>
        <w:spacing w:before="60" w:after="60"/>
        <w:rPr/>
      </w:pPr>
      <w:r>
        <w:rPr>
          <w:rFonts w:eastAsia="Arial" w:cs="Arial"/>
          <w:color w:val="404040"/>
          <w:sz w:val="22"/>
          <w:szCs w:val="22"/>
        </w:rPr>
        <w:t>Pas de pagination : toutes les données sont chargées en mémoire au login — peut devenir lent sur de très gros volumes</w:t>
      </w:r>
    </w:p>
    <w:p>
      <w:pPr>
        <w:pStyle w:val="ListParagraph"/>
        <w:numPr>
          <w:ilvl w:val="0"/>
          <w:numId w:val="1"/>
        </w:numPr>
        <w:spacing w:before="60" w:after="60"/>
        <w:rPr/>
      </w:pPr>
      <w:r>
        <w:rPr>
          <w:rFonts w:eastAsia="Arial" w:cs="Arial"/>
          <w:color w:val="404040"/>
          <w:sz w:val="22"/>
          <w:szCs w:val="22"/>
        </w:rPr>
        <w:t>Pas de rechargement des données sans reconnexion : toute modification externe à la base ne sera pas visible</w:t>
      </w:r>
    </w:p>
    <w:p>
      <w:pPr>
        <w:pStyle w:val="ListParagraph"/>
        <w:numPr>
          <w:ilvl w:val="0"/>
          <w:numId w:val="1"/>
        </w:numPr>
        <w:spacing w:before="60" w:after="60"/>
        <w:rPr/>
      </w:pPr>
      <w:r>
        <w:rPr>
          <w:rFonts w:eastAsia="Arial" w:cs="Arial"/>
          <w:color w:val="404040"/>
          <w:sz w:val="22"/>
          <w:szCs w:val="22"/>
        </w:rPr>
        <w:t>La chaîne de connexion inclut l'hôte en dur (localhost) — pas de paramétrage externe</w:t>
      </w:r>
    </w:p>
    <w:p>
      <w:pPr>
        <w:pStyle w:val="ListParagraph"/>
        <w:numPr>
          <w:ilvl w:val="0"/>
          <w:numId w:val="1"/>
        </w:numPr>
        <w:spacing w:before="60" w:after="60"/>
        <w:rPr/>
      </w:pPr>
      <w:r>
        <w:rPr>
          <w:rFonts w:eastAsia="Arial" w:cs="Arial"/>
          <w:color w:val="404040"/>
          <w:sz w:val="22"/>
          <w:szCs w:val="22"/>
        </w:rPr>
        <w:t>Impression mono-page : FrmVisiteImpression positionne HasMorePages = false, donc les listes longues seront tronquées à l'impression</w:t>
      </w:r>
    </w:p>
    <w:p>
      <w:pPr>
        <w:pStyle w:val="ListParagraph"/>
        <w:numPr>
          <w:ilvl w:val="0"/>
          <w:numId w:val="1"/>
        </w:numPr>
        <w:spacing w:before="60" w:after="60"/>
        <w:rPr/>
      </w:pPr>
      <w:r>
        <w:rPr>
          <w:rFonts w:eastAsia="Arial" w:cs="Arial"/>
          <w:color w:val="404040"/>
          <w:sz w:val="22"/>
          <w:szCs w:val="22"/>
        </w:rPr>
        <w:t>Identifiants de test hardcodés dans FrmConnexion (Alt+Entrée) — à supprimer en production</w:t>
      </w:r>
    </w:p>
    <w:p>
      <w:pPr>
        <w:pStyle w:val="Normal"/>
        <w:spacing w:before="60" w:after="60"/>
        <w:rPr/>
      </w:pPr>
      <w:r>
        <w:rPr/>
      </w:r>
    </w:p>
    <w:p>
      <w:pPr>
        <w:pStyle w:val="Heading2"/>
        <w:spacing w:before="300" w:after="120"/>
        <w:rPr/>
      </w:pPr>
      <w:r>
        <w:rPr>
          <w:rFonts w:eastAsia="Arial" w:cs="Arial" w:ascii="Arial" w:hAnsi="Arial"/>
          <w:b/>
          <w:bCs/>
          <w:color w:val="2E74B5"/>
          <w:sz w:val="26"/>
          <w:szCs w:val="26"/>
        </w:rPr>
        <w:t>7.3 Pistes d'évolution</w:t>
      </w:r>
    </w:p>
    <w:p>
      <w:pPr>
        <w:pStyle w:val="ListParagraph"/>
        <w:numPr>
          <w:ilvl w:val="0"/>
          <w:numId w:val="1"/>
        </w:numPr>
        <w:spacing w:before="60" w:after="60"/>
        <w:rPr/>
      </w:pPr>
      <w:r>
        <w:rPr>
          <w:rFonts w:eastAsia="Arial" w:cs="Arial"/>
          <w:color w:val="404040"/>
          <w:sz w:val="22"/>
          <w:szCs w:val="22"/>
        </w:rPr>
        <w:t>Externaliser la chaîne de connexion dans un fichier appsettings.json</w:t>
      </w:r>
    </w:p>
    <w:p>
      <w:pPr>
        <w:pStyle w:val="ListParagraph"/>
        <w:numPr>
          <w:ilvl w:val="0"/>
          <w:numId w:val="1"/>
        </w:numPr>
        <w:spacing w:before="60" w:after="60"/>
        <w:rPr/>
      </w:pPr>
      <w:r>
        <w:rPr>
          <w:rFonts w:eastAsia="Arial" w:cs="Arial"/>
          <w:color w:val="404040"/>
          <w:sz w:val="22"/>
          <w:szCs w:val="22"/>
        </w:rPr>
        <w:t>Activer FrmPraticienListe et la fiche médicament dans le menu</w:t>
      </w:r>
    </w:p>
    <w:p>
      <w:pPr>
        <w:pStyle w:val="ListParagraph"/>
        <w:numPr>
          <w:ilvl w:val="0"/>
          <w:numId w:val="1"/>
        </w:numPr>
        <w:spacing w:before="60" w:after="60"/>
        <w:rPr/>
      </w:pPr>
      <w:r>
        <w:rPr>
          <w:rFonts w:eastAsia="Arial" w:cs="Arial"/>
          <w:color w:val="404040"/>
          <w:sz w:val="22"/>
          <w:szCs w:val="22"/>
        </w:rPr>
        <w:t>Implémenter la pagination dans FrmVisiteImpression pour gérer les grandes listes</w:t>
      </w:r>
    </w:p>
    <w:p>
      <w:pPr>
        <w:pStyle w:val="ListParagraph"/>
        <w:numPr>
          <w:ilvl w:val="0"/>
          <w:numId w:val="1"/>
        </w:numPr>
        <w:spacing w:before="60" w:after="60"/>
        <w:rPr/>
      </w:pPr>
      <w:r>
        <w:rPr>
          <w:rFonts w:eastAsia="Arial" w:cs="Arial"/>
          <w:color w:val="404040"/>
          <w:sz w:val="22"/>
          <w:szCs w:val="22"/>
        </w:rPr>
        <w:t>Ajouter un mécanisme de rechargement partiel des données sans déconnexion</w:t>
      </w:r>
    </w:p>
    <w:p>
      <w:pPr>
        <w:pStyle w:val="ListParagraph"/>
        <w:numPr>
          <w:ilvl w:val="0"/>
          <w:numId w:val="1"/>
        </w:numPr>
        <w:spacing w:before="60" w:after="60"/>
        <w:rPr/>
      </w:pPr>
      <w:r>
        <w:rPr>
          <w:rFonts w:eastAsia="Arial" w:cs="Arial"/>
          <w:color w:val="404040"/>
          <w:sz w:val="22"/>
          <w:szCs w:val="22"/>
        </w:rPr>
        <w:t>Gérer la multi-page à l'impression (HasMorePages = true avec compteur de lignes)</w:t>
      </w:r>
    </w:p>
    <w:p>
      <w:pPr>
        <w:pStyle w:val="ListParagraph"/>
        <w:numPr>
          <w:ilvl w:val="0"/>
          <w:numId w:val="1"/>
        </w:numPr>
        <w:spacing w:before="60" w:after="60"/>
        <w:rPr/>
      </w:pPr>
      <w:r>
        <w:rPr>
          <w:rFonts w:eastAsia="Arial" w:cs="Arial"/>
          <w:color w:val="404040"/>
          <w:sz w:val="22"/>
          <w:szCs w:val="22"/>
        </w:rPr>
        <w:t>Ajouter une gestion des droits (certains formulaires en lecture seule selon le profil)</w:t>
      </w:r>
    </w:p>
    <w:p>
      <w:pPr>
        <w:pStyle w:val="Normal"/>
        <w:spacing w:before="60" w:after="60"/>
        <w:rPr/>
      </w:pPr>
      <w:r>
        <w:rPr/>
      </w:r>
    </w:p>
    <w:p>
      <w:pPr>
        <w:pStyle w:val="Heading2"/>
        <w:spacing w:before="300" w:after="120"/>
        <w:rPr/>
      </w:pPr>
      <w:r>
        <w:rPr>
          <w:rFonts w:eastAsia="Arial" w:cs="Arial" w:ascii="Arial" w:hAnsi="Arial"/>
          <w:b/>
          <w:bCs/>
          <w:color w:val="2E74B5"/>
          <w:sz w:val="26"/>
          <w:szCs w:val="26"/>
        </w:rPr>
        <w:t>7.4 Sécurité</w:t>
      </w:r>
    </w:p>
    <w:p>
      <w:pPr>
        <w:pStyle w:val="ListParagraph"/>
        <w:numPr>
          <w:ilvl w:val="0"/>
          <w:numId w:val="1"/>
        </w:numPr>
        <w:spacing w:before="60" w:after="60"/>
        <w:rPr/>
      </w:pPr>
      <w:r>
        <w:rPr>
          <w:rFonts w:eastAsia="Arial" w:cs="Arial"/>
          <w:color w:val="404040"/>
          <w:sz w:val="22"/>
          <w:szCs w:val="22"/>
        </w:rPr>
        <w:t>Le mot de passe MySQL est transmis en clair dans la chaîne de connexion — utiliser SSL/TLS si connexion distante</w:t>
      </w:r>
    </w:p>
    <w:p>
      <w:pPr>
        <w:pStyle w:val="ListParagraph"/>
        <w:numPr>
          <w:ilvl w:val="0"/>
          <w:numId w:val="1"/>
        </w:numPr>
        <w:spacing w:before="60" w:after="60"/>
        <w:rPr/>
      </w:pPr>
      <w:r>
        <w:rPr>
          <w:rFonts w:eastAsia="Arial" w:cs="Arial"/>
          <w:color w:val="404040"/>
          <w:sz w:val="22"/>
          <w:szCs w:val="22"/>
        </w:rPr>
        <w:t>Le compte MySQL doit avoir des privilèges minimum (SELECT sur les vues, EXECUTE sur les procédures uniquement)</w:t>
      </w:r>
    </w:p>
    <w:p>
      <w:pPr>
        <w:pStyle w:val="ListParagraph"/>
        <w:numPr>
          <w:ilvl w:val="0"/>
          <w:numId w:val="1"/>
        </w:numPr>
        <w:spacing w:before="60" w:after="60"/>
        <w:rPr/>
      </w:pPr>
      <w:r>
        <w:rPr>
          <w:rFonts w:eastAsia="Arial" w:cs="Arial"/>
          <w:color w:val="404040"/>
          <w:sz w:val="22"/>
          <w:szCs w:val="22"/>
        </w:rPr>
        <w:t>Les identifiants de test (Alt+Entrée) doivent être supprimés avant mise en production</w:t>
      </w:r>
    </w:p>
    <w:p>
      <w:pPr>
        <w:pStyle w:val="Normal"/>
        <w:spacing w:before="60" w:after="60"/>
        <w:rPr/>
      </w:pPr>
      <w:r>
        <w:rPr/>
      </w:r>
    </w:p>
    <w:p>
      <w:pPr>
        <w:pStyle w:val="Normal"/>
        <w:rPr/>
      </w:pPr>
      <w:r>
        <w:rPr/>
      </w:r>
      <w:r>
        <w:br w:type="page"/>
      </w:r>
    </w:p>
    <w:p>
      <w:pPr>
        <w:pStyle w:val="Heading1"/>
        <w:pBdr>
          <w:bottom w:val="single" w:sz="8" w:space="4" w:color="1F4E79"/>
        </w:pBdr>
        <w:spacing w:before="0" w:after="200"/>
        <w:rPr/>
      </w:pPr>
      <w:r>
        <w:rPr>
          <w:rFonts w:eastAsia="Arial" w:cs="Arial" w:ascii="Arial" w:hAnsi="Arial"/>
          <w:b/>
          <w:bCs/>
          <w:color w:val="1F4E79"/>
          <w:sz w:val="32"/>
          <w:szCs w:val="32"/>
        </w:rPr>
        <w:t>8. Synthèse des fichiers source</w:t>
      </w:r>
    </w:p>
    <w:tbl>
      <w:tblPr>
        <w:tblW w:w="9360" w:type="dxa"/>
        <w:jc w:val="left"/>
        <w:tblInd w:w="0" w:type="dxa"/>
        <w:tblLayout w:type="fixed"/>
        <w:tblCellMar>
          <w:top w:w="80" w:type="dxa"/>
          <w:left w:w="120" w:type="dxa"/>
          <w:bottom w:w="80" w:type="dxa"/>
          <w:right w:w="120" w:type="dxa"/>
        </w:tblCellMar>
      </w:tblPr>
      <w:tblGrid>
        <w:gridCol w:w="3200"/>
        <w:gridCol w:w="1599"/>
        <w:gridCol w:w="4561"/>
      </w:tblGrid>
      <w:tr>
        <w:trPr/>
        <w:tc>
          <w:tcPr>
            <w:tcW w:w="32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Fichier</w:t>
            </w:r>
          </w:p>
        </w:tc>
        <w:tc>
          <w:tcPr>
            <w:tcW w:w="15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Couche</w:t>
            </w:r>
          </w:p>
        </w:tc>
        <w:tc>
          <w:tcPr>
            <w:tcW w:w="456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Rôle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Program.cs</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F4E79"/>
                <w:sz w:val="18"/>
                <w:szCs w:val="18"/>
              </w:rPr>
              <w:t>Interface</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Point d'entrée, affiche FrmConnexion puis FrmMenu</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FrmBase.cs</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color w:val="1F4E79"/>
                <w:sz w:val="18"/>
                <w:szCs w:val="18"/>
              </w:rPr>
              <w:t>Interface</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Base commune : menu, session, navigation entre formulaires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FrmConnexion.cs</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F4E79"/>
                <w:sz w:val="18"/>
                <w:szCs w:val="18"/>
              </w:rPr>
              <w:t>Interface</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Authentification, ouverture de session</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FrmMenu.cs</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color w:val="1F4E79"/>
                <w:sz w:val="18"/>
                <w:szCs w:val="18"/>
              </w:rPr>
              <w:t>Interface</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Écran d'accueil post-login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FrmVisiteConsultation.cs</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F4E79"/>
                <w:sz w:val="18"/>
                <w:szCs w:val="18"/>
              </w:rPr>
              <w:t>Interface</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Consultation de toutes les visites</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FrmVisiteAjout.cs</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color w:val="1F4E79"/>
                <w:sz w:val="18"/>
                <w:szCs w:val="18"/>
              </w:rPr>
              <w:t>Interface</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Ajout d'un rendez-vous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FrmVisiteModification.cs</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F4E79"/>
                <w:sz w:val="18"/>
                <w:szCs w:val="18"/>
              </w:rPr>
              <w:t>Interface</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Modification/suppression d'un RDV</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FrmEnregistrerBilan.cs</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color w:val="1F4E79"/>
                <w:sz w:val="18"/>
                <w:szCs w:val="18"/>
              </w:rPr>
              <w:t>Interface</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Saisie bilan + échantillons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FrmVisiteImpression.cs</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F4E79"/>
                <w:sz w:val="18"/>
                <w:szCs w:val="18"/>
              </w:rPr>
              <w:t>Interface</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Impression des RDV sur une période</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FrmPraticienAjout.cs</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color w:val="1F4E79"/>
                <w:sz w:val="18"/>
                <w:szCs w:val="18"/>
              </w:rPr>
              <w:t>Interface</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Ajout d'un praticien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FrmPraticienModification.cs</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F4E79"/>
                <w:sz w:val="18"/>
                <w:szCs w:val="18"/>
              </w:rPr>
              <w:t>Interface</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Modification/suppression d'un praticien</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Passerelle.cs</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color w:val="385723"/>
                <w:sz w:val="18"/>
                <w:szCs w:val="18"/>
              </w:rPr>
              <w:t>Donnee</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Accès MySQL : chargement session + CRUD via procédures stockées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Session.cs</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843C0C"/>
                <w:sz w:val="18"/>
                <w:szCs w:val="18"/>
              </w:rPr>
              <w:t>Metier</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Objet session contenant toutes les listes métier</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Visite.cs</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color w:val="843C0C"/>
                <w:sz w:val="18"/>
                <w:szCs w:val="18"/>
              </w:rPr>
              <w:t>Metier</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Entité visite avec échantillons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Praticien.cs</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843C0C"/>
                <w:sz w:val="18"/>
                <w:szCs w:val="18"/>
              </w:rPr>
              <w:t>Metier</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Entité praticien avec liste de visites</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Medicament.cs</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color w:val="843C0C"/>
                <w:sz w:val="18"/>
                <w:szCs w:val="18"/>
              </w:rPr>
              <w:t>Metier</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Entité médicament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Famille.cs</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843C0C"/>
                <w:sz w:val="18"/>
                <w:szCs w:val="18"/>
              </w:rPr>
              <w:t>Metier</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Famille thérapeutique</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Motif.cs</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color w:val="843C0C"/>
                <w:sz w:val="18"/>
                <w:szCs w:val="18"/>
              </w:rPr>
              <w:t>Metier</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Motif de visite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TypePraticien.cs</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843C0C"/>
                <w:sz w:val="18"/>
                <w:szCs w:val="18"/>
              </w:rPr>
              <w:t>Metier</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Type de praticien</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Courier New" w:cs="Courier New" w:ascii="Courier New" w:hAnsi="Courier New"/>
                <w:color w:val="C00000"/>
                <w:sz w:val="18"/>
                <w:szCs w:val="18"/>
              </w:rPr>
              <w:t>Specialite.cs</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bCs/>
                <w:color w:val="843C0C"/>
                <w:sz w:val="18"/>
                <w:szCs w:val="18"/>
              </w:rPr>
              <w:t>Metier</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color w:val="404040"/>
                <w:sz w:val="20"/>
                <w:szCs w:val="20"/>
              </w:rPr>
              <w:t>Spécialité médicale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C00000"/>
                <w:sz w:val="18"/>
                <w:szCs w:val="18"/>
              </w:rPr>
              <w:t>Ville.cs</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843C0C"/>
                <w:sz w:val="18"/>
                <w:szCs w:val="18"/>
              </w:rPr>
              <w:t>Metier</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404040"/>
                <w:sz w:val="20"/>
                <w:szCs w:val="20"/>
              </w:rPr>
              <w:t>Ville du secteur</w:t>
            </w:r>
          </w:p>
        </w:tc>
      </w:tr>
    </w:tbl>
    <w:p>
      <w:pPr>
        <w:pStyle w:val="Normal"/>
        <w:spacing w:before="60" w:after="60"/>
        <w:rPr/>
      </w:pPr>
      <w:r>
        <w:rPr/>
      </w:r>
    </w:p>
    <w:p>
      <w:pPr>
        <w:pStyle w:val="Normal"/>
        <w:spacing w:before="60" w:after="60"/>
        <w:rPr/>
      </w:pPr>
      <w:r>
        <w:rPr/>
      </w:r>
    </w:p>
    <w:p>
      <w:pPr>
        <w:pStyle w:val="Normal"/>
        <w:spacing w:before="400" w:after="0"/>
        <w:jc w:val="center"/>
        <w:rPr/>
      </w:pPr>
      <w:r>
        <w:rPr>
          <w:rFonts w:eastAsia="Arial" w:cs="Arial"/>
          <w:i/>
          <w:iCs/>
          <w:color w:val="888888"/>
          <w:sz w:val="20"/>
          <w:szCs w:val="20"/>
        </w:rPr>
        <w:t xml:space="preserve">— </w:t>
      </w:r>
      <w:r>
        <w:rPr>
          <w:rFonts w:eastAsia="Arial" w:cs="Arial"/>
          <w:i/>
          <w:iCs/>
          <w:color w:val="888888"/>
          <w:sz w:val="20"/>
          <w:szCs w:val="20"/>
        </w:rPr>
        <w:t>Fin de la documentation technique GSB2026 —</w:t>
      </w:r>
    </w:p>
    <w:sectPr>
      <w:type w:val="nextPage"/>
      <w:pgSz w:w="11906" w:h="16838"/>
      <w:pgMar w:left="1200" w:right="1200" w:gutter="0" w:header="0" w:top="1200" w:footer="0"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ourier New">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Heading1">
    <w:name w:val="heading 1"/>
    <w:basedOn w:val="Titre"/>
    <w:qFormat/>
    <w:pPr>
      <w:spacing w:before="400" w:after="200"/>
      <w:outlineLvl w:val="0"/>
    </w:pPr>
    <w:rPr>
      <w:rFonts w:ascii="Arial" w:hAnsi="Arial" w:eastAsia="Arial" w:cs="Arial"/>
      <w:b/>
      <w:bCs/>
      <w:color w:val="1F4E79"/>
      <w:sz w:val="32"/>
      <w:szCs w:val="32"/>
    </w:rPr>
  </w:style>
  <w:style w:type="paragraph" w:styleId="Heading2">
    <w:name w:val="heading 2"/>
    <w:basedOn w:val="Titre"/>
    <w:qFormat/>
    <w:pPr>
      <w:spacing w:before="300" w:after="120"/>
      <w:outlineLvl w:val="1"/>
    </w:pPr>
    <w:rPr>
      <w:rFonts w:ascii="Arial" w:hAnsi="Arial" w:eastAsia="Arial" w:cs="Arial"/>
      <w:b/>
      <w:bCs/>
      <w:color w:val="2E74B5"/>
      <w:sz w:val="26"/>
      <w:szCs w:val="26"/>
    </w:rPr>
  </w:style>
  <w:style w:type="paragraph" w:styleId="Heading3">
    <w:name w:val="heading 3"/>
    <w:basedOn w:val="Titre"/>
    <w:qFormat/>
    <w:pPr>
      <w:spacing w:before="200" w:after="80"/>
      <w:outlineLvl w:val="2"/>
    </w:pPr>
    <w:rPr>
      <w:rFonts w:ascii="Arial" w:hAnsi="Arial" w:eastAsia="Arial" w:cs="Arial"/>
      <w:b/>
      <w:bCs/>
      <w:color w:val="404040"/>
      <w:sz w:val="22"/>
      <w:szCs w:val="22"/>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LibreOffice/25.2.7.2$Windows_X86_64 LibreOffice_project/5cbfd1ab6520636bb5f7b99185aa69bd7456825d</Application>
  <AppVersion>15.0000</AppVersion>
  <Pages>14</Pages>
  <Words>2670</Words>
  <Characters>16928</Characters>
  <CharactersWithSpaces>19029</CharactersWithSpaces>
  <Paragraphs>545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2026-04-28T11:38:52Z</dcterms:created>
  <dc:creator>Un-named</dc:creator>
  <dc:description/>
  <dc:language>fr-FR</dc:language>
  <cp:lastModifiedBy/>
  <dcterms:modified xsi:type="dcterms:W3CDTF">2026-05-04T16:13:42Z</dcterms:modified>
  <cp:revision>2</cp:revision>
  <dc:subject/>
  <dc:title/>
</cp:coreProperties>
</file>