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3B3FE" w14:textId="77777777" w:rsidR="00F904DE" w:rsidRPr="00F904DE" w:rsidRDefault="00F904DE" w:rsidP="00F904DE">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lang w:val="pt-PT"/>
        </w:rPr>
      </w:pPr>
      <w:r w:rsidRPr="00F904DE">
        <w:rPr>
          <w:rFonts w:ascii="Segoe UI" w:hAnsi="Segoe UI" w:cs="Segoe UI"/>
          <w:color w:val="D1D5DB"/>
          <w:lang w:val="pt-PT"/>
        </w:rPr>
        <w:t>Para implementar as funcionalidades descritas, você precisará criar uma estrutura de dados dinâmica que permita armazenar os dados dos clientes, gestores e meios de mobilidade elétrica. A seguir, descrevo algumas possíveis estruturas que você pode usar como ponto de partida:</w:t>
      </w:r>
    </w:p>
    <w:p w14:paraId="4A5CC92D" w14:textId="77777777" w:rsidR="00F904DE" w:rsidRPr="00F904DE" w:rsidRDefault="00F904DE" w:rsidP="00F904D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pt-PT"/>
        </w:rPr>
      </w:pPr>
      <w:r w:rsidRPr="00F904DE">
        <w:rPr>
          <w:rFonts w:ascii="Segoe UI" w:hAnsi="Segoe UI" w:cs="Segoe UI"/>
          <w:color w:val="D1D5DB"/>
          <w:lang w:val="pt-PT"/>
        </w:rPr>
        <w:t>Para armazenar os dados dos clientes, você pode usar uma lista encadeada simples ou dupla, onde cada nó contém os dados de um único cliente, como o nome, o NIF, o saldo, a morada, entre outros campos.</w:t>
      </w:r>
    </w:p>
    <w:p w14:paraId="649E9C23" w14:textId="77777777" w:rsidR="00F904DE" w:rsidRPr="00F904DE" w:rsidRDefault="00F904DE" w:rsidP="00F904D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pt-PT"/>
        </w:rPr>
      </w:pPr>
      <w:r w:rsidRPr="00F904DE">
        <w:rPr>
          <w:rFonts w:ascii="Segoe UI" w:hAnsi="Segoe UI" w:cs="Segoe UI"/>
          <w:color w:val="D1D5DB"/>
          <w:lang w:val="pt-PT"/>
        </w:rPr>
        <w:t xml:space="preserve">Para armazenar os dados dos gestores, você pode usar uma tabela </w:t>
      </w:r>
      <w:proofErr w:type="spellStart"/>
      <w:r w:rsidRPr="00F904DE">
        <w:rPr>
          <w:rFonts w:ascii="Segoe UI" w:hAnsi="Segoe UI" w:cs="Segoe UI"/>
          <w:color w:val="D1D5DB"/>
          <w:lang w:val="pt-PT"/>
        </w:rPr>
        <w:t>hash</w:t>
      </w:r>
      <w:proofErr w:type="spellEnd"/>
      <w:r w:rsidRPr="00F904DE">
        <w:rPr>
          <w:rFonts w:ascii="Segoe UI" w:hAnsi="Segoe UI" w:cs="Segoe UI"/>
          <w:color w:val="D1D5DB"/>
          <w:lang w:val="pt-PT"/>
        </w:rPr>
        <w:t>, onde cada entrada da tabela contém os dados de um único gestor, como o nome, o email, a password, entre outros campos.</w:t>
      </w:r>
    </w:p>
    <w:p w14:paraId="33D8CDEC" w14:textId="77777777" w:rsidR="00F904DE" w:rsidRPr="00F904DE" w:rsidRDefault="00F904DE" w:rsidP="00F904D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pt-PT"/>
        </w:rPr>
      </w:pPr>
      <w:r w:rsidRPr="00F904DE">
        <w:rPr>
          <w:rFonts w:ascii="Segoe UI" w:hAnsi="Segoe UI" w:cs="Segoe UI"/>
          <w:color w:val="D1D5DB"/>
          <w:lang w:val="pt-PT"/>
        </w:rPr>
        <w:t>Para armazenar os dados dos meios de mobilidade elétrica, você pode usar uma árvore binária de busca balanceada, onde cada nó contém os dados de um único meio de mobilidade, como o tipo, a carga da bateria, o custo, a localização, entre outros campos.</w:t>
      </w:r>
    </w:p>
    <w:p w14:paraId="1F609D18" w14:textId="77777777" w:rsidR="00F904DE" w:rsidRPr="00F904DE" w:rsidRDefault="00F904DE" w:rsidP="00F904D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pt-PT"/>
        </w:rPr>
      </w:pPr>
      <w:r w:rsidRPr="00F904DE">
        <w:rPr>
          <w:rFonts w:ascii="Segoe UI" w:hAnsi="Segoe UI" w:cs="Segoe UI"/>
          <w:color w:val="D1D5DB"/>
          <w:lang w:val="pt-PT"/>
        </w:rPr>
        <w:t>Depois de definir a estrutura de dados, você precisará implementar as funcionalidades descritas. A seguir, listo algumas possíveis abordagens para cada funcionalidade:</w:t>
      </w:r>
    </w:p>
    <w:p w14:paraId="58776AB3" w14:textId="77777777" w:rsidR="00F904DE" w:rsidRPr="00F904DE" w:rsidRDefault="00F904DE" w:rsidP="00F904D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pt-PT"/>
        </w:rPr>
      </w:pPr>
      <w:r w:rsidRPr="00F904DE">
        <w:rPr>
          <w:rFonts w:ascii="Segoe UI" w:hAnsi="Segoe UI" w:cs="Segoe UI"/>
          <w:color w:val="D1D5DB"/>
          <w:lang w:val="pt-PT"/>
        </w:rPr>
        <w:t>Para agilizar o aluguer dos meios de mobilidade, você pode implementar uma função que percorre a árvore de meios de mobilidade e retorna uma lista com os meios disponíveis, ordenados por ordem decrescente de autonomia. A informação sobre a localização dos meios pode ser obtida usando a API do What3Words. O registo do pagamento pode ser feito decrementando o saldo do cliente e incrementando o saldo do gestor correspondente.</w:t>
      </w:r>
    </w:p>
    <w:p w14:paraId="78452BB7" w14:textId="77777777" w:rsidR="00F904DE" w:rsidRPr="00F904DE" w:rsidRDefault="00F904DE" w:rsidP="00F904D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pt-PT"/>
        </w:rPr>
      </w:pPr>
      <w:r w:rsidRPr="00F904DE">
        <w:rPr>
          <w:rFonts w:ascii="Segoe UI" w:hAnsi="Segoe UI" w:cs="Segoe UI"/>
          <w:color w:val="D1D5DB"/>
          <w:lang w:val="pt-PT"/>
        </w:rPr>
        <w:t>Para permitir aos gestores a gestão dos meios de mobilidade, você pode implementar funções que permitem registar, alterar, cancelar e localizar meios de mobilidade. Essas funções devem atualizar a árvore de meios de mobilidade.</w:t>
      </w:r>
    </w:p>
    <w:p w14:paraId="10AB11C1" w14:textId="77777777" w:rsidR="00F904DE" w:rsidRPr="00F904DE" w:rsidRDefault="00F904DE" w:rsidP="00F904D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pt-PT"/>
        </w:rPr>
      </w:pPr>
      <w:r w:rsidRPr="00F904DE">
        <w:rPr>
          <w:rFonts w:ascii="Segoe UI" w:hAnsi="Segoe UI" w:cs="Segoe UI"/>
          <w:color w:val="D1D5DB"/>
          <w:lang w:val="pt-PT"/>
        </w:rPr>
        <w:t>Para admitir somente clientes registados, você pode implementar uma função que valida o NIF do cliente e verifica se o saldo é suficiente para o aluguer do meio de mobilidade desejado.</w:t>
      </w:r>
    </w:p>
    <w:p w14:paraId="0DD4DFC6" w14:textId="77777777" w:rsidR="00F904DE" w:rsidRPr="00F904DE" w:rsidRDefault="00F904DE" w:rsidP="00F904D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pt-PT"/>
        </w:rPr>
      </w:pPr>
      <w:r w:rsidRPr="00F904DE">
        <w:rPr>
          <w:rFonts w:ascii="Segoe UI" w:hAnsi="Segoe UI" w:cs="Segoe UI"/>
          <w:color w:val="D1D5DB"/>
          <w:lang w:val="pt-PT"/>
        </w:rPr>
        <w:t>Para permitir aos gestores da plataforma uma visão integrada, você pode implementar funções que permitem consultar históricos, estatísticas e validar pagamentos.</w:t>
      </w:r>
    </w:p>
    <w:p w14:paraId="3A996D6C" w14:textId="77777777" w:rsidR="00F904DE" w:rsidRPr="00F904DE" w:rsidRDefault="00F904DE" w:rsidP="00F904D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pt-PT"/>
        </w:rPr>
      </w:pPr>
      <w:r w:rsidRPr="00F904DE">
        <w:rPr>
          <w:rFonts w:ascii="Segoe UI" w:hAnsi="Segoe UI" w:cs="Segoe UI"/>
          <w:color w:val="D1D5DB"/>
          <w:lang w:val="pt-PT"/>
        </w:rPr>
        <w:t xml:space="preserve">Para armazenar/ler os dados em ficheiros de texto e binários, você pode usar funções como </w:t>
      </w:r>
      <w:proofErr w:type="spellStart"/>
      <w:r w:rsidRPr="00F904DE">
        <w:rPr>
          <w:rStyle w:val="CdigoHTML"/>
          <w:b/>
          <w:bCs/>
          <w:color w:val="D1D5DB"/>
          <w:sz w:val="21"/>
          <w:szCs w:val="21"/>
          <w:bdr w:val="single" w:sz="2" w:space="0" w:color="D9D9E3" w:frame="1"/>
          <w:lang w:val="pt-PT"/>
        </w:rPr>
        <w:t>fscanf</w:t>
      </w:r>
      <w:proofErr w:type="spellEnd"/>
      <w:r w:rsidRPr="00F904DE">
        <w:rPr>
          <w:rFonts w:ascii="Segoe UI" w:hAnsi="Segoe UI" w:cs="Segoe UI"/>
          <w:color w:val="D1D5DB"/>
          <w:lang w:val="pt-PT"/>
        </w:rPr>
        <w:t xml:space="preserve">, </w:t>
      </w:r>
      <w:proofErr w:type="spellStart"/>
      <w:r w:rsidRPr="00F904DE">
        <w:rPr>
          <w:rStyle w:val="CdigoHTML"/>
          <w:b/>
          <w:bCs/>
          <w:color w:val="D1D5DB"/>
          <w:sz w:val="21"/>
          <w:szCs w:val="21"/>
          <w:bdr w:val="single" w:sz="2" w:space="0" w:color="D9D9E3" w:frame="1"/>
          <w:lang w:val="pt-PT"/>
        </w:rPr>
        <w:t>fprintf</w:t>
      </w:r>
      <w:proofErr w:type="spellEnd"/>
      <w:r w:rsidRPr="00F904DE">
        <w:rPr>
          <w:rFonts w:ascii="Segoe UI" w:hAnsi="Segoe UI" w:cs="Segoe UI"/>
          <w:color w:val="D1D5DB"/>
          <w:lang w:val="pt-PT"/>
        </w:rPr>
        <w:t xml:space="preserve">, </w:t>
      </w:r>
      <w:proofErr w:type="spellStart"/>
      <w:r w:rsidRPr="00F904DE">
        <w:rPr>
          <w:rStyle w:val="CdigoHTML"/>
          <w:b/>
          <w:bCs/>
          <w:color w:val="D1D5DB"/>
          <w:sz w:val="21"/>
          <w:szCs w:val="21"/>
          <w:bdr w:val="single" w:sz="2" w:space="0" w:color="D9D9E3" w:frame="1"/>
          <w:lang w:val="pt-PT"/>
        </w:rPr>
        <w:t>fread</w:t>
      </w:r>
      <w:proofErr w:type="spellEnd"/>
      <w:r w:rsidRPr="00F904DE">
        <w:rPr>
          <w:rFonts w:ascii="Segoe UI" w:hAnsi="Segoe UI" w:cs="Segoe UI"/>
          <w:color w:val="D1D5DB"/>
          <w:lang w:val="pt-PT"/>
        </w:rPr>
        <w:t xml:space="preserve"> e </w:t>
      </w:r>
      <w:proofErr w:type="spellStart"/>
      <w:r w:rsidRPr="00F904DE">
        <w:rPr>
          <w:rStyle w:val="CdigoHTML"/>
          <w:b/>
          <w:bCs/>
          <w:color w:val="D1D5DB"/>
          <w:sz w:val="21"/>
          <w:szCs w:val="21"/>
          <w:bdr w:val="single" w:sz="2" w:space="0" w:color="D9D9E3" w:frame="1"/>
          <w:lang w:val="pt-PT"/>
        </w:rPr>
        <w:t>fwrite</w:t>
      </w:r>
      <w:proofErr w:type="spellEnd"/>
      <w:r w:rsidRPr="00F904DE">
        <w:rPr>
          <w:rFonts w:ascii="Segoe UI" w:hAnsi="Segoe UI" w:cs="Segoe UI"/>
          <w:color w:val="D1D5DB"/>
          <w:lang w:val="pt-PT"/>
        </w:rPr>
        <w:t>. Lembre-se de que os dados devem ser armazenados em um formato que permita recuperá-los posteriormente.</w:t>
      </w:r>
    </w:p>
    <w:p w14:paraId="2B078E72" w14:textId="77777777" w:rsidR="00F904DE" w:rsidRPr="00F904DE" w:rsidRDefault="00F904DE" w:rsidP="00F904D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pt-PT"/>
        </w:rPr>
      </w:pPr>
      <w:r w:rsidRPr="00F904DE">
        <w:rPr>
          <w:rFonts w:ascii="Segoe UI" w:hAnsi="Segoe UI" w:cs="Segoe UI"/>
          <w:color w:val="D1D5DB"/>
          <w:lang w:val="pt-PT"/>
        </w:rPr>
        <w:lastRenderedPageBreak/>
        <w:t xml:space="preserve">Para inserir novos dados, você pode implementar funções que </w:t>
      </w:r>
      <w:proofErr w:type="gramStart"/>
      <w:r w:rsidRPr="00F904DE">
        <w:rPr>
          <w:rFonts w:ascii="Segoe UI" w:hAnsi="Segoe UI" w:cs="Segoe UI"/>
          <w:color w:val="D1D5DB"/>
          <w:lang w:val="pt-PT"/>
        </w:rPr>
        <w:t>criam novos</w:t>
      </w:r>
      <w:proofErr w:type="gramEnd"/>
      <w:r w:rsidRPr="00F904DE">
        <w:rPr>
          <w:rFonts w:ascii="Segoe UI" w:hAnsi="Segoe UI" w:cs="Segoe UI"/>
          <w:color w:val="D1D5DB"/>
          <w:lang w:val="pt-PT"/>
        </w:rPr>
        <w:t xml:space="preserve"> nós na lista encadeada de clientes, na tabela </w:t>
      </w:r>
      <w:proofErr w:type="spellStart"/>
      <w:r w:rsidRPr="00F904DE">
        <w:rPr>
          <w:rFonts w:ascii="Segoe UI" w:hAnsi="Segoe UI" w:cs="Segoe UI"/>
          <w:color w:val="D1D5DB"/>
          <w:lang w:val="pt-PT"/>
        </w:rPr>
        <w:t>hash</w:t>
      </w:r>
      <w:proofErr w:type="spellEnd"/>
      <w:r w:rsidRPr="00F904DE">
        <w:rPr>
          <w:rFonts w:ascii="Segoe UI" w:hAnsi="Segoe UI" w:cs="Segoe UI"/>
          <w:color w:val="D1D5DB"/>
          <w:lang w:val="pt-PT"/>
        </w:rPr>
        <w:t xml:space="preserve"> de gestores ou na árvore binária de meios de mobilidade.</w:t>
      </w:r>
    </w:p>
    <w:p w14:paraId="5BF06675" w14:textId="77777777" w:rsidR="00F904DE" w:rsidRPr="00F904DE" w:rsidRDefault="00F904DE" w:rsidP="00F904D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pt-PT"/>
        </w:rPr>
      </w:pPr>
      <w:r w:rsidRPr="00F904DE">
        <w:rPr>
          <w:rFonts w:ascii="Segoe UI" w:hAnsi="Segoe UI" w:cs="Segoe UI"/>
          <w:color w:val="D1D5DB"/>
          <w:lang w:val="pt-PT"/>
        </w:rPr>
        <w:t xml:space="preserve">Para remover determinados dados, você pode implementar funções que removem nós da lista encadeada de clientes, da tabela </w:t>
      </w:r>
      <w:proofErr w:type="spellStart"/>
      <w:r w:rsidRPr="00F904DE">
        <w:rPr>
          <w:rFonts w:ascii="Segoe UI" w:hAnsi="Segoe UI" w:cs="Segoe UI"/>
          <w:color w:val="D1D5DB"/>
          <w:lang w:val="pt-PT"/>
        </w:rPr>
        <w:t>hash</w:t>
      </w:r>
      <w:proofErr w:type="spellEnd"/>
      <w:r w:rsidRPr="00F904DE">
        <w:rPr>
          <w:rFonts w:ascii="Segoe UI" w:hAnsi="Segoe UI" w:cs="Segoe UI"/>
          <w:color w:val="D1D5DB"/>
          <w:lang w:val="pt-PT"/>
        </w:rPr>
        <w:t xml:space="preserve"> de gestores ou da árvore binária de meios de mobilidade.</w:t>
      </w:r>
    </w:p>
    <w:p w14:paraId="30977570" w14:textId="77777777" w:rsidR="00F904DE" w:rsidRPr="00F904DE" w:rsidRDefault="00F904DE" w:rsidP="00F904D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pt-PT"/>
        </w:rPr>
      </w:pPr>
      <w:r w:rsidRPr="00F904DE">
        <w:rPr>
          <w:rFonts w:ascii="Segoe UI" w:hAnsi="Segoe UI" w:cs="Segoe UI"/>
          <w:color w:val="D1D5DB"/>
          <w:lang w:val="pt-PT"/>
        </w:rPr>
        <w:t xml:space="preserve">Para alterar determinados dados, você pode implementar funções que atualizam os campos dos nós da lista encadeada de clientes, da tabela </w:t>
      </w:r>
      <w:proofErr w:type="spellStart"/>
      <w:r w:rsidRPr="00F904DE">
        <w:rPr>
          <w:rFonts w:ascii="Segoe UI" w:hAnsi="Segoe UI" w:cs="Segoe UI"/>
          <w:color w:val="D1D5DB"/>
          <w:lang w:val="pt-PT"/>
        </w:rPr>
        <w:t>hash</w:t>
      </w:r>
      <w:proofErr w:type="spellEnd"/>
      <w:r w:rsidRPr="00F904DE">
        <w:rPr>
          <w:rFonts w:ascii="Segoe UI" w:hAnsi="Segoe UI" w:cs="Segoe UI"/>
          <w:color w:val="D1D5DB"/>
          <w:lang w:val="pt-PT"/>
        </w:rPr>
        <w:t xml:space="preserve"> de gestores ou da árvore binária de meios de mobilidade.</w:t>
      </w:r>
    </w:p>
    <w:p w14:paraId="6DE5ACDF" w14:textId="77777777" w:rsidR="00D31C64" w:rsidRPr="00F904DE" w:rsidRDefault="00D31C64" w:rsidP="00F904DE">
      <w:pPr>
        <w:rPr>
          <w:lang w:val="pt-PT"/>
        </w:rPr>
      </w:pPr>
    </w:p>
    <w:sectPr w:rsidR="00D31C64" w:rsidRPr="00F904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92F97"/>
    <w:multiLevelType w:val="multilevel"/>
    <w:tmpl w:val="D8E6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9B0783"/>
    <w:multiLevelType w:val="multilevel"/>
    <w:tmpl w:val="CE08A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B22233"/>
    <w:multiLevelType w:val="multilevel"/>
    <w:tmpl w:val="81121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F72DBF"/>
    <w:multiLevelType w:val="multilevel"/>
    <w:tmpl w:val="5308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7964292">
    <w:abstractNumId w:val="0"/>
  </w:num>
  <w:num w:numId="2" w16cid:durableId="1753235265">
    <w:abstractNumId w:val="1"/>
  </w:num>
  <w:num w:numId="3" w16cid:durableId="1472360322">
    <w:abstractNumId w:val="3"/>
  </w:num>
  <w:num w:numId="4" w16cid:durableId="3213913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88"/>
    <w:rsid w:val="00250C88"/>
    <w:rsid w:val="002F4F29"/>
    <w:rsid w:val="00D31C64"/>
    <w:rsid w:val="00F904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F4A9F"/>
  <w15:chartTrackingRefBased/>
  <w15:docId w15:val="{9A0ED31D-CC95-4147-8BC7-228FABDA4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904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digoHTML">
    <w:name w:val="HTML Code"/>
    <w:basedOn w:val="Tipodeletrapredefinidodopargrafo"/>
    <w:uiPriority w:val="99"/>
    <w:semiHidden/>
    <w:unhideWhenUsed/>
    <w:rsid w:val="00F904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358975">
      <w:bodyDiv w:val="1"/>
      <w:marLeft w:val="0"/>
      <w:marRight w:val="0"/>
      <w:marTop w:val="0"/>
      <w:marBottom w:val="0"/>
      <w:divBdr>
        <w:top w:val="none" w:sz="0" w:space="0" w:color="auto"/>
        <w:left w:val="none" w:sz="0" w:space="0" w:color="auto"/>
        <w:bottom w:val="none" w:sz="0" w:space="0" w:color="auto"/>
        <w:right w:val="none" w:sz="0" w:space="0" w:color="auto"/>
      </w:divBdr>
    </w:div>
    <w:div w:id="201680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429</Words>
  <Characters>2448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Morais</dc:creator>
  <cp:keywords/>
  <dc:description/>
  <cp:lastModifiedBy>Ismael Morais</cp:lastModifiedBy>
  <cp:revision>2</cp:revision>
  <dcterms:created xsi:type="dcterms:W3CDTF">2023-03-16T11:36:00Z</dcterms:created>
  <dcterms:modified xsi:type="dcterms:W3CDTF">2023-03-16T12:20:00Z</dcterms:modified>
</cp:coreProperties>
</file>