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371B3" w14:textId="4AF25902" w:rsidR="00832785" w:rsidRDefault="00B660B5" w:rsidP="00B660B5">
      <w:pPr>
        <w:pStyle w:val="Ttulo"/>
        <w:jc w:val="center"/>
      </w:pPr>
      <w:r>
        <w:t>DarkMatter</w:t>
      </w:r>
    </w:p>
    <w:p w14:paraId="0DA41A30" w14:textId="3B6D35AA" w:rsidR="00B660B5" w:rsidRDefault="00B660B5" w:rsidP="00B660B5">
      <w:pPr>
        <w:pStyle w:val="Ttulo1"/>
      </w:pPr>
      <w:r>
        <w:t>Contexto</w:t>
      </w:r>
    </w:p>
    <w:p w14:paraId="78CC2B15" w14:textId="62071163" w:rsidR="00B660B5" w:rsidRDefault="00B660B5" w:rsidP="00B660B5">
      <w:r w:rsidRPr="00B660B5">
        <w:t>La escuela secundaria </w:t>
      </w:r>
      <w:proofErr w:type="spellStart"/>
      <w:r w:rsidRPr="00B660B5">
        <w:t>Hackfinitiy</w:t>
      </w:r>
      <w:proofErr w:type="spellEnd"/>
      <w:r w:rsidRPr="00B660B5">
        <w:t xml:space="preserve"> ha sido afectada por el </w:t>
      </w:r>
      <w:proofErr w:type="spellStart"/>
      <w:r w:rsidRPr="00B660B5">
        <w:t>ransomware</w:t>
      </w:r>
      <w:proofErr w:type="spellEnd"/>
      <w:r w:rsidRPr="00B660B5">
        <w:t xml:space="preserve"> de </w:t>
      </w:r>
      <w:proofErr w:type="spellStart"/>
      <w:r w:rsidRPr="00B660B5">
        <w:t>DarkInjector</w:t>
      </w:r>
      <w:proofErr w:type="spellEnd"/>
      <w:r w:rsidRPr="00B660B5">
        <w:t xml:space="preserve">, y algunos de sus archivos críticos han sido cifrados. Necesitamos que tú y Void utilicen sus habilidades criptográficas para encontrar la clave privada RSA y restaurar los archivos. Tras investigar y realizar ingeniería inversa, descubres que se han olvidado de eliminar algunas depuraciones de su código. El </w:t>
      </w:r>
      <w:proofErr w:type="spellStart"/>
      <w:r w:rsidRPr="00B660B5">
        <w:t>ransomware</w:t>
      </w:r>
      <w:proofErr w:type="spellEnd"/>
      <w:r w:rsidRPr="00B660B5">
        <w:t xml:space="preserve"> guarda estos datos en el directorio </w:t>
      </w:r>
      <w:proofErr w:type="spellStart"/>
      <w:r w:rsidRPr="00B660B5">
        <w:t>tmp</w:t>
      </w:r>
      <w:proofErr w:type="spellEnd"/>
      <w:r w:rsidRPr="00B660B5">
        <w:t>.</w:t>
      </w:r>
    </w:p>
    <w:p w14:paraId="7662CE4A" w14:textId="4D2C0521" w:rsidR="00B660B5" w:rsidRDefault="00B660B5" w:rsidP="00B660B5">
      <w:r w:rsidRPr="00B660B5">
        <w:rPr>
          <w:noProof/>
        </w:rPr>
        <w:drawing>
          <wp:inline distT="0" distB="0" distL="0" distR="0" wp14:anchorId="2CCDAC57" wp14:editId="2DCC972A">
            <wp:extent cx="3695706" cy="2886075"/>
            <wp:effectExtent l="0" t="0" r="0" b="0"/>
            <wp:docPr id="352448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48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2415" cy="289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1B9D" w14:textId="17F234B6" w:rsidR="00B660B5" w:rsidRDefault="00B660B5" w:rsidP="00B660B5">
      <w:pPr>
        <w:pStyle w:val="Ttulo1"/>
      </w:pPr>
      <w:r>
        <w:t>1. Accedemos a tmp</w:t>
      </w:r>
    </w:p>
    <w:p w14:paraId="6ABC2C5E" w14:textId="74B6FF9C" w:rsidR="00B660B5" w:rsidRDefault="00B660B5" w:rsidP="00B660B5">
      <w:r>
        <w:t xml:space="preserve">Dentro podemos observar que hay un archivo </w:t>
      </w:r>
      <w:proofErr w:type="spellStart"/>
      <w:r>
        <w:t>txt</w:t>
      </w:r>
      <w:proofErr w:type="spellEnd"/>
      <w:r>
        <w:t xml:space="preserve"> con</w:t>
      </w:r>
      <w:r w:rsidR="00C16879">
        <w:t xml:space="preserve"> los parámetros de la clave pública RSA</w:t>
      </w:r>
      <w:r>
        <w:t>:</w:t>
      </w:r>
      <w:r>
        <w:br/>
        <w:t>n=</w:t>
      </w:r>
      <w:r w:rsidRPr="00B660B5">
        <w:t>340282366920938460843936948965011886881</w:t>
      </w:r>
      <w:r>
        <w:br/>
        <w:t>e=</w:t>
      </w:r>
      <w:r w:rsidRPr="00B660B5">
        <w:t>65537</w:t>
      </w:r>
      <w:r>
        <w:br/>
      </w:r>
      <w:r w:rsidRPr="00B660B5">
        <w:rPr>
          <w:noProof/>
        </w:rPr>
        <w:drawing>
          <wp:inline distT="0" distB="0" distL="0" distR="0" wp14:anchorId="5F667BAE" wp14:editId="173C2DD5">
            <wp:extent cx="5400040" cy="3067050"/>
            <wp:effectExtent l="0" t="0" r="0" b="0"/>
            <wp:docPr id="1456586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86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8DE9" w14:textId="04471F50" w:rsidR="00C16879" w:rsidRDefault="00C16879" w:rsidP="00C16879">
      <w:pPr>
        <w:pStyle w:val="Ttulo1"/>
      </w:pPr>
      <w:r>
        <w:lastRenderedPageBreak/>
        <w:t>Factorizar el modulo n</w:t>
      </w:r>
    </w:p>
    <w:p w14:paraId="1C4A02ED" w14:textId="42743AA5" w:rsidR="00C16879" w:rsidRDefault="00C16879" w:rsidP="00C16879">
      <w:r>
        <w:t>Dado que los dos números primos son muy cercano</w:t>
      </w:r>
      <w:r w:rsidR="005033C9">
        <w:t>s</w:t>
      </w:r>
      <w:r>
        <w:t xml:space="preserve"> (y cortos) se puede factorizar online mismamente en </w:t>
      </w:r>
      <w:proofErr w:type="spellStart"/>
      <w:r>
        <w:t>FactorDB</w:t>
      </w:r>
      <w:proofErr w:type="spellEnd"/>
      <w:r w:rsidR="005033C9">
        <w:t>, que esto nos da p y q. Estos números son los dos números primos que al multiplicarlos nos da N.</w:t>
      </w:r>
    </w:p>
    <w:p w14:paraId="64FC1CB0" w14:textId="02B50BBF" w:rsidR="00C16879" w:rsidRDefault="00C16879" w:rsidP="00C16879">
      <w:r w:rsidRPr="00C16879">
        <w:rPr>
          <w:noProof/>
        </w:rPr>
        <w:drawing>
          <wp:inline distT="0" distB="0" distL="0" distR="0" wp14:anchorId="76904546" wp14:editId="224FA898">
            <wp:extent cx="4172557" cy="2400300"/>
            <wp:effectExtent l="0" t="0" r="0" b="0"/>
            <wp:docPr id="1082762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62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3753" cy="240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973A" w14:textId="4C88E8E8" w:rsidR="00C16879" w:rsidRDefault="00C16879" w:rsidP="00C16879">
      <w:r>
        <w:t xml:space="preserve">Teniendo </w:t>
      </w:r>
      <w:proofErr w:type="spellStart"/>
      <w:r>
        <w:t>p</w:t>
      </w:r>
      <w:r w:rsidR="00D532B9">
        <w:t>,q,e</w:t>
      </w:r>
      <w:r w:rsidR="005033C9">
        <w:t>,n</w:t>
      </w:r>
      <w:proofErr w:type="spellEnd"/>
      <w:r w:rsidR="00D532B9">
        <w:t xml:space="preserve"> </w:t>
      </w:r>
      <w:r>
        <w:t xml:space="preserve">podemos calcular la función </w:t>
      </w:r>
      <w:proofErr w:type="spellStart"/>
      <w:r>
        <w:t>totient</w:t>
      </w:r>
      <w:proofErr w:type="spellEnd"/>
      <w:r>
        <w:t xml:space="preserve"> de Euler</w:t>
      </w:r>
      <w:r w:rsidR="00D532B9">
        <w:t xml:space="preserve"> en la </w:t>
      </w:r>
      <w:r w:rsidR="005033C9">
        <w:t>página</w:t>
      </w:r>
      <w:r w:rsidR="00D532B9">
        <w:t xml:space="preserve"> doce.fr.</w:t>
      </w:r>
    </w:p>
    <w:p w14:paraId="1ACF14CC" w14:textId="18B743AB" w:rsidR="00D532B9" w:rsidRDefault="00D532B9" w:rsidP="00C16879">
      <w:r w:rsidRPr="00D532B9">
        <w:rPr>
          <w:noProof/>
        </w:rPr>
        <w:drawing>
          <wp:inline distT="0" distB="0" distL="0" distR="0" wp14:anchorId="49ABC785" wp14:editId="19C5E247">
            <wp:extent cx="5400040" cy="2964815"/>
            <wp:effectExtent l="0" t="0" r="0" b="6985"/>
            <wp:docPr id="1255643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43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BAC6" w14:textId="77777777" w:rsidR="00084151" w:rsidRDefault="00084151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5AEBE862" w14:textId="49FE4A71" w:rsidR="00084151" w:rsidRDefault="00084151" w:rsidP="00084151">
      <w:pPr>
        <w:pStyle w:val="Ttulo1"/>
      </w:pPr>
      <w:r>
        <w:lastRenderedPageBreak/>
        <w:t>Ver los archivos</w:t>
      </w:r>
    </w:p>
    <w:p w14:paraId="187961D6" w14:textId="5836D10A" w:rsidR="00084151" w:rsidRDefault="00084151" w:rsidP="00084151">
      <w:r>
        <w:t>Una vez tenemos el campo D, ya tenemos la contraseña y podemos ver los archivos:</w:t>
      </w:r>
    </w:p>
    <w:p w14:paraId="3BB89AF2" w14:textId="0ECCE745" w:rsidR="00084151" w:rsidRPr="00084151" w:rsidRDefault="00084151" w:rsidP="00084151">
      <w:r w:rsidRPr="00084151">
        <w:rPr>
          <w:noProof/>
        </w:rPr>
        <w:drawing>
          <wp:inline distT="0" distB="0" distL="0" distR="0" wp14:anchorId="65D0F863" wp14:editId="02C94936">
            <wp:extent cx="5400040" cy="2489200"/>
            <wp:effectExtent l="0" t="0" r="0" b="6350"/>
            <wp:docPr id="1589429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29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D3200" w14:textId="4AC5544A" w:rsidR="00C16879" w:rsidRDefault="00084151" w:rsidP="00C16879">
      <w:r>
        <w:t xml:space="preserve">En uno de los archivos podemos ver la </w:t>
      </w:r>
      <w:proofErr w:type="spellStart"/>
      <w:r>
        <w:t>flag</w:t>
      </w:r>
      <w:proofErr w:type="spellEnd"/>
      <w:r>
        <w:t>:</w:t>
      </w:r>
    </w:p>
    <w:p w14:paraId="109BB847" w14:textId="5A5D49AE" w:rsidR="00084151" w:rsidRPr="00C16879" w:rsidRDefault="00084151" w:rsidP="00C16879">
      <w:r w:rsidRPr="00084151">
        <w:rPr>
          <w:noProof/>
        </w:rPr>
        <w:drawing>
          <wp:inline distT="0" distB="0" distL="0" distR="0" wp14:anchorId="47E08AA0" wp14:editId="0C3303FB">
            <wp:extent cx="3296110" cy="3134162"/>
            <wp:effectExtent l="0" t="0" r="0" b="9525"/>
            <wp:docPr id="2017430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30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151" w:rsidRPr="00C168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B5"/>
    <w:rsid w:val="00084151"/>
    <w:rsid w:val="0047644C"/>
    <w:rsid w:val="005033C9"/>
    <w:rsid w:val="00832785"/>
    <w:rsid w:val="00A67140"/>
    <w:rsid w:val="00B660B5"/>
    <w:rsid w:val="00B71CC8"/>
    <w:rsid w:val="00C16879"/>
    <w:rsid w:val="00D532B9"/>
    <w:rsid w:val="00EA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D3886"/>
  <w15:chartTrackingRefBased/>
  <w15:docId w15:val="{EBE78397-2A45-4510-84B5-F9D8D12A8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0B5"/>
  </w:style>
  <w:style w:type="paragraph" w:styleId="Ttulo1">
    <w:name w:val="heading 1"/>
    <w:basedOn w:val="Normal"/>
    <w:next w:val="Normal"/>
    <w:link w:val="Ttulo1Car"/>
    <w:uiPriority w:val="9"/>
    <w:qFormat/>
    <w:rsid w:val="00B660B5"/>
    <w:pPr>
      <w:pBdr>
        <w:top w:val="single" w:sz="24" w:space="0" w:color="E84C22" w:themeColor="accent1"/>
        <w:left w:val="single" w:sz="24" w:space="0" w:color="E84C22" w:themeColor="accent1"/>
        <w:bottom w:val="single" w:sz="24" w:space="0" w:color="E84C22" w:themeColor="accent1"/>
        <w:right w:val="single" w:sz="24" w:space="0" w:color="E84C22" w:themeColor="accent1"/>
      </w:pBdr>
      <w:shd w:val="clear" w:color="auto" w:fill="E84C2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60B5"/>
    <w:pPr>
      <w:pBdr>
        <w:top w:val="single" w:sz="24" w:space="0" w:color="FADAD2" w:themeColor="accent1" w:themeTint="33"/>
        <w:left w:val="single" w:sz="24" w:space="0" w:color="FADAD2" w:themeColor="accent1" w:themeTint="33"/>
        <w:bottom w:val="single" w:sz="24" w:space="0" w:color="FADAD2" w:themeColor="accent1" w:themeTint="33"/>
        <w:right w:val="single" w:sz="24" w:space="0" w:color="FADAD2" w:themeColor="accent1" w:themeTint="33"/>
      </w:pBdr>
      <w:shd w:val="clear" w:color="auto" w:fill="FADAD2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60B5"/>
    <w:pPr>
      <w:pBdr>
        <w:top w:val="single" w:sz="6" w:space="2" w:color="E84C22" w:themeColor="accent1"/>
      </w:pBdr>
      <w:spacing w:before="300" w:after="0"/>
      <w:outlineLvl w:val="2"/>
    </w:pPr>
    <w:rPr>
      <w:caps/>
      <w:color w:val="77230C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60B5"/>
    <w:pPr>
      <w:pBdr>
        <w:top w:val="dotted" w:sz="6" w:space="2" w:color="E84C22" w:themeColor="accent1"/>
      </w:pBdr>
      <w:spacing w:before="200" w:after="0"/>
      <w:outlineLvl w:val="3"/>
    </w:pPr>
    <w:rPr>
      <w:caps/>
      <w:color w:val="B43412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60B5"/>
    <w:pPr>
      <w:pBdr>
        <w:bottom w:val="single" w:sz="6" w:space="1" w:color="E84C22" w:themeColor="accent1"/>
      </w:pBdr>
      <w:spacing w:before="200" w:after="0"/>
      <w:outlineLvl w:val="4"/>
    </w:pPr>
    <w:rPr>
      <w:caps/>
      <w:color w:val="B43412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60B5"/>
    <w:pPr>
      <w:pBdr>
        <w:bottom w:val="dotted" w:sz="6" w:space="1" w:color="E84C22" w:themeColor="accent1"/>
      </w:pBdr>
      <w:spacing w:before="200" w:after="0"/>
      <w:outlineLvl w:val="5"/>
    </w:pPr>
    <w:rPr>
      <w:caps/>
      <w:color w:val="B43412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60B5"/>
    <w:pPr>
      <w:spacing w:before="200" w:after="0"/>
      <w:outlineLvl w:val="6"/>
    </w:pPr>
    <w:rPr>
      <w:caps/>
      <w:color w:val="B43412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60B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60B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60B5"/>
    <w:rPr>
      <w:caps/>
      <w:color w:val="FFFFFF" w:themeColor="background1"/>
      <w:spacing w:val="15"/>
      <w:sz w:val="22"/>
      <w:szCs w:val="22"/>
      <w:shd w:val="clear" w:color="auto" w:fill="E84C22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60B5"/>
    <w:rPr>
      <w:caps/>
      <w:spacing w:val="15"/>
      <w:shd w:val="clear" w:color="auto" w:fill="FADAD2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60B5"/>
    <w:rPr>
      <w:caps/>
      <w:color w:val="77230C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60B5"/>
    <w:rPr>
      <w:caps/>
      <w:color w:val="B43412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60B5"/>
    <w:rPr>
      <w:caps/>
      <w:color w:val="B43412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60B5"/>
    <w:rPr>
      <w:caps/>
      <w:color w:val="B43412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60B5"/>
    <w:rPr>
      <w:caps/>
      <w:color w:val="B43412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60B5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60B5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B660B5"/>
    <w:pPr>
      <w:spacing w:before="0" w:after="0"/>
    </w:pPr>
    <w:rPr>
      <w:rFonts w:asciiTheme="majorHAnsi" w:eastAsiaTheme="majorEastAsia" w:hAnsiTheme="majorHAnsi" w:cstheme="majorBidi"/>
      <w:caps/>
      <w:color w:val="E84C22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660B5"/>
    <w:rPr>
      <w:rFonts w:asciiTheme="majorHAnsi" w:eastAsiaTheme="majorEastAsia" w:hAnsiTheme="majorHAnsi" w:cstheme="majorBidi"/>
      <w:caps/>
      <w:color w:val="E84C22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B660B5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B660B5"/>
    <w:rPr>
      <w:caps/>
      <w:color w:val="595959" w:themeColor="text1" w:themeTint="A6"/>
      <w:spacing w:val="10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B660B5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660B5"/>
    <w:rPr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B660B5"/>
    <w:pPr>
      <w:ind w:left="720"/>
      <w:contextualSpacing/>
    </w:pPr>
  </w:style>
  <w:style w:type="character" w:styleId="nfasisintenso">
    <w:name w:val="Intense Emphasis"/>
    <w:uiPriority w:val="21"/>
    <w:qFormat/>
    <w:rsid w:val="00B660B5"/>
    <w:rPr>
      <w:b/>
      <w:bCs/>
      <w:caps/>
      <w:color w:val="77230C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60B5"/>
    <w:pPr>
      <w:spacing w:before="240" w:after="240" w:line="240" w:lineRule="auto"/>
      <w:ind w:left="1080" w:right="1080"/>
      <w:jc w:val="center"/>
    </w:pPr>
    <w:rPr>
      <w:color w:val="E84C22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60B5"/>
    <w:rPr>
      <w:color w:val="E84C22" w:themeColor="accent1"/>
      <w:sz w:val="24"/>
      <w:szCs w:val="24"/>
    </w:rPr>
  </w:style>
  <w:style w:type="character" w:styleId="Referenciaintensa">
    <w:name w:val="Intense Reference"/>
    <w:uiPriority w:val="32"/>
    <w:qFormat/>
    <w:rsid w:val="00B660B5"/>
    <w:rPr>
      <w:b/>
      <w:bCs/>
      <w:i/>
      <w:iCs/>
      <w:caps/>
      <w:color w:val="E84C22" w:themeColor="accent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660B5"/>
    <w:rPr>
      <w:b/>
      <w:bCs/>
      <w:color w:val="B43412" w:themeColor="accent1" w:themeShade="BF"/>
      <w:sz w:val="16"/>
      <w:szCs w:val="16"/>
    </w:rPr>
  </w:style>
  <w:style w:type="character" w:styleId="Textoennegrita">
    <w:name w:val="Strong"/>
    <w:uiPriority w:val="22"/>
    <w:qFormat/>
    <w:rsid w:val="00B660B5"/>
    <w:rPr>
      <w:b/>
      <w:bCs/>
    </w:rPr>
  </w:style>
  <w:style w:type="character" w:styleId="nfasis">
    <w:name w:val="Emphasis"/>
    <w:uiPriority w:val="20"/>
    <w:qFormat/>
    <w:rsid w:val="00B660B5"/>
    <w:rPr>
      <w:caps/>
      <w:color w:val="77230C" w:themeColor="accent1" w:themeShade="7F"/>
      <w:spacing w:val="5"/>
    </w:rPr>
  </w:style>
  <w:style w:type="paragraph" w:styleId="Sinespaciado">
    <w:name w:val="No Spacing"/>
    <w:uiPriority w:val="1"/>
    <w:qFormat/>
    <w:rsid w:val="00B660B5"/>
    <w:pPr>
      <w:spacing w:after="0" w:line="240" w:lineRule="auto"/>
    </w:pPr>
  </w:style>
  <w:style w:type="character" w:styleId="nfasissutil">
    <w:name w:val="Subtle Emphasis"/>
    <w:uiPriority w:val="19"/>
    <w:qFormat/>
    <w:rsid w:val="00B660B5"/>
    <w:rPr>
      <w:i/>
      <w:iCs/>
      <w:color w:val="77230C" w:themeColor="accent1" w:themeShade="7F"/>
    </w:rPr>
  </w:style>
  <w:style w:type="character" w:styleId="Referenciasutil">
    <w:name w:val="Subtle Reference"/>
    <w:uiPriority w:val="31"/>
    <w:qFormat/>
    <w:rsid w:val="00B660B5"/>
    <w:rPr>
      <w:b/>
      <w:bCs/>
      <w:color w:val="E84C22" w:themeColor="accent1"/>
    </w:rPr>
  </w:style>
  <w:style w:type="character" w:styleId="Ttulodellibro">
    <w:name w:val="Book Title"/>
    <w:uiPriority w:val="33"/>
    <w:qFormat/>
    <w:rsid w:val="00B660B5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660B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Rojo naranja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168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maen kunamy</dc:creator>
  <cp:keywords/>
  <dc:description/>
  <cp:lastModifiedBy>maen kunamy</cp:lastModifiedBy>
  <cp:revision>2</cp:revision>
  <dcterms:created xsi:type="dcterms:W3CDTF">2026-10-19T11:47:00Z</dcterms:created>
  <dcterms:modified xsi:type="dcterms:W3CDTF">2026-10-19T12:30:00Z</dcterms:modified>
</cp:coreProperties>
</file>