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sdt>
      <w:sdtPr>
        <w:docPartObj>
          <w:docPartGallery w:val="Table of Contents"/>
        </w:docPartObj>
      </w:sdtPr>
      <w:sdtContent>
        <w:p>
          <w:pPr>
            <w:pStyle w:val="TOC1"/>
            <w:spacing w:line="360" w:lineRule="auto"/>
            <w:ind w:firstLine="850"/>
            <w:jc w:val="both"/>
          </w:pPr>
          <w:r>
            <w:rPr>
              <w:rFonts w:ascii="Times New Roman" w:hAnsi="Times New Roman" w:eastAsia="Times New Roman" w:cs="Times New Roman"/>
              <w:sz w:val="22"/>
              <w:szCs w:val="22"/>
            </w:rPr>
            <w:fldChar w:fldCharType="begin"/>
          </w:r>
          <w:r>
            <w:rPr>
              <w:rFonts w:ascii="Times New Roman" w:hAnsi="Times New Roman" w:eastAsia="Times New Roman" w:cs="Times New Roman"/>
              <w:sz w:val="22"/>
              <w:szCs w:val="22"/>
            </w:rPr>
            <w:instrText xml:space="preserve"> TOC \o "1-3" \h \z \u </w:instrText>
          </w:r>
          <w:r>
            <w:rPr>
              <w:rFonts w:ascii="Times New Roman" w:hAnsi="Times New Roman" w:eastAsia="Times New Roman" w:cs="Times New Roman"/>
              <w:sz w:val="22"/>
              <w:szCs w:val="22"/>
            </w:rPr>
            <w:fldChar w:fldCharType="separate"/>
          </w:r>
          <w:r>
            <w:rPr>
              <w:rFonts w:ascii="Times New Roman" w:hAnsi="Times New Roman" w:eastAsia="Times New Roman" w:cs="Times New Roman"/>
              <w:sz w:val="22"/>
              <w:szCs w:val="22"/>
            </w:rPr>
            <w:t xml:space="preserve">1. GİRİŞ    </w:t>
          </w:r>
          <w:r>
            <w:rPr>
              <w:rFonts w:ascii="Times New Roman" w:hAnsi="Times New Roman" w:eastAsia="Times New Roman" w:cs="Times New Roman"/>
              <w:sz w:val="22"/>
              <w:szCs w:val="22"/>
            </w:rPr>
            <w:t>1</w:t>
          </w:r>
          <w:r>
            <w:rPr>
              <w:rFonts w:ascii="Times New Roman" w:hAnsi="Times New Roman" w:eastAsia="Times New Roman" w:cs="Times New Roman"/>
              <w:sz w:val="22"/>
              <w:szCs w:val="22"/>
            </w:rPr>
            <w:fldChar w:fldCharType="end"/>
          </w:r>
        </w:p>
      </w:sdtContent>
    </w:sdt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