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Anahtar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Keli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meler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 xml:space="preserve">2. GENEL </w:t>
      </w:r>
      <w:r>
        <w:rPr>
          <w:rFonts w:ascii="Times New Roman" w:hAnsi="Times New Roman" w:eastAsia="Times New Roman" w:cs="Times New Roman"/>
          <w:b w:val="1"/>
          <w:sz w:val="24"/>
          <w:szCs w:val="24"/>
        </w:rPr>
        <w:t>BİL</w:t>
      </w:r>
      <w:r>
        <w:rPr>
          <w:rFonts w:ascii="Times New Roman" w:hAnsi="Times New Roman" w:eastAsia="Times New Roman" w:cs="Times New Roman"/>
          <w:b w:val="1"/>
          <w:sz w:val="24"/>
          <w:szCs w:val="24"/>
        </w:rPr>
        <w:t xml:space="preserve">GİLER VE </w:t>
      </w:r>
      <w:r>
        <w:rPr>
          <w:rFonts w:ascii="Times New Roman" w:hAnsi="Times New Roman" w:eastAsia="Times New Roman" w:cs="Times New Roman"/>
          <w:b w:val="1"/>
          <w:sz w:val="24"/>
          <w:szCs w:val="24"/>
        </w:rPr>
        <w:t>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Örneklerin değerlendirilmesinde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NA analizi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</w:t>
      </w:r>
      <w:r>
        <w:rPr>
          <w:rFonts w:ascii="Times New Roman" w:hAnsi="Times New Roman" w:eastAsia="Times New Roman"/>
          <w:b w:val="0"/>
          <w:sz w:val="24"/>
          <w:szCs w:val="24"/>
        </w:rPr>
        <w:t xml:space="preserve">blo </w:t>
      </w:r>
      <w:r>
        <w:rPr>
          <w:rFonts w:ascii="Times New Roman" w:hAnsi="Times New Roman" w:eastAsia="Times New Roman"/>
          <w:b w:val="0"/>
          <w:sz w:val="24"/>
          <w:szCs w:val="24"/>
        </w:rPr>
        <w:t>1</w:t>
      </w:r>
      <w:r>
        <w:rPr>
          <w:rFonts w:ascii="Times New Roman" w:hAnsi="Times New Roman" w:eastAsia="Times New Roman"/>
          <w:b w:val="0"/>
          <w:sz w:val="24"/>
          <w:szCs w:val="24"/>
        </w:rPr>
        <w:t>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kil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>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