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26AB8" w14:textId="5CEBD379" w:rsidR="00835C71" w:rsidRPr="00835C71" w:rsidRDefault="00835C71" w:rsidP="00835C71">
      <w:pPr>
        <w:rPr>
          <w:sz w:val="28"/>
          <w:szCs w:val="28"/>
        </w:rPr>
      </w:pPr>
      <w:r w:rsidRPr="00835C71">
        <w:rPr>
          <w:b/>
          <w:bCs/>
          <w:sz w:val="28"/>
          <w:szCs w:val="28"/>
        </w:rPr>
        <w:t>Summary Report on Principal Investigators and Grant Funding Activities</w:t>
      </w:r>
      <w:r>
        <w:rPr>
          <w:b/>
          <w:bCs/>
          <w:sz w:val="28"/>
          <w:szCs w:val="28"/>
        </w:rPr>
        <w:t>:</w:t>
      </w:r>
    </w:p>
    <w:p w14:paraId="7744CBC3" w14:textId="77777777" w:rsidR="00835C71" w:rsidRPr="00835C71" w:rsidRDefault="00835C71" w:rsidP="00835C71">
      <w:r w:rsidRPr="00835C71">
        <w:t>This summary highlights key metrics related to Principal Investigators (PIs) and their funding activities at our institution:</w:t>
      </w:r>
    </w:p>
    <w:p w14:paraId="2549FD84" w14:textId="77777777" w:rsidR="00835C71" w:rsidRPr="00835C71" w:rsidRDefault="00835C71" w:rsidP="00835C71">
      <w:r w:rsidRPr="00835C71">
        <w:rPr>
          <w:b/>
          <w:bCs/>
        </w:rPr>
        <w:t>Principal Investigator Overview:</w:t>
      </w:r>
    </w:p>
    <w:p w14:paraId="228F663B" w14:textId="77777777" w:rsidR="00835C71" w:rsidRPr="00835C71" w:rsidRDefault="00835C71" w:rsidP="00835C71">
      <w:pPr>
        <w:numPr>
          <w:ilvl w:val="0"/>
          <w:numId w:val="4"/>
        </w:numPr>
      </w:pPr>
      <w:r w:rsidRPr="00835C71">
        <w:rPr>
          <w:b/>
          <w:bCs/>
        </w:rPr>
        <w:t>Total Active Principal Investigators:</w:t>
      </w:r>
      <w:r w:rsidRPr="00835C71">
        <w:t xml:space="preserve"> 54</w:t>
      </w:r>
    </w:p>
    <w:p w14:paraId="72519E87" w14:textId="77777777" w:rsidR="00835C71" w:rsidRPr="00835C71" w:rsidRDefault="00835C71" w:rsidP="00835C71">
      <w:pPr>
        <w:numPr>
          <w:ilvl w:val="0"/>
          <w:numId w:val="4"/>
        </w:numPr>
      </w:pPr>
      <w:r w:rsidRPr="00835C71">
        <w:rPr>
          <w:b/>
          <w:bCs/>
        </w:rPr>
        <w:t>Total Startup Funding Allocated:</w:t>
      </w:r>
      <w:r w:rsidRPr="00835C71">
        <w:t xml:space="preserve"> $11,391,665</w:t>
      </w:r>
    </w:p>
    <w:p w14:paraId="403B8A9E" w14:textId="77777777" w:rsidR="00835C71" w:rsidRPr="00835C71" w:rsidRDefault="00835C71" w:rsidP="00835C71">
      <w:r w:rsidRPr="00835C71">
        <w:rPr>
          <w:b/>
          <w:bCs/>
        </w:rPr>
        <w:t>Grant Activities Overview:</w:t>
      </w:r>
    </w:p>
    <w:p w14:paraId="4741A6B1" w14:textId="77777777" w:rsidR="00835C71" w:rsidRPr="00835C71" w:rsidRDefault="00835C71" w:rsidP="00835C71">
      <w:pPr>
        <w:numPr>
          <w:ilvl w:val="0"/>
          <w:numId w:val="5"/>
        </w:numPr>
      </w:pPr>
      <w:r w:rsidRPr="00835C71">
        <w:rPr>
          <w:b/>
          <w:bCs/>
        </w:rPr>
        <w:t>Total Proposals Submitted:</w:t>
      </w:r>
      <w:r w:rsidRPr="00835C71">
        <w:t xml:space="preserve"> 143</w:t>
      </w:r>
    </w:p>
    <w:p w14:paraId="3CA49F3B" w14:textId="77777777" w:rsidR="00835C71" w:rsidRPr="00835C71" w:rsidRDefault="00835C71" w:rsidP="00835C71">
      <w:pPr>
        <w:numPr>
          <w:ilvl w:val="0"/>
          <w:numId w:val="5"/>
        </w:numPr>
      </w:pPr>
      <w:r w:rsidRPr="00835C71">
        <w:rPr>
          <w:b/>
          <w:bCs/>
        </w:rPr>
        <w:t>Total Proposals Awarded:</w:t>
      </w:r>
      <w:r w:rsidRPr="00835C71">
        <w:t xml:space="preserve"> 26</w:t>
      </w:r>
    </w:p>
    <w:p w14:paraId="127D667D" w14:textId="77777777" w:rsidR="00835C71" w:rsidRPr="00835C71" w:rsidRDefault="00835C71" w:rsidP="00835C71">
      <w:pPr>
        <w:numPr>
          <w:ilvl w:val="0"/>
          <w:numId w:val="5"/>
        </w:numPr>
      </w:pPr>
      <w:r w:rsidRPr="00835C71">
        <w:rPr>
          <w:b/>
          <w:bCs/>
        </w:rPr>
        <w:t>Total Funding Awarded:</w:t>
      </w:r>
      <w:r w:rsidRPr="00835C71">
        <w:t xml:space="preserve"> $9,203,883.50</w:t>
      </w:r>
    </w:p>
    <w:p w14:paraId="6FD18AE5" w14:textId="77777777" w:rsidR="00835C71" w:rsidRPr="00835C71" w:rsidRDefault="00835C71" w:rsidP="00835C71">
      <w:r w:rsidRPr="00835C71">
        <w:t>Of the 54 active Principal Investigators, 18 successfully secured external grant funding totaling $9,203,883.50. Notably, Mr. Bledar Bisha (Animal Science) secured the highest funding amount among these investigators, submitting a total of 7 proposals, 4 of which were awarded, with total funding of $7,640,125.</w:t>
      </w:r>
    </w:p>
    <w:p w14:paraId="54CA69F4" w14:textId="77777777" w:rsidR="00835C71" w:rsidRPr="00835C71" w:rsidRDefault="00835C71" w:rsidP="00835C71">
      <w:r w:rsidRPr="00835C71">
        <w:rPr>
          <w:b/>
          <w:bCs/>
        </w:rPr>
        <w:t>Funding Awarded by Fiscal Year:</w:t>
      </w:r>
    </w:p>
    <w:p w14:paraId="744F8BBB" w14:textId="77777777" w:rsidR="00835C71" w:rsidRPr="00835C71" w:rsidRDefault="00835C71" w:rsidP="00835C71">
      <w:pPr>
        <w:numPr>
          <w:ilvl w:val="0"/>
          <w:numId w:val="6"/>
        </w:numPr>
      </w:pPr>
      <w:r w:rsidRPr="00835C71">
        <w:rPr>
          <w:b/>
          <w:bCs/>
        </w:rPr>
        <w:t>FY2023:</w:t>
      </w:r>
      <w:r w:rsidRPr="00835C71">
        <w:t xml:space="preserve"> $7,641,983.60</w:t>
      </w:r>
    </w:p>
    <w:p w14:paraId="2AB079D3" w14:textId="77777777" w:rsidR="00835C71" w:rsidRPr="00835C71" w:rsidRDefault="00835C71" w:rsidP="00835C71">
      <w:pPr>
        <w:numPr>
          <w:ilvl w:val="0"/>
          <w:numId w:val="6"/>
        </w:numPr>
      </w:pPr>
      <w:r w:rsidRPr="00835C71">
        <w:rPr>
          <w:b/>
          <w:bCs/>
        </w:rPr>
        <w:t>FY2024:</w:t>
      </w:r>
      <w:r w:rsidRPr="00835C71">
        <w:t xml:space="preserve"> $756,033.00</w:t>
      </w:r>
    </w:p>
    <w:p w14:paraId="4F3E54EA" w14:textId="77777777" w:rsidR="00835C71" w:rsidRPr="00835C71" w:rsidRDefault="00835C71" w:rsidP="00835C71">
      <w:pPr>
        <w:numPr>
          <w:ilvl w:val="0"/>
          <w:numId w:val="6"/>
        </w:numPr>
      </w:pPr>
      <w:r w:rsidRPr="00835C71">
        <w:rPr>
          <w:b/>
          <w:bCs/>
        </w:rPr>
        <w:t>FY2025:</w:t>
      </w:r>
      <w:r w:rsidRPr="00835C71">
        <w:t xml:space="preserve"> $805,866.90 (as of March 19, 2025)</w:t>
      </w:r>
    </w:p>
    <w:p w14:paraId="254C76DE" w14:textId="77777777" w:rsidR="00835C71" w:rsidRPr="00835C71" w:rsidRDefault="00835C71" w:rsidP="00835C71">
      <w:r w:rsidRPr="00835C71">
        <w:t>These figures clearly demonstrate our institution’s significant investment in research initiatives, reflected through robust startup funding support and success in obtaining external grant awards. Continued strategic support for our research faculty is essential for maintaining and enhancing the research capacity and reputation of our institution.</w:t>
      </w:r>
    </w:p>
    <w:p w14:paraId="24F0331D" w14:textId="77777777" w:rsidR="00F32012" w:rsidRDefault="00F32012"/>
    <w:p w14:paraId="03871AA4" w14:textId="77777777" w:rsidR="00F32012" w:rsidRDefault="00F32012"/>
    <w:sectPr w:rsidR="00F32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14636"/>
    <w:multiLevelType w:val="multilevel"/>
    <w:tmpl w:val="7FE8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D5D39"/>
    <w:multiLevelType w:val="multilevel"/>
    <w:tmpl w:val="35EE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34BE0"/>
    <w:multiLevelType w:val="multilevel"/>
    <w:tmpl w:val="3B52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8137D5"/>
    <w:multiLevelType w:val="multilevel"/>
    <w:tmpl w:val="6DC6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747D5C"/>
    <w:multiLevelType w:val="multilevel"/>
    <w:tmpl w:val="226C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454993"/>
    <w:multiLevelType w:val="multilevel"/>
    <w:tmpl w:val="97D6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6879335">
    <w:abstractNumId w:val="2"/>
  </w:num>
  <w:num w:numId="2" w16cid:durableId="109932303">
    <w:abstractNumId w:val="4"/>
  </w:num>
  <w:num w:numId="3" w16cid:durableId="978222268">
    <w:abstractNumId w:val="3"/>
  </w:num>
  <w:num w:numId="4" w16cid:durableId="1939479400">
    <w:abstractNumId w:val="5"/>
  </w:num>
  <w:num w:numId="5" w16cid:durableId="2012758084">
    <w:abstractNumId w:val="0"/>
  </w:num>
  <w:num w:numId="6" w16cid:durableId="619917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012"/>
    <w:rsid w:val="001E2C58"/>
    <w:rsid w:val="00835C71"/>
    <w:rsid w:val="00C166A8"/>
    <w:rsid w:val="00F32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DC653"/>
  <w15:chartTrackingRefBased/>
  <w15:docId w15:val="{03614642-CE44-4ECD-8728-A93F648D8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0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20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20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20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20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20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0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0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0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0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20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20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20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20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20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20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20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2012"/>
    <w:rPr>
      <w:rFonts w:eastAsiaTheme="majorEastAsia" w:cstheme="majorBidi"/>
      <w:color w:val="272727" w:themeColor="text1" w:themeTint="D8"/>
    </w:rPr>
  </w:style>
  <w:style w:type="paragraph" w:styleId="Title">
    <w:name w:val="Title"/>
    <w:basedOn w:val="Normal"/>
    <w:next w:val="Normal"/>
    <w:link w:val="TitleChar"/>
    <w:uiPriority w:val="10"/>
    <w:qFormat/>
    <w:rsid w:val="00F320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0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20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0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012"/>
    <w:pPr>
      <w:spacing w:before="160"/>
      <w:jc w:val="center"/>
    </w:pPr>
    <w:rPr>
      <w:i/>
      <w:iCs/>
      <w:color w:val="404040" w:themeColor="text1" w:themeTint="BF"/>
    </w:rPr>
  </w:style>
  <w:style w:type="character" w:customStyle="1" w:styleId="QuoteChar">
    <w:name w:val="Quote Char"/>
    <w:basedOn w:val="DefaultParagraphFont"/>
    <w:link w:val="Quote"/>
    <w:uiPriority w:val="29"/>
    <w:rsid w:val="00F32012"/>
    <w:rPr>
      <w:i/>
      <w:iCs/>
      <w:color w:val="404040" w:themeColor="text1" w:themeTint="BF"/>
    </w:rPr>
  </w:style>
  <w:style w:type="paragraph" w:styleId="ListParagraph">
    <w:name w:val="List Paragraph"/>
    <w:basedOn w:val="Normal"/>
    <w:uiPriority w:val="34"/>
    <w:qFormat/>
    <w:rsid w:val="00F32012"/>
    <w:pPr>
      <w:ind w:left="720"/>
      <w:contextualSpacing/>
    </w:pPr>
  </w:style>
  <w:style w:type="character" w:styleId="IntenseEmphasis">
    <w:name w:val="Intense Emphasis"/>
    <w:basedOn w:val="DefaultParagraphFont"/>
    <w:uiPriority w:val="21"/>
    <w:qFormat/>
    <w:rsid w:val="00F32012"/>
    <w:rPr>
      <w:i/>
      <w:iCs/>
      <w:color w:val="0F4761" w:themeColor="accent1" w:themeShade="BF"/>
    </w:rPr>
  </w:style>
  <w:style w:type="paragraph" w:styleId="IntenseQuote">
    <w:name w:val="Intense Quote"/>
    <w:basedOn w:val="Normal"/>
    <w:next w:val="Normal"/>
    <w:link w:val="IntenseQuoteChar"/>
    <w:uiPriority w:val="30"/>
    <w:qFormat/>
    <w:rsid w:val="00F320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2012"/>
    <w:rPr>
      <w:i/>
      <w:iCs/>
      <w:color w:val="0F4761" w:themeColor="accent1" w:themeShade="BF"/>
    </w:rPr>
  </w:style>
  <w:style w:type="character" w:styleId="IntenseReference">
    <w:name w:val="Intense Reference"/>
    <w:basedOn w:val="DefaultParagraphFont"/>
    <w:uiPriority w:val="32"/>
    <w:qFormat/>
    <w:rsid w:val="00F320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917102">
      <w:bodyDiv w:val="1"/>
      <w:marLeft w:val="0"/>
      <w:marRight w:val="0"/>
      <w:marTop w:val="0"/>
      <w:marBottom w:val="0"/>
      <w:divBdr>
        <w:top w:val="none" w:sz="0" w:space="0" w:color="auto"/>
        <w:left w:val="none" w:sz="0" w:space="0" w:color="auto"/>
        <w:bottom w:val="none" w:sz="0" w:space="0" w:color="auto"/>
        <w:right w:val="none" w:sz="0" w:space="0" w:color="auto"/>
      </w:divBdr>
    </w:div>
    <w:div w:id="169419601">
      <w:bodyDiv w:val="1"/>
      <w:marLeft w:val="0"/>
      <w:marRight w:val="0"/>
      <w:marTop w:val="0"/>
      <w:marBottom w:val="0"/>
      <w:divBdr>
        <w:top w:val="none" w:sz="0" w:space="0" w:color="auto"/>
        <w:left w:val="none" w:sz="0" w:space="0" w:color="auto"/>
        <w:bottom w:val="none" w:sz="0" w:space="0" w:color="auto"/>
        <w:right w:val="none" w:sz="0" w:space="0" w:color="auto"/>
      </w:divBdr>
    </w:div>
    <w:div w:id="393815091">
      <w:bodyDiv w:val="1"/>
      <w:marLeft w:val="0"/>
      <w:marRight w:val="0"/>
      <w:marTop w:val="0"/>
      <w:marBottom w:val="0"/>
      <w:divBdr>
        <w:top w:val="none" w:sz="0" w:space="0" w:color="auto"/>
        <w:left w:val="none" w:sz="0" w:space="0" w:color="auto"/>
        <w:bottom w:val="none" w:sz="0" w:space="0" w:color="auto"/>
        <w:right w:val="none" w:sz="0" w:space="0" w:color="auto"/>
      </w:divBdr>
    </w:div>
    <w:div w:id="41413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Hossain</dc:creator>
  <cp:keywords/>
  <dc:description/>
  <cp:lastModifiedBy>Ismail Hossain</cp:lastModifiedBy>
  <cp:revision>1</cp:revision>
  <dcterms:created xsi:type="dcterms:W3CDTF">2025-03-19T22:30:00Z</dcterms:created>
  <dcterms:modified xsi:type="dcterms:W3CDTF">2025-03-19T23:20:00Z</dcterms:modified>
</cp:coreProperties>
</file>