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33058" w14:textId="77777777" w:rsidR="00344DDE" w:rsidRDefault="00000000">
      <w:pPr>
        <w:pStyle w:val="Title"/>
        <w:jc w:val="center"/>
      </w:pPr>
      <w:r>
        <w:t>Principal Investigator Proposal Activity by Joining Fiscal Year</w:t>
      </w:r>
    </w:p>
    <w:p w14:paraId="2F1248E2" w14:textId="33AD4421" w:rsidR="00344DDE" w:rsidRDefault="00000000">
      <w:pPr>
        <w:jc w:val="center"/>
      </w:pPr>
      <w:r>
        <w:t>Summary Report</w:t>
      </w:r>
      <w:r w:rsidR="00077E44">
        <w:br/>
        <w:t>Md Ismail Hossain</w:t>
      </w:r>
    </w:p>
    <w:p w14:paraId="6B82C052" w14:textId="77777777" w:rsidR="00344DDE" w:rsidRDefault="00000000">
      <w:r>
        <w:br/>
        <w:t>---------------------------------</w:t>
      </w:r>
      <w:r>
        <w:br/>
        <w:t xml:space="preserve">Summary Report for FY2025 </w:t>
      </w:r>
      <w:r>
        <w:br/>
        <w:t>---------------------------------</w:t>
      </w:r>
    </w:p>
    <w:p w14:paraId="1218E8CD" w14:textId="77777777" w:rsidR="00344DDE" w:rsidRDefault="00000000">
      <w:r>
        <w:t>In FY2025, a significant cohort of 51 new PIs joined the institution. Although only 25 became active in proposal submissions, the high early engagement is promising. Notably, 100% of the active PIs submitted their first proposal within a year, with a median submission time of just 1.7 months—the fastest among all cohorts. This reflects a strong onboarding process and early motivation. However, only 4 of 47 proposals were awarded, and just 44% were aimed at federal funding, suggesting room for targeted training in federal proposal development.</w:t>
      </w:r>
    </w:p>
    <w:p w14:paraId="60A7C03C" w14:textId="77777777" w:rsidR="00344DDE" w:rsidRDefault="00000000">
      <w:r>
        <w:t>Total PI considered:  51</w:t>
      </w:r>
    </w:p>
    <w:p w14:paraId="1E86ADBE" w14:textId="77777777" w:rsidR="00344DDE" w:rsidRDefault="00000000">
      <w:r>
        <w:t>Total active PI (at least submitted one proposal):  25</w:t>
      </w:r>
    </w:p>
    <w:p w14:paraId="2FC413BD" w14:textId="77777777" w:rsidR="00344DDE" w:rsidRDefault="00000000">
      <w:r>
        <w:t>PI who haven't submitted any proposal:  26</w:t>
      </w:r>
    </w:p>
    <w:p w14:paraId="1035F89A" w14:textId="77777777" w:rsidR="00344DDE" w:rsidRDefault="00000000">
      <w:r>
        <w:t>Total FSU allocated among  51  PI's: $ 3,973,391</w:t>
      </w:r>
    </w:p>
    <w:p w14:paraId="018EF59B" w14:textId="77777777" w:rsidR="00344DDE" w:rsidRDefault="00000000">
      <w:r>
        <w:t>Total Proposal submitted:  47</w:t>
      </w:r>
    </w:p>
    <w:p w14:paraId="6470DDA0" w14:textId="77777777" w:rsidR="00344DDE" w:rsidRDefault="00000000">
      <w:r>
        <w:t>Total Proposal awarded:  4</w:t>
      </w:r>
    </w:p>
    <w:p w14:paraId="58F3244F" w14:textId="77777777" w:rsidR="00344DDE" w:rsidRDefault="00000000">
      <w:r>
        <w:t>Total Fund : $191,517</w:t>
      </w:r>
    </w:p>
    <w:p w14:paraId="02C4C032" w14:textId="77777777" w:rsidR="00344DDE" w:rsidRDefault="00000000">
      <w:r>
        <w:t>Median time needed after joining to submit the first proposal:  1.7 months</w:t>
      </w:r>
    </w:p>
    <w:p w14:paraId="510DFB4E" w14:textId="77777777" w:rsidR="00344DDE" w:rsidRDefault="00000000">
      <w:r>
        <w:t>Among active PIs, 100% submitted their first proposal within one year</w:t>
      </w:r>
    </w:p>
    <w:p w14:paraId="206EC192" w14:textId="77777777" w:rsidR="00344DDE" w:rsidRDefault="00000000">
      <w:r>
        <w:t>Among active PIs, 44% submitted their first proposal to a federal agency</w:t>
      </w:r>
    </w:p>
    <w:p w14:paraId="03EE39EE" w14:textId="77777777" w:rsidR="00602BB8" w:rsidRDefault="00602BB8"/>
    <w:p w14:paraId="24EFE709" w14:textId="77777777" w:rsidR="00602BB8" w:rsidRDefault="00602BB8"/>
    <w:p w14:paraId="003D3AA9" w14:textId="77777777" w:rsidR="00602BB8" w:rsidRDefault="00602BB8"/>
    <w:p w14:paraId="4681F7CA" w14:textId="77777777" w:rsidR="00602BB8" w:rsidRDefault="00602BB8"/>
    <w:p w14:paraId="5404CD89" w14:textId="77777777" w:rsidR="00344DDE" w:rsidRDefault="00000000">
      <w:r>
        <w:lastRenderedPageBreak/>
        <w:br/>
        <w:t>---------------------------------</w:t>
      </w:r>
      <w:r>
        <w:br/>
        <w:t xml:space="preserve">Summary Report for FY2024 </w:t>
      </w:r>
      <w:r>
        <w:br/>
        <w:t>---------------------------------</w:t>
      </w:r>
    </w:p>
    <w:p w14:paraId="574DF642" w14:textId="77777777" w:rsidR="00344DDE" w:rsidRDefault="00000000">
      <w:r>
        <w:t>The FY2024 PI cohort included 31 members, of which 20 engaged in proposal activity. This group had a healthy median submission time of 6.2 months. Most notably, 75% of active PIs targeted their first proposals to federal agencies—a strong indicator of strategic alignment with high-impact funding. With 63 proposals and 12 awards, this cohort shows solid performance, although support is needed for the 11 inactive PIs.</w:t>
      </w:r>
    </w:p>
    <w:p w14:paraId="64ED149F" w14:textId="77777777" w:rsidR="00344DDE" w:rsidRDefault="00000000">
      <w:r>
        <w:t>Total PI considered:  31</w:t>
      </w:r>
    </w:p>
    <w:p w14:paraId="763CFF03" w14:textId="77777777" w:rsidR="00344DDE" w:rsidRDefault="00000000">
      <w:r>
        <w:t>Total active PI (at least submitted one proposal):  20</w:t>
      </w:r>
    </w:p>
    <w:p w14:paraId="1D0FFB78" w14:textId="77777777" w:rsidR="00344DDE" w:rsidRDefault="00000000">
      <w:r>
        <w:t>PI who haven't submitted any proposal:  11</w:t>
      </w:r>
    </w:p>
    <w:p w14:paraId="092EFB4C" w14:textId="77777777" w:rsidR="00344DDE" w:rsidRDefault="00000000">
      <w:r>
        <w:t>Total FSU allocated among  31  PI's: $ 5,682,036</w:t>
      </w:r>
    </w:p>
    <w:p w14:paraId="6A6B37C6" w14:textId="77777777" w:rsidR="00344DDE" w:rsidRDefault="00000000">
      <w:r>
        <w:t>Total Proposal submitted:  63</w:t>
      </w:r>
    </w:p>
    <w:p w14:paraId="2E47845E" w14:textId="77777777" w:rsidR="00344DDE" w:rsidRDefault="00000000">
      <w:r>
        <w:t>Total Proposal awarded:  12</w:t>
      </w:r>
    </w:p>
    <w:p w14:paraId="08ADD109" w14:textId="77777777" w:rsidR="00344DDE" w:rsidRDefault="00000000">
      <w:r>
        <w:t>Total Fund : $876,732.90</w:t>
      </w:r>
    </w:p>
    <w:p w14:paraId="0F38F34E" w14:textId="77777777" w:rsidR="00344DDE" w:rsidRDefault="00000000">
      <w:r>
        <w:t>Median time needed after joining to submit the first proposal:  6.2 months</w:t>
      </w:r>
    </w:p>
    <w:p w14:paraId="16DAB12F" w14:textId="77777777" w:rsidR="00344DDE" w:rsidRDefault="00000000">
      <w:r>
        <w:t>Among active PIs, 70% submitted their first proposal within one year</w:t>
      </w:r>
    </w:p>
    <w:p w14:paraId="5ECC143D" w14:textId="77777777" w:rsidR="00344DDE" w:rsidRDefault="00000000">
      <w:r>
        <w:t>Among active PIs, 75% submitted their first proposal to a federal agency</w:t>
      </w:r>
    </w:p>
    <w:p w14:paraId="2F26B245" w14:textId="77777777" w:rsidR="00310B8E" w:rsidRDefault="00310B8E"/>
    <w:p w14:paraId="48038DE7" w14:textId="77777777" w:rsidR="00310B8E" w:rsidRDefault="00310B8E"/>
    <w:p w14:paraId="638D58CD" w14:textId="77777777" w:rsidR="00310B8E" w:rsidRDefault="00310B8E"/>
    <w:p w14:paraId="2275F817" w14:textId="77777777" w:rsidR="00310B8E" w:rsidRDefault="00310B8E"/>
    <w:p w14:paraId="09A3A7FA" w14:textId="77777777" w:rsidR="00310B8E" w:rsidRDefault="00310B8E"/>
    <w:p w14:paraId="6DC93A16" w14:textId="77777777" w:rsidR="00310B8E" w:rsidRDefault="00310B8E"/>
    <w:p w14:paraId="61A0125C" w14:textId="77777777" w:rsidR="00310B8E" w:rsidRDefault="00310B8E"/>
    <w:p w14:paraId="2E8B9FDC" w14:textId="77777777" w:rsidR="00310B8E" w:rsidRDefault="00310B8E"/>
    <w:p w14:paraId="07E93940" w14:textId="77777777" w:rsidR="00310B8E" w:rsidRDefault="00310B8E"/>
    <w:p w14:paraId="563162E4" w14:textId="77777777" w:rsidR="00344DDE" w:rsidRDefault="00000000">
      <w:r>
        <w:lastRenderedPageBreak/>
        <w:br/>
        <w:t>---------------------------------</w:t>
      </w:r>
      <w:r>
        <w:br/>
        <w:t xml:space="preserve">Summary Report for FY2023 </w:t>
      </w:r>
      <w:r>
        <w:br/>
        <w:t>---------------------------------</w:t>
      </w:r>
    </w:p>
    <w:p w14:paraId="3FABB2E6" w14:textId="77777777" w:rsidR="00344DDE" w:rsidRDefault="00000000">
      <w:r>
        <w:t>The smallest group, FY2023’s 12 new PIs, displayed a high participation rate, with 11 submitting proposals. Despite a slower start—median of 14.05 months to first proposal—the cohort eventually achieved strong engagement. Over half targeted federal agencies, and their proposal-to-award ratio was encouraging. This cohort may have benefited from long-term mentoring, given their delayed but fruitful submission timeline.</w:t>
      </w:r>
    </w:p>
    <w:p w14:paraId="38FAF4E0" w14:textId="77777777" w:rsidR="00344DDE" w:rsidRDefault="00000000">
      <w:r>
        <w:t>Total PI considered:  12</w:t>
      </w:r>
    </w:p>
    <w:p w14:paraId="0E910E9E" w14:textId="77777777" w:rsidR="00344DDE" w:rsidRDefault="00000000">
      <w:r>
        <w:t>Total active PI (at least submitted one proposal):  11</w:t>
      </w:r>
    </w:p>
    <w:p w14:paraId="6DEA83AF" w14:textId="77777777" w:rsidR="00344DDE" w:rsidRDefault="00000000">
      <w:r>
        <w:t>PI who haven't submitted any proposal:  1</w:t>
      </w:r>
    </w:p>
    <w:p w14:paraId="58CACAEE" w14:textId="77777777" w:rsidR="00344DDE" w:rsidRDefault="00000000">
      <w:r>
        <w:t>Total FSU allocated among  12  PI's: $ 1,470,509</w:t>
      </w:r>
    </w:p>
    <w:p w14:paraId="76D7FE20" w14:textId="77777777" w:rsidR="00344DDE" w:rsidRDefault="00000000">
      <w:r>
        <w:t>Total Proposal submitted:  36</w:t>
      </w:r>
    </w:p>
    <w:p w14:paraId="573D0085" w14:textId="77777777" w:rsidR="00344DDE" w:rsidRDefault="00000000">
      <w:r>
        <w:t>Total Proposal awarded:  6</w:t>
      </w:r>
    </w:p>
    <w:p w14:paraId="5A49C18F" w14:textId="77777777" w:rsidR="00344DDE" w:rsidRDefault="00000000">
      <w:r>
        <w:t>Total Fund : $495,508</w:t>
      </w:r>
    </w:p>
    <w:p w14:paraId="5A938395" w14:textId="77777777" w:rsidR="00344DDE" w:rsidRDefault="00000000">
      <w:r>
        <w:t>Median time needed after joining to submit the first proposal: 14.05 months</w:t>
      </w:r>
    </w:p>
    <w:p w14:paraId="682BD5E6" w14:textId="77777777" w:rsidR="00344DDE" w:rsidRDefault="00000000">
      <w:r>
        <w:t>Among active PIs, 27.27% submitted their first proposal within one year</w:t>
      </w:r>
    </w:p>
    <w:p w14:paraId="74B9D289" w14:textId="77777777" w:rsidR="00344DDE" w:rsidRDefault="00000000">
      <w:r>
        <w:t>Among active PIs, 54.55% submitted their first proposal to a federal agency</w:t>
      </w:r>
    </w:p>
    <w:sectPr w:rsidR="00344D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7698826">
    <w:abstractNumId w:val="8"/>
  </w:num>
  <w:num w:numId="2" w16cid:durableId="1659649042">
    <w:abstractNumId w:val="6"/>
  </w:num>
  <w:num w:numId="3" w16cid:durableId="156041591">
    <w:abstractNumId w:val="5"/>
  </w:num>
  <w:num w:numId="4" w16cid:durableId="1582911295">
    <w:abstractNumId w:val="4"/>
  </w:num>
  <w:num w:numId="5" w16cid:durableId="1827672824">
    <w:abstractNumId w:val="7"/>
  </w:num>
  <w:num w:numId="6" w16cid:durableId="133959832">
    <w:abstractNumId w:val="3"/>
  </w:num>
  <w:num w:numId="7" w16cid:durableId="1690255429">
    <w:abstractNumId w:val="2"/>
  </w:num>
  <w:num w:numId="8" w16cid:durableId="945620332">
    <w:abstractNumId w:val="1"/>
  </w:num>
  <w:num w:numId="9" w16cid:durableId="603079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E44"/>
    <w:rsid w:val="0015074B"/>
    <w:rsid w:val="0029639D"/>
    <w:rsid w:val="00310B8E"/>
    <w:rsid w:val="00326F90"/>
    <w:rsid w:val="00344DDE"/>
    <w:rsid w:val="00602BB8"/>
    <w:rsid w:val="00A0222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CE62D8E5-E097-4220-8256-87F0D62C9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Ismail Hossain</cp:lastModifiedBy>
  <cp:revision>4</cp:revision>
  <dcterms:created xsi:type="dcterms:W3CDTF">2013-12-23T23:15:00Z</dcterms:created>
  <dcterms:modified xsi:type="dcterms:W3CDTF">2025-04-17T22:59:00Z</dcterms:modified>
  <cp:category/>
</cp:coreProperties>
</file>