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E0" w:rsidRPr="009A02F1" w:rsidRDefault="001C5C89" w:rsidP="009A02F1">
      <w:pPr>
        <w:pStyle w:val="2"/>
        <w:ind w:left="993" w:hanging="285"/>
        <w:rPr>
          <w:rFonts w:ascii="Times New Roman" w:hAnsi="Times New Roman" w:cs="Times New Roman"/>
          <w:b/>
          <w:noProof/>
          <w:color w:val="auto"/>
          <w:sz w:val="32"/>
          <w:szCs w:val="28"/>
        </w:rPr>
      </w:pPr>
      <w:bookmarkStart w:id="0" w:name="_Toc451903681"/>
      <w:bookmarkStart w:id="1" w:name="_Toc485197087"/>
      <w:bookmarkStart w:id="2" w:name="_Toc38310182"/>
      <w:bookmarkStart w:id="3" w:name="_Toc38311950"/>
      <w:bookmarkStart w:id="4" w:name="_Toc38312392"/>
      <w:bookmarkStart w:id="5" w:name="_Toc38312782"/>
      <w:r w:rsidRPr="001C5C89">
        <w:rPr>
          <w:rFonts w:ascii="Times New Roman" w:hAnsi="Times New Roman" w:cs="Times New Roman"/>
          <w:b/>
          <w:color w:val="auto"/>
          <w:sz w:val="32"/>
          <w:szCs w:val="28"/>
        </w:rPr>
        <w:t>5</w:t>
      </w:r>
      <w:r w:rsidR="000B28E0" w:rsidRPr="007021BB">
        <w:rPr>
          <w:rFonts w:ascii="Times New Roman" w:hAnsi="Times New Roman" w:cs="Times New Roman"/>
          <w:b/>
          <w:color w:val="auto"/>
          <w:sz w:val="32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r w:rsidR="000A4619" w:rsidRPr="009A02F1">
        <w:rPr>
          <w:rFonts w:ascii="Times New Roman" w:hAnsi="Times New Roman" w:cs="Times New Roman"/>
          <w:b/>
          <w:noProof/>
          <w:color w:val="auto"/>
          <w:sz w:val="32"/>
          <w:szCs w:val="28"/>
        </w:rPr>
        <w:t>ТЕХНИКО-ЭКОНОМИЧЕСКОЕ ОБОСНОВАНИЕ РАЗРАБОТКИ ВЕБ-ПРИЛОЖЕНИЯ МАГАЗИНА ТЕХНИКИ</w:t>
      </w:r>
    </w:p>
    <w:p w:rsidR="000B28E0" w:rsidRPr="007021BB" w:rsidRDefault="000B28E0" w:rsidP="000B28E0">
      <w:pPr>
        <w:jc w:val="both"/>
        <w:rPr>
          <w:color w:val="000000" w:themeColor="text1"/>
          <w:sz w:val="28"/>
          <w:szCs w:val="28"/>
        </w:rPr>
      </w:pPr>
    </w:p>
    <w:p w:rsidR="000B28E0" w:rsidRPr="00E05E65" w:rsidRDefault="001C5C89" w:rsidP="00E05E65">
      <w:pPr>
        <w:pStyle w:val="3"/>
        <w:ind w:left="993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bookmarkStart w:id="6" w:name="_Toc485197088"/>
      <w:bookmarkStart w:id="7" w:name="_Toc38310183"/>
      <w:bookmarkStart w:id="8" w:name="_Toc38311951"/>
      <w:bookmarkStart w:id="9" w:name="_Toc38312393"/>
      <w:bookmarkStart w:id="10" w:name="_Toc38312783"/>
      <w:r w:rsidRPr="0027416F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5</w:t>
      </w:r>
      <w:r w:rsidR="000B28E0" w:rsidRPr="007021BB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.1 Характеристика </w:t>
      </w:r>
      <w:bookmarkEnd w:id="6"/>
      <w:r w:rsidR="000B28E0" w:rsidRPr="007021BB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программного продукта</w:t>
      </w:r>
      <w:bookmarkEnd w:id="7"/>
      <w:bookmarkEnd w:id="8"/>
      <w:bookmarkEnd w:id="9"/>
      <w:bookmarkEnd w:id="10"/>
    </w:p>
    <w:p w:rsidR="00E05E65" w:rsidRPr="00E05E65" w:rsidRDefault="00E05E65" w:rsidP="00E05E65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E05E65">
        <w:rPr>
          <w:sz w:val="28"/>
          <w:szCs w:val="28"/>
        </w:rPr>
        <w:t>Целью разработки является создание веб-приложения для</w:t>
      </w:r>
      <w:r w:rsidR="00721E58">
        <w:rPr>
          <w:sz w:val="28"/>
          <w:szCs w:val="28"/>
        </w:rPr>
        <w:t xml:space="preserve"> </w:t>
      </w:r>
      <w:r w:rsidR="00A4697D">
        <w:rPr>
          <w:sz w:val="28"/>
          <w:szCs w:val="28"/>
        </w:rPr>
        <w:t>турагентства</w:t>
      </w:r>
      <w:r w:rsidRPr="00E05E65">
        <w:rPr>
          <w:sz w:val="28"/>
          <w:szCs w:val="28"/>
        </w:rPr>
        <w:t xml:space="preserve">, которое позволит автоматизировать процессы продажи </w:t>
      </w:r>
      <w:r w:rsidR="00D42C5C">
        <w:rPr>
          <w:sz w:val="28"/>
          <w:szCs w:val="28"/>
        </w:rPr>
        <w:t>туров</w:t>
      </w:r>
      <w:r w:rsidRPr="00E05E65">
        <w:rPr>
          <w:sz w:val="28"/>
          <w:szCs w:val="28"/>
        </w:rPr>
        <w:t xml:space="preserve">, управления </w:t>
      </w:r>
      <w:r w:rsidR="00857605">
        <w:rPr>
          <w:sz w:val="28"/>
          <w:szCs w:val="28"/>
        </w:rPr>
        <w:t>бронирования туров</w:t>
      </w:r>
      <w:r w:rsidRPr="00E05E65">
        <w:rPr>
          <w:sz w:val="28"/>
          <w:szCs w:val="28"/>
        </w:rPr>
        <w:t xml:space="preserve">. Разработанное программное средство будет использоваться в организации для улучшения эффективности работы </w:t>
      </w:r>
      <w:r w:rsidR="00AA56DD">
        <w:rPr>
          <w:sz w:val="28"/>
          <w:szCs w:val="28"/>
        </w:rPr>
        <w:t>турагентства</w:t>
      </w:r>
      <w:r w:rsidR="00AA56DD" w:rsidRPr="00E05E65">
        <w:rPr>
          <w:sz w:val="28"/>
          <w:szCs w:val="28"/>
        </w:rPr>
        <w:t xml:space="preserve"> </w:t>
      </w:r>
      <w:r w:rsidRPr="00E05E65">
        <w:rPr>
          <w:sz w:val="28"/>
          <w:szCs w:val="28"/>
        </w:rPr>
        <w:t>и удовле</w:t>
      </w:r>
      <w:r>
        <w:rPr>
          <w:sz w:val="28"/>
          <w:szCs w:val="28"/>
        </w:rPr>
        <w:t>творения потребностей клиентов.</w:t>
      </w:r>
    </w:p>
    <w:p w:rsidR="000B28E0" w:rsidRDefault="00E05E65" w:rsidP="00E05E6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 w:rsidRPr="00E05E65">
        <w:rPr>
          <w:sz w:val="28"/>
          <w:szCs w:val="28"/>
        </w:rPr>
        <w:t xml:space="preserve">Актуальная потребность в разработке программного средства обусловлена увеличением объемов продаж и необходимостью улучшения качества обслуживания клиентов. Введение веб-приложения позволит сократить время на обработку, уменьшить количество ошибок при </w:t>
      </w:r>
      <w:r w:rsidR="00FB305B">
        <w:rPr>
          <w:sz w:val="28"/>
          <w:szCs w:val="28"/>
        </w:rPr>
        <w:t>бронирование тура</w:t>
      </w:r>
      <w:r w:rsidRPr="00E05E65">
        <w:rPr>
          <w:sz w:val="28"/>
          <w:szCs w:val="28"/>
        </w:rPr>
        <w:t>. Также веб-приложение позволит клиентам совершать онлайн</w:t>
      </w:r>
      <w:r w:rsidR="00B43662">
        <w:rPr>
          <w:sz w:val="28"/>
          <w:szCs w:val="28"/>
        </w:rPr>
        <w:t xml:space="preserve"> </w:t>
      </w:r>
      <w:r w:rsidR="00B43662" w:rsidRPr="00E05E65">
        <w:rPr>
          <w:sz w:val="28"/>
          <w:szCs w:val="28"/>
        </w:rPr>
        <w:t>покупки</w:t>
      </w:r>
      <w:r w:rsidR="00C653F8">
        <w:rPr>
          <w:sz w:val="28"/>
          <w:szCs w:val="28"/>
        </w:rPr>
        <w:t xml:space="preserve"> тура</w:t>
      </w:r>
      <w:r w:rsidRPr="00E05E65">
        <w:rPr>
          <w:sz w:val="28"/>
          <w:szCs w:val="28"/>
        </w:rPr>
        <w:t>,</w:t>
      </w:r>
      <w:r w:rsidRPr="00E05E65">
        <w:rPr>
          <w:sz w:val="28"/>
          <w:szCs w:val="28"/>
        </w:rPr>
        <w:t xml:space="preserve"> что значительно расширит аудиторию</w:t>
      </w:r>
      <w:r w:rsidR="001B1E5B">
        <w:rPr>
          <w:sz w:val="28"/>
          <w:szCs w:val="28"/>
        </w:rPr>
        <w:t xml:space="preserve"> веб-приложения</w:t>
      </w:r>
      <w:r w:rsidRPr="00E05E65">
        <w:rPr>
          <w:sz w:val="28"/>
          <w:szCs w:val="28"/>
        </w:rPr>
        <w:t xml:space="preserve"> и повысит его конкурентоспособность.</w:t>
      </w:r>
    </w:p>
    <w:p w:rsidR="00E40EB9" w:rsidRPr="00E40EB9" w:rsidRDefault="00E40EB9" w:rsidP="00E40EB9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E40EB9">
        <w:rPr>
          <w:sz w:val="28"/>
          <w:szCs w:val="28"/>
        </w:rPr>
        <w:t>Дополнительным фактором, обусловившим необходимость разработки программного средства, является рост конкуренции в отрасли</w:t>
      </w:r>
      <w:r w:rsidR="00672173">
        <w:rPr>
          <w:sz w:val="28"/>
          <w:szCs w:val="28"/>
        </w:rPr>
        <w:t xml:space="preserve"> отдыха</w:t>
      </w:r>
      <w:r w:rsidR="009A3939">
        <w:rPr>
          <w:sz w:val="28"/>
          <w:szCs w:val="28"/>
        </w:rPr>
        <w:t xml:space="preserve"> и туризма</w:t>
      </w:r>
      <w:r w:rsidR="00B26632" w:rsidRPr="00B26632">
        <w:rPr>
          <w:sz w:val="28"/>
          <w:szCs w:val="28"/>
        </w:rPr>
        <w:t xml:space="preserve">. </w:t>
      </w:r>
      <w:r w:rsidR="00B26632">
        <w:rPr>
          <w:sz w:val="28"/>
          <w:szCs w:val="28"/>
        </w:rPr>
        <w:t>С</w:t>
      </w:r>
      <w:r w:rsidR="00A717BD" w:rsidRPr="00A717BD">
        <w:rPr>
          <w:sz w:val="28"/>
          <w:szCs w:val="28"/>
        </w:rPr>
        <w:t xml:space="preserve">огласно </w:t>
      </w:r>
      <w:r w:rsidR="00B53E4C">
        <w:rPr>
          <w:sz w:val="28"/>
          <w:szCs w:val="28"/>
        </w:rPr>
        <w:t>статистике,</w:t>
      </w:r>
      <w:r w:rsidR="00202758">
        <w:rPr>
          <w:sz w:val="28"/>
          <w:szCs w:val="28"/>
        </w:rPr>
        <w:t xml:space="preserve"> </w:t>
      </w:r>
      <w:r w:rsidR="00A717BD" w:rsidRPr="00A717BD">
        <w:rPr>
          <w:sz w:val="28"/>
          <w:szCs w:val="28"/>
        </w:rPr>
        <w:t>на 2021 год, более 2 миллиардов человек совершают покупки онлайн, что составляет около 27% населения мира. Также отмечается рост количества покупателей онлайн на 10-15% ежегодно</w:t>
      </w:r>
      <w:r w:rsidRPr="00E40EB9">
        <w:rPr>
          <w:sz w:val="28"/>
          <w:szCs w:val="28"/>
        </w:rPr>
        <w:t xml:space="preserve">, что свидетельствует о необходимости наличия у </w:t>
      </w:r>
      <w:r w:rsidR="00326B0A">
        <w:rPr>
          <w:sz w:val="28"/>
          <w:szCs w:val="28"/>
        </w:rPr>
        <w:t>турагентство</w:t>
      </w:r>
      <w:r w:rsidR="00C415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эффективной онлайн-платформы. </w:t>
      </w:r>
    </w:p>
    <w:p w:rsidR="00E40EB9" w:rsidRDefault="00E40EB9" w:rsidP="00E40EB9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 w:rsidRPr="00E40EB9">
        <w:rPr>
          <w:sz w:val="28"/>
          <w:szCs w:val="28"/>
        </w:rPr>
        <w:t xml:space="preserve">В результате внедрения программного средства, </w:t>
      </w:r>
      <w:r w:rsidR="00326B0A">
        <w:rPr>
          <w:sz w:val="28"/>
          <w:szCs w:val="28"/>
        </w:rPr>
        <w:t>турагентство</w:t>
      </w:r>
      <w:r w:rsidR="008368F5">
        <w:rPr>
          <w:sz w:val="28"/>
          <w:szCs w:val="28"/>
        </w:rPr>
        <w:t xml:space="preserve"> </w:t>
      </w:r>
      <w:r w:rsidRPr="00E40EB9">
        <w:rPr>
          <w:sz w:val="28"/>
          <w:szCs w:val="28"/>
        </w:rPr>
        <w:t>сможет значительно повысить эффективность работы и удовлетворить потребности клиентов. Ожидается увеличение объемов продаж на 20% в первый год использования системы и увеличение числа клиентов на 30%.</w:t>
      </w:r>
    </w:p>
    <w:p w:rsidR="00E05E65" w:rsidRDefault="00E05E65" w:rsidP="00E05E6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Экономическая целесообразность инвестиций в разработку программного продукта определяется на основе расчета и оценки следующих показателей: </w:t>
      </w:r>
    </w:p>
    <w:p w:rsidR="00E05E65" w:rsidRDefault="00E05E65" w:rsidP="00E05E6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– </w:t>
      </w:r>
      <w:r>
        <w:rPr>
          <w:sz w:val="28"/>
          <w:szCs w:val="28"/>
        </w:rPr>
        <w:t>чистая дисконтированная стоимость (ЧДД);</w:t>
      </w:r>
    </w:p>
    <w:p w:rsidR="00E05E65" w:rsidRDefault="00E05E65" w:rsidP="00E05E6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– </w:t>
      </w:r>
      <w:r>
        <w:rPr>
          <w:sz w:val="28"/>
          <w:szCs w:val="28"/>
        </w:rPr>
        <w:t>срок окупаемости инвестиций (ТОК);</w:t>
      </w:r>
    </w:p>
    <w:p w:rsidR="00E05E65" w:rsidRDefault="00E05E65" w:rsidP="00E05E6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– </w:t>
      </w:r>
      <w:r>
        <w:rPr>
          <w:sz w:val="28"/>
          <w:szCs w:val="28"/>
        </w:rPr>
        <w:t>рентабельность инвестиций (Р</w:t>
      </w:r>
      <w:r>
        <w:rPr>
          <w:b/>
          <w:bCs/>
          <w:sz w:val="28"/>
          <w:szCs w:val="28"/>
          <w:vertAlign w:val="subscript"/>
        </w:rPr>
        <w:t>и</w:t>
      </w:r>
      <w:r>
        <w:rPr>
          <w:sz w:val="28"/>
          <w:szCs w:val="28"/>
        </w:rPr>
        <w:t>).</w:t>
      </w:r>
    </w:p>
    <w:p w:rsidR="00E05E65" w:rsidRPr="007021BB" w:rsidRDefault="00E05E65" w:rsidP="00E05E65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</w:p>
    <w:p w:rsidR="000B28E0" w:rsidRDefault="001C5C89" w:rsidP="000B28E0">
      <w:pPr>
        <w:pStyle w:val="3"/>
        <w:tabs>
          <w:tab w:val="left" w:pos="709"/>
        </w:tabs>
        <w:spacing w:before="0" w:line="276" w:lineRule="auto"/>
        <w:ind w:left="-142" w:firstLine="709"/>
        <w:jc w:val="both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bookmarkStart w:id="11" w:name="_Toc485197089"/>
      <w:bookmarkStart w:id="12" w:name="_Toc38310184"/>
      <w:bookmarkStart w:id="13" w:name="_Toc38311952"/>
      <w:bookmarkStart w:id="14" w:name="_Toc38312394"/>
      <w:bookmarkStart w:id="15" w:name="_Toc38312784"/>
      <w:r w:rsidRPr="001C5C8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0B28E0" w:rsidRPr="007021B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bookmarkEnd w:id="11"/>
      <w:bookmarkEnd w:id="12"/>
      <w:bookmarkEnd w:id="13"/>
      <w:bookmarkEnd w:id="14"/>
      <w:bookmarkEnd w:id="15"/>
      <w:r w:rsidR="00F16663" w:rsidRPr="00F16663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Расчет инвестиций в разработку программного средства</w:t>
      </w:r>
    </w:p>
    <w:p w:rsidR="000B28E0" w:rsidRPr="007021BB" w:rsidRDefault="000B28E0" w:rsidP="000B28E0">
      <w:pPr>
        <w:pStyle w:val="3"/>
        <w:tabs>
          <w:tab w:val="left" w:pos="709"/>
        </w:tabs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0B28E0" w:rsidRPr="007021BB" w:rsidRDefault="000B28E0" w:rsidP="000B28E0">
      <w:pPr>
        <w:pStyle w:val="a6"/>
        <w:tabs>
          <w:tab w:val="num" w:pos="992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1BB">
        <w:rPr>
          <w:rFonts w:ascii="Times New Roman" w:hAnsi="Times New Roman" w:cs="Times New Roman"/>
          <w:sz w:val="28"/>
          <w:szCs w:val="28"/>
        </w:rPr>
        <w:t>Часовая заработная плата определяется путем деления месячной заработной платы на количество рабочих часов в месяце. Среднемесячная расчетна</w:t>
      </w:r>
      <w:r w:rsidR="00C84CBA">
        <w:rPr>
          <w:rFonts w:ascii="Times New Roman" w:hAnsi="Times New Roman" w:cs="Times New Roman"/>
          <w:sz w:val="28"/>
          <w:szCs w:val="28"/>
        </w:rPr>
        <w:t>я норма рабочего времени</w:t>
      </w:r>
      <w:r w:rsidR="00A04B2F">
        <w:rPr>
          <w:rFonts w:ascii="Times New Roman" w:hAnsi="Times New Roman" w:cs="Times New Roman"/>
          <w:sz w:val="28"/>
          <w:szCs w:val="28"/>
        </w:rPr>
        <w:t xml:space="preserve"> на 202</w:t>
      </w:r>
      <w:r w:rsidR="003715FD">
        <w:rPr>
          <w:rFonts w:ascii="Times New Roman" w:hAnsi="Times New Roman" w:cs="Times New Roman"/>
          <w:sz w:val="28"/>
          <w:szCs w:val="28"/>
        </w:rPr>
        <w:t xml:space="preserve"> год составляет 21</w:t>
      </w:r>
      <w:r w:rsidRPr="007021BB">
        <w:rPr>
          <w:rFonts w:ascii="Times New Roman" w:hAnsi="Times New Roman" w:cs="Times New Roman"/>
          <w:sz w:val="28"/>
          <w:szCs w:val="28"/>
        </w:rPr>
        <w:t xml:space="preserve"> дня.</w:t>
      </w:r>
    </w:p>
    <w:p w:rsidR="000B28E0" w:rsidRDefault="000B28E0" w:rsidP="000B28E0">
      <w:pPr>
        <w:pStyle w:val="a6"/>
        <w:tabs>
          <w:tab w:val="num" w:pos="992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1BB">
        <w:rPr>
          <w:rFonts w:ascii="Times New Roman" w:hAnsi="Times New Roman" w:cs="Times New Roman"/>
          <w:sz w:val="28"/>
          <w:szCs w:val="28"/>
        </w:rPr>
        <w:t>Расчет основной заработной платы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7021BB">
        <w:rPr>
          <w:rFonts w:ascii="Times New Roman" w:hAnsi="Times New Roman" w:cs="Times New Roman"/>
          <w:sz w:val="28"/>
          <w:szCs w:val="28"/>
        </w:rPr>
        <w:t>) исполнителей:</w:t>
      </w:r>
    </w:p>
    <w:p w:rsidR="000B28E0" w:rsidRDefault="000B28E0" w:rsidP="000B28E0">
      <w:pPr>
        <w:pStyle w:val="a6"/>
        <w:tabs>
          <w:tab w:val="num" w:pos="992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28E0" w:rsidRPr="007021BB" w:rsidRDefault="00B34C7C" w:rsidP="000B28E0">
      <w:pPr>
        <w:tabs>
          <w:tab w:val="left" w:pos="8789"/>
        </w:tabs>
        <w:spacing w:line="276" w:lineRule="auto"/>
        <w:jc w:val="right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                                         </m:t>
        </m:r>
      </m:oMath>
      <w:r w:rsidR="00B9395B">
        <w:rPr>
          <w:sz w:val="28"/>
          <w:szCs w:val="28"/>
        </w:rPr>
        <w:t>(</w:t>
      </w:r>
      <w:r w:rsidR="00B9395B" w:rsidRPr="00B9395B">
        <w:rPr>
          <w:sz w:val="28"/>
          <w:szCs w:val="28"/>
        </w:rPr>
        <w:t>5</w:t>
      </w:r>
      <w:r w:rsidR="000B28E0" w:rsidRPr="007021BB">
        <w:rPr>
          <w:sz w:val="28"/>
          <w:szCs w:val="28"/>
        </w:rPr>
        <w:t>.1)</w:t>
      </w:r>
    </w:p>
    <w:p w:rsidR="000B28E0" w:rsidRPr="007021BB" w:rsidRDefault="000B28E0" w:rsidP="000B28E0">
      <w:pPr>
        <w:pStyle w:val="a6"/>
        <w:tabs>
          <w:tab w:val="num" w:pos="992"/>
        </w:tabs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28E0" w:rsidRDefault="000B28E0" w:rsidP="000B28E0">
      <w:pPr>
        <w:pStyle w:val="a3"/>
        <w:spacing w:before="0" w:beforeAutospacing="0" w:after="0" w:afterAutospacing="0" w:line="276" w:lineRule="auto"/>
        <w:contextualSpacing/>
        <w:jc w:val="both"/>
        <w:rPr>
          <w:iCs/>
          <w:sz w:val="28"/>
          <w:szCs w:val="28"/>
        </w:rPr>
      </w:pPr>
      <w:r w:rsidRPr="007021BB">
        <w:rPr>
          <w:iCs/>
          <w:sz w:val="28"/>
          <w:szCs w:val="28"/>
        </w:rPr>
        <w:t>где</w:t>
      </w:r>
      <w:r w:rsidRPr="007021BB">
        <w:rPr>
          <w:iCs/>
          <w:sz w:val="28"/>
          <w:szCs w:val="28"/>
        </w:rPr>
        <w:tab/>
      </w:r>
      <w:r w:rsidRPr="007021BB">
        <w:rPr>
          <w:iCs/>
          <w:sz w:val="28"/>
          <w:szCs w:val="28"/>
          <w:lang w:val="en-US"/>
        </w:rPr>
        <w:t>n</w:t>
      </w:r>
      <w:r w:rsidRPr="007021BB">
        <w:rPr>
          <w:iCs/>
          <w:sz w:val="28"/>
          <w:szCs w:val="28"/>
        </w:rPr>
        <w:t xml:space="preserve"> – количество исполнителей, занятых разработкой программных </w:t>
      </w:r>
      <w:r>
        <w:rPr>
          <w:iCs/>
          <w:sz w:val="28"/>
          <w:szCs w:val="28"/>
        </w:rPr>
        <w:t xml:space="preserve">    </w:t>
      </w:r>
    </w:p>
    <w:p w:rsidR="000B28E0" w:rsidRPr="007021BB" w:rsidRDefault="000B28E0" w:rsidP="000B28E0">
      <w:pPr>
        <w:pStyle w:val="a3"/>
        <w:spacing w:before="0" w:beforeAutospacing="0" w:after="0" w:afterAutospacing="0" w:line="276" w:lineRule="auto"/>
        <w:contextualSpacing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</w:t>
      </w:r>
      <w:r w:rsidRPr="007021BB">
        <w:rPr>
          <w:iCs/>
          <w:sz w:val="28"/>
          <w:szCs w:val="28"/>
        </w:rPr>
        <w:t>средств (ПС);</w:t>
      </w:r>
    </w:p>
    <w:p w:rsidR="000B28E0" w:rsidRPr="007021BB" w:rsidRDefault="00B34C7C" w:rsidP="000B28E0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="000B28E0" w:rsidRPr="007021BB">
        <w:rPr>
          <w:sz w:val="28"/>
          <w:szCs w:val="28"/>
        </w:rPr>
        <w:t xml:space="preserve"> – коэффициент премий;</w:t>
      </w:r>
    </w:p>
    <w:p w:rsidR="000B28E0" w:rsidRPr="007021BB" w:rsidRDefault="00B34C7C" w:rsidP="000B28E0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чi</m:t>
            </m:r>
          </m:sub>
        </m:sSub>
      </m:oMath>
      <w:r w:rsidR="000B28E0" w:rsidRPr="007021BB">
        <w:rPr>
          <w:sz w:val="28"/>
          <w:szCs w:val="28"/>
        </w:rPr>
        <w:t xml:space="preserve"> – часовая заработная плата исполнителя (руб);</w:t>
      </w:r>
    </w:p>
    <w:p w:rsidR="000B28E0" w:rsidRPr="007021BB" w:rsidRDefault="00B34C7C" w:rsidP="000B28E0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="000B28E0" w:rsidRPr="007021BB">
        <w:rPr>
          <w:i/>
          <w:spacing w:val="4"/>
          <w:sz w:val="28"/>
          <w:szCs w:val="28"/>
        </w:rPr>
        <w:t xml:space="preserve"> </w:t>
      </w:r>
      <w:r w:rsidR="000B28E0" w:rsidRPr="007021BB">
        <w:rPr>
          <w:spacing w:val="4"/>
          <w:sz w:val="28"/>
          <w:szCs w:val="28"/>
        </w:rPr>
        <w:t>– трудоемкость работ, выполняемых исполнителем</w:t>
      </w:r>
      <w:r w:rsidR="000B28E0" w:rsidRPr="007021BB">
        <w:rPr>
          <w:i/>
          <w:spacing w:val="4"/>
          <w:sz w:val="28"/>
          <w:szCs w:val="28"/>
        </w:rPr>
        <w:t xml:space="preserve"> </w:t>
      </w:r>
      <w:r w:rsidR="000B28E0" w:rsidRPr="007021BB">
        <w:rPr>
          <w:i/>
          <w:sz w:val="28"/>
          <w:szCs w:val="28"/>
        </w:rPr>
        <w:t>i</w:t>
      </w:r>
      <w:r w:rsidR="000B28E0" w:rsidRPr="007021BB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 (час).</w:t>
      </w:r>
    </w:p>
    <w:p w:rsidR="000B28E0" w:rsidRPr="007021BB" w:rsidRDefault="000B28E0" w:rsidP="000B28E0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 xml:space="preserve">Список категорий исполнителей, их месячная и часовая заработная плата, а также трудоемкость работ представлены в таблице </w:t>
      </w:r>
      <w:r w:rsidR="00C837FD">
        <w:rPr>
          <w:sz w:val="28"/>
          <w:szCs w:val="28"/>
        </w:rPr>
        <w:t>5</w:t>
      </w:r>
      <w:r w:rsidRPr="007021BB">
        <w:rPr>
          <w:sz w:val="28"/>
          <w:szCs w:val="28"/>
        </w:rPr>
        <w:t xml:space="preserve">.1. </w:t>
      </w:r>
    </w:p>
    <w:p w:rsidR="000B28E0" w:rsidRPr="007021BB" w:rsidRDefault="00C837FD" w:rsidP="000B28E0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Согласно формуле 5</w:t>
      </w:r>
      <w:r w:rsidR="000B28E0" w:rsidRPr="007021BB">
        <w:rPr>
          <w:sz w:val="28"/>
          <w:szCs w:val="28"/>
        </w:rPr>
        <w:t>.1 бы</w:t>
      </w:r>
      <w:r w:rsidR="008C38D2">
        <w:rPr>
          <w:sz w:val="28"/>
          <w:szCs w:val="28"/>
        </w:rPr>
        <w:t>л</w:t>
      </w:r>
      <w:r w:rsidR="000B28E0" w:rsidRPr="007021BB">
        <w:rPr>
          <w:sz w:val="28"/>
          <w:szCs w:val="28"/>
        </w:rPr>
        <w:t xml:space="preserve"> произведен расчет основной заработной платы с учетом к</w:t>
      </w:r>
      <w:r w:rsidR="008B2CA2">
        <w:rPr>
          <w:sz w:val="28"/>
          <w:szCs w:val="28"/>
        </w:rPr>
        <w:t>оэффициента премий, равного 1,5</w:t>
      </w:r>
      <w:r w:rsidR="000B28E0" w:rsidRPr="007021BB">
        <w:rPr>
          <w:sz w:val="28"/>
          <w:szCs w:val="28"/>
        </w:rPr>
        <w:t>.</w:t>
      </w:r>
    </w:p>
    <w:p w:rsidR="000B28E0" w:rsidRPr="007021BB" w:rsidRDefault="000B28E0" w:rsidP="000B28E0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</w:p>
    <w:p w:rsidR="000B28E0" w:rsidRPr="007021BB" w:rsidRDefault="000B28E0" w:rsidP="000B28E0">
      <w:pPr>
        <w:spacing w:line="276" w:lineRule="auto"/>
        <w:contextualSpacing/>
        <w:rPr>
          <w:sz w:val="28"/>
          <w:szCs w:val="28"/>
        </w:rPr>
      </w:pPr>
      <w:r w:rsidRPr="007021BB">
        <w:rPr>
          <w:sz w:val="28"/>
          <w:szCs w:val="28"/>
        </w:rPr>
        <w:t xml:space="preserve">Таблица </w:t>
      </w:r>
      <w:r w:rsidR="00C837FD">
        <w:rPr>
          <w:iCs/>
          <w:sz w:val="28"/>
          <w:szCs w:val="28"/>
        </w:rPr>
        <w:t>5</w:t>
      </w:r>
      <w:r w:rsidRPr="007021BB">
        <w:rPr>
          <w:iCs/>
          <w:sz w:val="28"/>
          <w:szCs w:val="28"/>
        </w:rPr>
        <w:t>.1</w:t>
      </w:r>
      <w:r w:rsidRPr="007021BB">
        <w:rPr>
          <w:sz w:val="28"/>
          <w:szCs w:val="28"/>
        </w:rPr>
        <w:t xml:space="preserve"> – Расчет затрат на основную заработную плату команды</w:t>
      </w:r>
    </w:p>
    <w:p w:rsidR="000B28E0" w:rsidRPr="007021BB" w:rsidRDefault="000B28E0" w:rsidP="000B28E0">
      <w:pPr>
        <w:spacing w:line="276" w:lineRule="auto"/>
        <w:ind w:left="1843" w:hanging="142"/>
        <w:contextualSpacing/>
        <w:rPr>
          <w:sz w:val="28"/>
          <w:szCs w:val="28"/>
        </w:rPr>
      </w:pPr>
      <w:r w:rsidRPr="007021BB">
        <w:rPr>
          <w:sz w:val="28"/>
          <w:szCs w:val="28"/>
        </w:rPr>
        <w:t>разработчиков</w:t>
      </w:r>
    </w:p>
    <w:p w:rsidR="00D6777F" w:rsidRPr="007021BB" w:rsidRDefault="00D6777F" w:rsidP="00D6777F">
      <w:pPr>
        <w:spacing w:line="276" w:lineRule="auto"/>
        <w:ind w:left="1843" w:hanging="142"/>
        <w:contextualSpacing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1"/>
        <w:gridCol w:w="1768"/>
        <w:gridCol w:w="1600"/>
        <w:gridCol w:w="1902"/>
        <w:gridCol w:w="1294"/>
      </w:tblGrid>
      <w:tr w:rsidR="00D6777F" w:rsidRPr="007021BB" w:rsidTr="00CB5345">
        <w:tc>
          <w:tcPr>
            <w:tcW w:w="2781" w:type="dxa"/>
            <w:shd w:val="clear" w:color="auto" w:fill="auto"/>
            <w:vAlign w:val="center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Месячная заработная плата, р.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Часовая заработная плата, р.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Трудоемкость работ, ч.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Итого, р.</w:t>
            </w:r>
          </w:p>
        </w:tc>
      </w:tr>
      <w:tr w:rsidR="00D6777F" w:rsidRPr="007021BB" w:rsidTr="00CB5345">
        <w:tc>
          <w:tcPr>
            <w:tcW w:w="2781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Руководитель</w:t>
            </w:r>
          </w:p>
          <w:p w:rsidR="00D6777F" w:rsidRPr="0061473A" w:rsidRDefault="00D6777F" w:rsidP="00CB5345">
            <w:pPr>
              <w:spacing w:line="276" w:lineRule="auto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проекта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D6777F" w:rsidRPr="00E678B2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D6777F" w:rsidRPr="00FA55B1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9,</w:t>
            </w: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6777F" w:rsidRPr="00FA55B1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638</w:t>
            </w:r>
            <w:r w:rsidRPr="0061473A">
              <w:rPr>
                <w:sz w:val="28"/>
                <w:szCs w:val="28"/>
              </w:rPr>
              <w:t>,3</w:t>
            </w:r>
          </w:p>
        </w:tc>
      </w:tr>
      <w:tr w:rsidR="00D6777F" w:rsidRPr="007021BB" w:rsidTr="00CB5345">
        <w:tc>
          <w:tcPr>
            <w:tcW w:w="2781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Программист</w:t>
            </w:r>
          </w:p>
        </w:tc>
        <w:tc>
          <w:tcPr>
            <w:tcW w:w="1768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85</w:t>
            </w:r>
            <w:r w:rsidRPr="0061473A">
              <w:rPr>
                <w:sz w:val="28"/>
                <w:szCs w:val="28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D6777F" w:rsidRPr="00FA55B1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2" w:type="dxa"/>
            <w:shd w:val="clear" w:color="auto" w:fill="auto"/>
          </w:tcPr>
          <w:p w:rsidR="00D6777F" w:rsidRPr="0061473A" w:rsidRDefault="00D6777F" w:rsidP="00CB5345">
            <w:pPr>
              <w:tabs>
                <w:tab w:val="center" w:pos="843"/>
                <w:tab w:val="left" w:pos="1476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61473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294" w:type="dxa"/>
            <w:shd w:val="clear" w:color="auto" w:fill="auto"/>
          </w:tcPr>
          <w:p w:rsidR="00D6777F" w:rsidRPr="00FA55B1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6777F" w:rsidRPr="007021BB" w:rsidTr="00CB5345">
        <w:tc>
          <w:tcPr>
            <w:tcW w:w="2781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Тестировщик</w:t>
            </w:r>
          </w:p>
        </w:tc>
        <w:tc>
          <w:tcPr>
            <w:tcW w:w="1768" w:type="dxa"/>
            <w:shd w:val="clear" w:color="auto" w:fill="auto"/>
          </w:tcPr>
          <w:p w:rsidR="00D6777F" w:rsidRPr="00FA55B1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600" w:type="dxa"/>
            <w:shd w:val="clear" w:color="auto" w:fill="auto"/>
          </w:tcPr>
          <w:p w:rsidR="00D6777F" w:rsidRPr="00FA55B1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1902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61473A">
              <w:rPr>
                <w:sz w:val="28"/>
                <w:szCs w:val="28"/>
              </w:rPr>
              <w:t>5</w:t>
            </w:r>
          </w:p>
        </w:tc>
        <w:tc>
          <w:tcPr>
            <w:tcW w:w="1294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208</w:t>
            </w:r>
            <w:r w:rsidRPr="0061473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2</w:t>
            </w:r>
            <w:r w:rsidRPr="0061473A">
              <w:rPr>
                <w:sz w:val="28"/>
                <w:szCs w:val="28"/>
              </w:rPr>
              <w:t>5</w:t>
            </w:r>
          </w:p>
        </w:tc>
      </w:tr>
      <w:tr w:rsidR="00D6777F" w:rsidRPr="007021BB" w:rsidTr="00CB5345">
        <w:tc>
          <w:tcPr>
            <w:tcW w:w="2781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Дизайнер</w:t>
            </w:r>
          </w:p>
        </w:tc>
        <w:tc>
          <w:tcPr>
            <w:tcW w:w="1768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61473A">
              <w:rPr>
                <w:sz w:val="28"/>
                <w:szCs w:val="28"/>
              </w:rPr>
              <w:t>00</w:t>
            </w:r>
          </w:p>
        </w:tc>
        <w:tc>
          <w:tcPr>
            <w:tcW w:w="1600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</w:t>
            </w:r>
            <w:r>
              <w:rPr>
                <w:sz w:val="28"/>
                <w:szCs w:val="28"/>
                <w:lang w:val="en-US"/>
              </w:rPr>
              <w:t>1</w:t>
            </w:r>
            <w:r w:rsidRPr="0061473A">
              <w:rPr>
                <w:sz w:val="28"/>
                <w:szCs w:val="28"/>
              </w:rPr>
              <w:t>4</w:t>
            </w:r>
          </w:p>
        </w:tc>
        <w:tc>
          <w:tcPr>
            <w:tcW w:w="1902" w:type="dxa"/>
            <w:shd w:val="clear" w:color="auto" w:fill="auto"/>
          </w:tcPr>
          <w:p w:rsidR="00D6777F" w:rsidRPr="00CA346C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1294" w:type="dxa"/>
            <w:shd w:val="clear" w:color="auto" w:fill="auto"/>
          </w:tcPr>
          <w:p w:rsidR="00D6777F" w:rsidRPr="00F82CB8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406.98</w:t>
            </w:r>
          </w:p>
        </w:tc>
      </w:tr>
      <w:tr w:rsidR="00D6777F" w:rsidRPr="007021BB" w:rsidTr="00CB5345">
        <w:tc>
          <w:tcPr>
            <w:tcW w:w="2781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Итого</w:t>
            </w:r>
          </w:p>
        </w:tc>
        <w:tc>
          <w:tcPr>
            <w:tcW w:w="5270" w:type="dxa"/>
            <w:gridSpan w:val="3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auto"/>
          </w:tcPr>
          <w:p w:rsidR="00D6777F" w:rsidRPr="002F524A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574</w:t>
            </w:r>
            <w:r w:rsidRPr="0061473A">
              <w:rPr>
                <w:sz w:val="28"/>
                <w:szCs w:val="28"/>
              </w:rPr>
              <w:t>,7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6777F" w:rsidRPr="007021BB" w:rsidTr="00CB5345">
        <w:tc>
          <w:tcPr>
            <w:tcW w:w="2781" w:type="dxa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Премия</w:t>
            </w:r>
          </w:p>
        </w:tc>
        <w:tc>
          <w:tcPr>
            <w:tcW w:w="5270" w:type="dxa"/>
            <w:gridSpan w:val="3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4" w:type="dxa"/>
            <w:shd w:val="clear" w:color="auto" w:fill="auto"/>
          </w:tcPr>
          <w:p w:rsidR="00D6777F" w:rsidRPr="002F524A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en-US"/>
              </w:rPr>
              <w:t>87</w:t>
            </w:r>
            <w:r>
              <w:rPr>
                <w:sz w:val="28"/>
                <w:szCs w:val="28"/>
              </w:rPr>
              <w:t>,</w:t>
            </w:r>
            <w:r w:rsidR="00E50359">
              <w:rPr>
                <w:sz w:val="28"/>
                <w:szCs w:val="28"/>
                <w:lang w:val="en-US"/>
              </w:rPr>
              <w:t>36</w:t>
            </w:r>
          </w:p>
        </w:tc>
      </w:tr>
      <w:tr w:rsidR="00D6777F" w:rsidRPr="007021BB" w:rsidTr="00CB5345">
        <w:tc>
          <w:tcPr>
            <w:tcW w:w="8051" w:type="dxa"/>
            <w:gridSpan w:val="4"/>
            <w:shd w:val="clear" w:color="auto" w:fill="auto"/>
          </w:tcPr>
          <w:p w:rsidR="00D6777F" w:rsidRPr="0061473A" w:rsidRDefault="00D6777F" w:rsidP="00CB5345">
            <w:pPr>
              <w:spacing w:line="276" w:lineRule="auto"/>
              <w:rPr>
                <w:sz w:val="28"/>
                <w:szCs w:val="28"/>
              </w:rPr>
            </w:pPr>
            <w:r w:rsidRPr="0061473A">
              <w:rPr>
                <w:sz w:val="28"/>
                <w:szCs w:val="28"/>
              </w:rPr>
              <w:t>Всего затраты на основную заработную плату разработчиков</w:t>
            </w:r>
          </w:p>
        </w:tc>
        <w:tc>
          <w:tcPr>
            <w:tcW w:w="1294" w:type="dxa"/>
            <w:shd w:val="clear" w:color="auto" w:fill="auto"/>
          </w:tcPr>
          <w:p w:rsidR="00D6777F" w:rsidRPr="005F12E6" w:rsidRDefault="00D6777F" w:rsidP="00CB534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862</w:t>
            </w:r>
            <w:r>
              <w:rPr>
                <w:sz w:val="28"/>
                <w:szCs w:val="28"/>
              </w:rPr>
              <w:t>,</w:t>
            </w:r>
            <w:r w:rsidR="00E50359">
              <w:rPr>
                <w:sz w:val="28"/>
                <w:szCs w:val="28"/>
                <w:lang w:val="en-US"/>
              </w:rPr>
              <w:t>09</w:t>
            </w:r>
          </w:p>
        </w:tc>
      </w:tr>
    </w:tbl>
    <w:p w:rsidR="000B28E0" w:rsidRPr="007021BB" w:rsidRDefault="000B28E0" w:rsidP="000B28E0">
      <w:pPr>
        <w:spacing w:line="276" w:lineRule="auto"/>
        <w:ind w:firstLine="720"/>
        <w:contextualSpacing/>
        <w:jc w:val="both"/>
        <w:rPr>
          <w:sz w:val="28"/>
          <w:szCs w:val="28"/>
        </w:rPr>
      </w:pPr>
    </w:p>
    <w:p w:rsidR="000B28E0" w:rsidRDefault="000B28E0" w:rsidP="000B28E0">
      <w:pPr>
        <w:spacing w:line="276" w:lineRule="auto"/>
        <w:ind w:firstLine="720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Дополнительная заработная плата разработчиков определяется по формуле:</w:t>
      </w:r>
    </w:p>
    <w:p w:rsidR="000B28E0" w:rsidRDefault="000B28E0" w:rsidP="000B28E0">
      <w:pPr>
        <w:spacing w:line="276" w:lineRule="auto"/>
        <w:ind w:firstLine="720"/>
        <w:contextualSpacing/>
        <w:jc w:val="both"/>
        <w:rPr>
          <w:sz w:val="28"/>
          <w:szCs w:val="28"/>
        </w:rPr>
      </w:pPr>
    </w:p>
    <w:p w:rsidR="000B28E0" w:rsidRPr="007021BB" w:rsidRDefault="00B34C7C" w:rsidP="000B28E0">
      <w:pPr>
        <w:spacing w:line="276" w:lineRule="auto"/>
        <w:ind w:firstLine="720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                                                   </m:t>
        </m:r>
      </m:oMath>
      <w:r w:rsidR="000B28E0" w:rsidRPr="007C17BD">
        <w:rPr>
          <w:sz w:val="28"/>
          <w:szCs w:val="28"/>
        </w:rPr>
        <w:t xml:space="preserve"> </w:t>
      </w:r>
      <w:r w:rsidR="00B9395B">
        <w:rPr>
          <w:sz w:val="28"/>
          <w:szCs w:val="28"/>
        </w:rPr>
        <w:t>(</w:t>
      </w:r>
      <w:r w:rsidR="00B9395B" w:rsidRPr="0027416F">
        <w:rPr>
          <w:sz w:val="28"/>
          <w:szCs w:val="28"/>
        </w:rPr>
        <w:t>5</w:t>
      </w:r>
      <w:r w:rsidR="000B28E0" w:rsidRPr="007021BB">
        <w:rPr>
          <w:sz w:val="28"/>
          <w:szCs w:val="28"/>
        </w:rPr>
        <w:t>.2)</w:t>
      </w:r>
    </w:p>
    <w:p w:rsidR="000B28E0" w:rsidRDefault="000B28E0" w:rsidP="000B28E0">
      <w:pPr>
        <w:spacing w:line="276" w:lineRule="auto"/>
        <w:contextualSpacing/>
        <w:jc w:val="both"/>
        <w:rPr>
          <w:sz w:val="28"/>
          <w:szCs w:val="28"/>
        </w:rPr>
      </w:pPr>
    </w:p>
    <w:p w:rsidR="000B28E0" w:rsidRPr="007021BB" w:rsidRDefault="000B28E0" w:rsidP="000B28E0">
      <w:pPr>
        <w:spacing w:line="276" w:lineRule="auto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где</w:t>
      </w:r>
      <w:r w:rsidRPr="007021BB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7021BB">
        <w:rPr>
          <w:sz w:val="28"/>
          <w:szCs w:val="28"/>
        </w:rPr>
        <w:t xml:space="preserve"> ‒ норматив дополнительной заработной платы, (10%).</w:t>
      </w:r>
    </w:p>
    <w:p w:rsidR="000B28E0" w:rsidRDefault="000B28E0" w:rsidP="000B28E0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После подстановки значений в формулу (</w:t>
      </w:r>
      <w:r w:rsidR="004948C5">
        <w:rPr>
          <w:sz w:val="28"/>
          <w:szCs w:val="28"/>
        </w:rPr>
        <w:t>5</w:t>
      </w:r>
      <w:r w:rsidRPr="007021BB">
        <w:rPr>
          <w:sz w:val="28"/>
          <w:szCs w:val="28"/>
        </w:rPr>
        <w:t>.2) дополнительная заработная плата составит:</w:t>
      </w:r>
    </w:p>
    <w:p w:rsidR="000B28E0" w:rsidRPr="007021BB" w:rsidRDefault="000B28E0" w:rsidP="000B28E0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:rsidR="000B28E0" w:rsidRPr="007021BB" w:rsidRDefault="00B34C7C" w:rsidP="000B28E0">
      <w:pPr>
        <w:spacing w:line="276" w:lineRule="auto"/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sz w:val="28"/>
                <w:szCs w:val="28"/>
              </w:rPr>
              <m:t>3862,09</m:t>
            </m:r>
            <m: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nor/>
              </m:rPr>
              <w:rPr>
                <w:sz w:val="28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9F4C43">
        <w:rPr>
          <w:sz w:val="28"/>
          <w:szCs w:val="28"/>
        </w:rPr>
        <w:t>386,20</w:t>
      </w:r>
      <w:r w:rsidR="000B28E0">
        <w:rPr>
          <w:sz w:val="28"/>
          <w:szCs w:val="28"/>
        </w:rPr>
        <w:t xml:space="preserve"> р.</w:t>
      </w:r>
    </w:p>
    <w:p w:rsidR="000B28E0" w:rsidRPr="007021BB" w:rsidRDefault="000B28E0" w:rsidP="000B28E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 xml:space="preserve">Для определения отчислений на социальные нужды воспользуемся формулой: </w:t>
      </w:r>
    </w:p>
    <w:p w:rsidR="000B28E0" w:rsidRDefault="00B34C7C" w:rsidP="000B28E0">
      <w:pPr>
        <w:spacing w:line="276" w:lineRule="auto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              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0B28E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0B28E0">
        <w:rPr>
          <w:sz w:val="28"/>
          <w:szCs w:val="28"/>
        </w:rPr>
        <w:t xml:space="preserve">                                          </w:t>
      </w:r>
      <w:r w:rsidR="004051E2">
        <w:rPr>
          <w:sz w:val="28"/>
          <w:szCs w:val="28"/>
        </w:rPr>
        <w:t>(</w:t>
      </w:r>
      <w:r w:rsidR="004051E2" w:rsidRPr="00CE2138">
        <w:rPr>
          <w:sz w:val="28"/>
          <w:szCs w:val="28"/>
        </w:rPr>
        <w:t>5</w:t>
      </w:r>
      <w:r w:rsidR="000B28E0" w:rsidRPr="007021BB">
        <w:rPr>
          <w:sz w:val="28"/>
          <w:szCs w:val="28"/>
        </w:rPr>
        <w:t>.3)</w:t>
      </w:r>
    </w:p>
    <w:p w:rsidR="000B28E0" w:rsidRPr="007021BB" w:rsidRDefault="000B28E0" w:rsidP="000B28E0">
      <w:pPr>
        <w:spacing w:line="276" w:lineRule="auto"/>
        <w:contextualSpacing/>
        <w:jc w:val="right"/>
        <w:rPr>
          <w:rFonts w:eastAsiaTheme="minorEastAsia"/>
          <w:sz w:val="28"/>
          <w:szCs w:val="28"/>
        </w:rPr>
      </w:pPr>
    </w:p>
    <w:p w:rsidR="000B28E0" w:rsidRPr="007021BB" w:rsidRDefault="000B28E0" w:rsidP="000B28E0">
      <w:pPr>
        <w:spacing w:line="276" w:lineRule="auto"/>
        <w:contextualSpacing/>
        <w:jc w:val="both"/>
        <w:rPr>
          <w:spacing w:val="-6"/>
          <w:sz w:val="28"/>
          <w:szCs w:val="28"/>
        </w:rPr>
      </w:pPr>
      <w:r w:rsidRPr="007021BB">
        <w:rPr>
          <w:sz w:val="28"/>
          <w:szCs w:val="28"/>
        </w:rPr>
        <w:t>где</w:t>
      </w:r>
      <w:r w:rsidRPr="007021BB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Pr="007021BB">
        <w:rPr>
          <w:sz w:val="28"/>
          <w:szCs w:val="28"/>
        </w:rPr>
        <w:t xml:space="preserve"> ‒ ставка отчислений в ФСЗН и </w:t>
      </w:r>
      <w:r w:rsidRPr="007021BB">
        <w:rPr>
          <w:spacing w:val="-6"/>
          <w:sz w:val="28"/>
          <w:szCs w:val="28"/>
        </w:rPr>
        <w:t>Белгосстрах.</w:t>
      </w:r>
    </w:p>
    <w:p w:rsidR="000B28E0" w:rsidRPr="007021BB" w:rsidRDefault="000B28E0" w:rsidP="000B28E0">
      <w:pPr>
        <w:spacing w:line="276" w:lineRule="auto"/>
        <w:ind w:firstLine="709"/>
        <w:contextualSpacing/>
        <w:jc w:val="both"/>
        <w:rPr>
          <w:spacing w:val="-6"/>
          <w:sz w:val="28"/>
          <w:szCs w:val="28"/>
        </w:rPr>
      </w:pPr>
      <w:r w:rsidRPr="007021BB">
        <w:rPr>
          <w:spacing w:val="-6"/>
          <w:sz w:val="28"/>
          <w:szCs w:val="28"/>
        </w:rPr>
        <w:t>На момент написания п</w:t>
      </w:r>
      <w:r w:rsidR="00CA1F4C">
        <w:rPr>
          <w:spacing w:val="-6"/>
          <w:sz w:val="28"/>
          <w:szCs w:val="28"/>
        </w:rPr>
        <w:t>роведения расчетов по формуле (5</w:t>
      </w:r>
      <w:r w:rsidRPr="007021BB">
        <w:rPr>
          <w:spacing w:val="-6"/>
          <w:sz w:val="28"/>
          <w:szCs w:val="28"/>
        </w:rPr>
        <w:t xml:space="preserve">.3), в Республике Беларусь ставка отчислений в </w:t>
      </w:r>
      <w:r w:rsidRPr="007021BB">
        <w:rPr>
          <w:sz w:val="28"/>
          <w:szCs w:val="28"/>
        </w:rPr>
        <w:t xml:space="preserve">ФСЗН и </w:t>
      </w:r>
      <w:r w:rsidRPr="007021BB">
        <w:rPr>
          <w:spacing w:val="-6"/>
          <w:sz w:val="28"/>
          <w:szCs w:val="28"/>
        </w:rPr>
        <w:t>Белгосстрах соста</w:t>
      </w:r>
      <w:r w:rsidR="0010085C">
        <w:rPr>
          <w:spacing w:val="-6"/>
          <w:sz w:val="28"/>
          <w:szCs w:val="28"/>
        </w:rPr>
        <w:t>вляла 34,6%. Согласно формуле (5</w:t>
      </w:r>
      <w:r w:rsidRPr="007021BB">
        <w:rPr>
          <w:spacing w:val="-6"/>
          <w:sz w:val="28"/>
          <w:szCs w:val="28"/>
        </w:rPr>
        <w:t>.3) размер отчислений в фонд социальной защиты населения и на обязательное страхование составит:</w:t>
      </w:r>
    </w:p>
    <w:p w:rsidR="000B28E0" w:rsidRPr="007021BB" w:rsidRDefault="000B28E0" w:rsidP="000B28E0">
      <w:pPr>
        <w:spacing w:line="276" w:lineRule="auto"/>
        <w:contextualSpacing/>
        <w:jc w:val="both"/>
        <w:rPr>
          <w:spacing w:val="-6"/>
          <w:sz w:val="28"/>
          <w:szCs w:val="28"/>
        </w:rPr>
      </w:pPr>
    </w:p>
    <w:p w:rsidR="000B28E0" w:rsidRPr="007021BB" w:rsidRDefault="00B34C7C" w:rsidP="000B28E0">
      <w:pPr>
        <w:spacing w:line="276" w:lineRule="auto"/>
        <w:contextualSpacing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0B28E0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(</m:t>
            </m:r>
            <m:r>
              <m:rPr>
                <m:nor/>
              </m:rPr>
              <w:rPr>
                <w:sz w:val="28"/>
                <w:szCs w:val="28"/>
              </w:rPr>
              <m:t>3862,09+386,20)</m:t>
            </m:r>
            <m: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nor/>
              </m:rPr>
              <w:rPr>
                <w:sz w:val="28"/>
                <w:szCs w:val="28"/>
              </w:rPr>
              <m:t>34,6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A25140">
        <w:rPr>
          <w:sz w:val="28"/>
          <w:szCs w:val="28"/>
        </w:rPr>
        <w:t>1469,90</w:t>
      </w:r>
    </w:p>
    <w:p w:rsidR="000B28E0" w:rsidRPr="007021BB" w:rsidRDefault="000B28E0" w:rsidP="000B28E0">
      <w:pPr>
        <w:pStyle w:val="a5"/>
        <w:spacing w:line="276" w:lineRule="auto"/>
        <w:contextualSpacing/>
        <w:jc w:val="both"/>
        <w:rPr>
          <w:sz w:val="28"/>
          <w:szCs w:val="28"/>
        </w:rPr>
      </w:pPr>
    </w:p>
    <w:p w:rsidR="000B28E0" w:rsidRPr="007021BB" w:rsidRDefault="000B28E0" w:rsidP="000B28E0">
      <w:pPr>
        <w:pStyle w:val="a5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Затраты по статье «</w:t>
      </w:r>
      <w:r w:rsidR="00376469">
        <w:rPr>
          <w:sz w:val="28"/>
          <w:szCs w:val="28"/>
        </w:rPr>
        <w:t>Прочие</w:t>
      </w:r>
      <w:r w:rsidRPr="007021BB">
        <w:rPr>
          <w:sz w:val="28"/>
          <w:szCs w:val="28"/>
        </w:rPr>
        <w:t xml:space="preserve"> расходы» (</w:t>
      </w:r>
      <w:r w:rsidRPr="007021BB">
        <w:rPr>
          <w:sz w:val="28"/>
          <w:szCs w:val="28"/>
          <w:lang w:val="en-US"/>
        </w:rPr>
        <w:t>P</w:t>
      </w:r>
      <w:r w:rsidR="00376469">
        <w:rPr>
          <w:sz w:val="28"/>
          <w:szCs w:val="28"/>
          <w:vertAlign w:val="subscript"/>
        </w:rPr>
        <w:t>пр</w:t>
      </w:r>
      <w:r w:rsidRPr="007021BB">
        <w:rPr>
          <w:sz w:val="28"/>
          <w:szCs w:val="28"/>
        </w:rPr>
        <w:t>), связанные с необходимостью содержания аппарата управления, а также расходами на общехозяйственные нужды, рассчитываются по формуле:</w:t>
      </w:r>
      <w:r w:rsidRPr="00316EEE">
        <w:rPr>
          <w:rFonts w:ascii="Cambria Math" w:hAnsi="Cambria Math"/>
          <w:sz w:val="28"/>
          <w:szCs w:val="28"/>
        </w:rPr>
        <w:t xml:space="preserve"> </w:t>
      </w:r>
    </w:p>
    <w:p w:rsidR="000B28E0" w:rsidRPr="007021BB" w:rsidRDefault="000B28E0" w:rsidP="000B28E0">
      <w:pPr>
        <w:spacing w:line="276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:rsidR="000B28E0" w:rsidRPr="007021BB" w:rsidRDefault="00B34C7C" w:rsidP="000B28E0">
      <w:pPr>
        <w:spacing w:line="276" w:lineRule="auto"/>
        <w:contextualSpacing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0B28E0" w:rsidRPr="00316EEE">
        <w:rPr>
          <w:rFonts w:ascii="Cambria Math" w:hAnsi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пр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</m:oMath>
      <w:r w:rsidR="000B28E0">
        <w:rPr>
          <w:rFonts w:ascii="Cambria Math" w:hAnsi="Cambria Math"/>
          <w:sz w:val="28"/>
          <w:szCs w:val="28"/>
        </w:rPr>
        <w:t xml:space="preserve">,                                                          </w:t>
      </w:r>
      <w:r w:rsidR="00CE2138">
        <w:rPr>
          <w:sz w:val="28"/>
          <w:szCs w:val="28"/>
        </w:rPr>
        <w:t>(</w:t>
      </w:r>
      <w:r w:rsidR="00CE2138" w:rsidRPr="0027416F">
        <w:rPr>
          <w:sz w:val="28"/>
          <w:szCs w:val="28"/>
        </w:rPr>
        <w:t>5</w:t>
      </w:r>
      <w:r w:rsidR="005206B0">
        <w:rPr>
          <w:sz w:val="28"/>
          <w:szCs w:val="28"/>
        </w:rPr>
        <w:t>.4</w:t>
      </w:r>
      <w:r w:rsidR="000B28E0" w:rsidRPr="007021BB">
        <w:rPr>
          <w:sz w:val="28"/>
          <w:szCs w:val="28"/>
        </w:rPr>
        <w:t>)</w:t>
      </w:r>
    </w:p>
    <w:p w:rsidR="000B28E0" w:rsidRPr="007021BB" w:rsidRDefault="000B28E0" w:rsidP="000B28E0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0B28E0" w:rsidRPr="007021BB" w:rsidRDefault="000B28E0" w:rsidP="000B28E0">
      <w:pPr>
        <w:pStyle w:val="a5"/>
        <w:spacing w:line="276" w:lineRule="auto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где</w:t>
      </w:r>
      <w:r w:rsidRPr="007021BB">
        <w:rPr>
          <w:sz w:val="28"/>
          <w:szCs w:val="28"/>
        </w:rPr>
        <w:tab/>
        <w:t>Н</w:t>
      </w:r>
      <w:r w:rsidR="001C588B">
        <w:rPr>
          <w:sz w:val="28"/>
          <w:szCs w:val="28"/>
          <w:vertAlign w:val="subscript"/>
        </w:rPr>
        <w:t>пр</w:t>
      </w:r>
      <w:r w:rsidRPr="007021BB">
        <w:rPr>
          <w:sz w:val="28"/>
          <w:szCs w:val="28"/>
        </w:rPr>
        <w:t xml:space="preserve"> </w:t>
      </w:r>
      <w:r w:rsidR="00510C65">
        <w:rPr>
          <w:sz w:val="28"/>
          <w:szCs w:val="28"/>
        </w:rPr>
        <w:t>– норматив накладных расходов (3</w:t>
      </w:r>
      <w:r w:rsidRPr="007021BB">
        <w:rPr>
          <w:sz w:val="28"/>
          <w:szCs w:val="28"/>
        </w:rPr>
        <w:t>0%).</w:t>
      </w:r>
    </w:p>
    <w:p w:rsidR="000B28E0" w:rsidRPr="007021BB" w:rsidRDefault="000B28E0" w:rsidP="000B28E0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7021BB">
        <w:rPr>
          <w:sz w:val="28"/>
          <w:szCs w:val="28"/>
        </w:rPr>
        <w:t>Расходы по статье «Накладные расходы» равны:</w:t>
      </w:r>
    </w:p>
    <w:p w:rsidR="000B28E0" w:rsidRPr="007021BB" w:rsidRDefault="000B28E0" w:rsidP="000B28E0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0B28E0" w:rsidRPr="007021BB" w:rsidRDefault="00B34C7C" w:rsidP="000B28E0">
      <w:pPr>
        <w:spacing w:line="276" w:lineRule="auto"/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3862,09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30</m:t>
            </m:r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</m:oMath>
      <w:r w:rsidR="00551126">
        <w:rPr>
          <w:sz w:val="28"/>
          <w:szCs w:val="28"/>
        </w:rPr>
        <w:t xml:space="preserve"> = 1158</w:t>
      </w:r>
      <w:r w:rsidR="006B7C03">
        <w:rPr>
          <w:sz w:val="28"/>
          <w:szCs w:val="28"/>
        </w:rPr>
        <w:t>,</w:t>
      </w:r>
      <w:r w:rsidR="00551126">
        <w:rPr>
          <w:sz w:val="28"/>
          <w:szCs w:val="28"/>
        </w:rPr>
        <w:t>62</w:t>
      </w:r>
      <w:r w:rsidR="000B28E0">
        <w:rPr>
          <w:sz w:val="28"/>
          <w:szCs w:val="28"/>
        </w:rPr>
        <w:t xml:space="preserve"> р.</w:t>
      </w:r>
      <w:r w:rsidR="000B28E0" w:rsidRPr="005E67E6">
        <w:rPr>
          <w:rFonts w:ascii="Cambria Math" w:hAnsi="Cambria Math"/>
          <w:sz w:val="28"/>
          <w:szCs w:val="28"/>
        </w:rPr>
        <w:t xml:space="preserve"> </w:t>
      </w:r>
    </w:p>
    <w:p w:rsidR="000B28E0" w:rsidRPr="007021BB" w:rsidRDefault="000B28E0" w:rsidP="000B28E0">
      <w:pPr>
        <w:spacing w:line="276" w:lineRule="auto"/>
        <w:contextualSpacing/>
        <w:jc w:val="both"/>
        <w:rPr>
          <w:rFonts w:eastAsiaTheme="minorEastAsia"/>
          <w:sz w:val="28"/>
          <w:szCs w:val="28"/>
        </w:rPr>
      </w:pPr>
    </w:p>
    <w:p w:rsidR="000B28E0" w:rsidRPr="007021BB" w:rsidRDefault="00A97C2D" w:rsidP="000B28E0">
      <w:pPr>
        <w:pStyle w:val="a5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8462A7">
        <w:rPr>
          <w:sz w:val="26"/>
        </w:rPr>
        <w:t>Общая сумма инв</w:t>
      </w:r>
      <w:r>
        <w:rPr>
          <w:sz w:val="26"/>
        </w:rPr>
        <w:t>естиций (затрат) на разработку</w:t>
      </w:r>
      <w:r>
        <w:rPr>
          <w:sz w:val="28"/>
          <w:szCs w:val="28"/>
        </w:rPr>
        <w:t xml:space="preserve"> программного</w:t>
      </w:r>
      <w:r w:rsidR="000B28E0" w:rsidRPr="007021BB">
        <w:rPr>
          <w:sz w:val="28"/>
          <w:szCs w:val="28"/>
        </w:rPr>
        <w:t xml:space="preserve"> продукт</w:t>
      </w:r>
      <w:r>
        <w:rPr>
          <w:sz w:val="28"/>
          <w:szCs w:val="28"/>
        </w:rPr>
        <w:t>а</w:t>
      </w:r>
      <w:r w:rsidR="000B28E0" w:rsidRPr="007021BB">
        <w:rPr>
          <w:sz w:val="28"/>
          <w:szCs w:val="28"/>
        </w:rPr>
        <w:t xml:space="preserve"> рассчитывается по формуле:</w:t>
      </w:r>
    </w:p>
    <w:p w:rsidR="000B28E0" w:rsidRPr="007021BB" w:rsidRDefault="000B28E0" w:rsidP="000B28E0">
      <w:pPr>
        <w:pStyle w:val="a5"/>
        <w:spacing w:line="276" w:lineRule="auto"/>
        <w:ind w:firstLine="708"/>
        <w:contextualSpacing/>
        <w:jc w:val="both"/>
        <w:rPr>
          <w:sz w:val="28"/>
          <w:szCs w:val="28"/>
        </w:rPr>
      </w:pPr>
    </w:p>
    <w:p w:rsidR="000B28E0" w:rsidRPr="007021BB" w:rsidRDefault="00B34C7C" w:rsidP="006C105D">
      <w:pPr>
        <w:pStyle w:val="a5"/>
        <w:spacing w:line="276" w:lineRule="auto"/>
        <w:ind w:firstLine="708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</w:rPr>
              <m:t>р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</w:rPr>
              <m:t>о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</w:rPr>
              <m:t>д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Р</m:t>
            </m:r>
          </m:e>
          <m:sub>
            <m:r>
              <w:rPr>
                <w:rFonts w:ascii="Cambria Math" w:eastAsia="Cambria Math" w:hAnsi="Cambria Math" w:cs="Cambria Math"/>
              </w:rPr>
              <m:t>соц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Р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 w:rsidR="005206B0">
        <w:rPr>
          <w:sz w:val="28"/>
          <w:szCs w:val="28"/>
        </w:rPr>
        <w:t xml:space="preserve">         </w:t>
      </w:r>
      <w:r w:rsidR="009652FC">
        <w:rPr>
          <w:sz w:val="28"/>
          <w:szCs w:val="28"/>
        </w:rPr>
        <w:tab/>
      </w:r>
      <w:r w:rsidR="007A40BA">
        <w:rPr>
          <w:sz w:val="28"/>
          <w:szCs w:val="28"/>
        </w:rPr>
        <w:t xml:space="preserve">         </w:t>
      </w:r>
      <w:r w:rsidR="007A40BA">
        <w:rPr>
          <w:sz w:val="28"/>
          <w:szCs w:val="28"/>
        </w:rPr>
        <w:tab/>
        <w:t xml:space="preserve">    (</w:t>
      </w:r>
      <w:r w:rsidR="007A40BA" w:rsidRPr="00C949EA">
        <w:rPr>
          <w:sz w:val="28"/>
          <w:szCs w:val="28"/>
        </w:rPr>
        <w:t>5</w:t>
      </w:r>
      <w:r w:rsidR="005206B0">
        <w:rPr>
          <w:sz w:val="28"/>
          <w:szCs w:val="28"/>
        </w:rPr>
        <w:t>.5</w:t>
      </w:r>
      <w:r w:rsidR="000B28E0" w:rsidRPr="007021BB">
        <w:rPr>
          <w:sz w:val="28"/>
          <w:szCs w:val="28"/>
        </w:rPr>
        <w:t>)</w:t>
      </w:r>
    </w:p>
    <w:p w:rsidR="004727F1" w:rsidRDefault="004727F1" w:rsidP="004727F1">
      <w:pPr>
        <w:pStyle w:val="a5"/>
        <w:spacing w:line="276" w:lineRule="auto"/>
        <w:ind w:left="3540"/>
        <w:contextualSpacing/>
        <w:jc w:val="both"/>
        <w:rPr>
          <w:sz w:val="28"/>
          <w:szCs w:val="28"/>
        </w:rPr>
      </w:pPr>
    </w:p>
    <w:p w:rsidR="004727F1" w:rsidRDefault="004727F1" w:rsidP="004727F1">
      <w:pPr>
        <w:pStyle w:val="a5"/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сумма </w:t>
      </w:r>
      <w:r w:rsidR="004F5087" w:rsidRPr="008462A7">
        <w:rPr>
          <w:sz w:val="26"/>
        </w:rPr>
        <w:t>инв</w:t>
      </w:r>
      <w:r w:rsidR="004F5087">
        <w:rPr>
          <w:sz w:val="26"/>
        </w:rPr>
        <w:t xml:space="preserve">естиций (затрат) </w:t>
      </w:r>
      <w:r>
        <w:rPr>
          <w:sz w:val="28"/>
          <w:szCs w:val="28"/>
        </w:rPr>
        <w:t>на разработку:</w:t>
      </w:r>
    </w:p>
    <w:p w:rsidR="004727F1" w:rsidRDefault="004727F1" w:rsidP="004727F1">
      <w:pPr>
        <w:pStyle w:val="a5"/>
        <w:spacing w:line="276" w:lineRule="auto"/>
        <w:ind w:left="3540"/>
        <w:contextualSpacing/>
        <w:jc w:val="both"/>
        <w:rPr>
          <w:sz w:val="28"/>
          <w:szCs w:val="28"/>
        </w:rPr>
      </w:pPr>
    </w:p>
    <w:p w:rsidR="000B28E0" w:rsidRDefault="00B34C7C" w:rsidP="000B28E0">
      <w:pPr>
        <w:pStyle w:val="a5"/>
        <w:spacing w:line="276" w:lineRule="auto"/>
        <w:ind w:firstLine="708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0B28E0">
        <w:rPr>
          <w:sz w:val="28"/>
          <w:szCs w:val="28"/>
        </w:rPr>
        <w:t xml:space="preserve"> </w:t>
      </w:r>
      <w:r w:rsidR="005D4E5B">
        <w:rPr>
          <w:sz w:val="28"/>
          <w:szCs w:val="28"/>
        </w:rPr>
        <w:t>3862,09+386,20</w:t>
      </w:r>
      <w:r w:rsidR="000B28E0">
        <w:rPr>
          <w:sz w:val="28"/>
          <w:szCs w:val="28"/>
        </w:rPr>
        <w:t>+</w:t>
      </w:r>
      <w:r w:rsidR="005D4E5B">
        <w:rPr>
          <w:sz w:val="28"/>
          <w:szCs w:val="28"/>
        </w:rPr>
        <w:t>1469,90</w:t>
      </w:r>
      <w:r w:rsidR="000B28E0">
        <w:rPr>
          <w:sz w:val="28"/>
          <w:szCs w:val="28"/>
        </w:rPr>
        <w:t>+</w:t>
      </w:r>
      <w:r w:rsidR="005D4E5B">
        <w:rPr>
          <w:sz w:val="28"/>
          <w:szCs w:val="28"/>
        </w:rPr>
        <w:t>1158</w:t>
      </w:r>
      <w:r w:rsidR="00323358">
        <w:rPr>
          <w:sz w:val="28"/>
          <w:szCs w:val="28"/>
        </w:rPr>
        <w:t>,</w:t>
      </w:r>
      <w:r w:rsidR="005D4E5B">
        <w:rPr>
          <w:sz w:val="28"/>
          <w:szCs w:val="28"/>
        </w:rPr>
        <w:t>62</w:t>
      </w:r>
      <w:r w:rsidR="000B28E0">
        <w:rPr>
          <w:sz w:val="28"/>
          <w:szCs w:val="28"/>
        </w:rPr>
        <w:t xml:space="preserve"> = </w:t>
      </w:r>
      <w:r w:rsidR="002F63B8">
        <w:rPr>
          <w:sz w:val="28"/>
          <w:szCs w:val="28"/>
        </w:rPr>
        <w:t>6876,81</w:t>
      </w:r>
      <w:r w:rsidR="000B28E0">
        <w:rPr>
          <w:sz w:val="28"/>
          <w:szCs w:val="28"/>
        </w:rPr>
        <w:t xml:space="preserve"> р.</w:t>
      </w:r>
    </w:p>
    <w:p w:rsidR="000B28E0" w:rsidRPr="007021BB" w:rsidRDefault="000B28E0" w:rsidP="000B28E0">
      <w:pPr>
        <w:pStyle w:val="a5"/>
        <w:spacing w:line="276" w:lineRule="auto"/>
        <w:ind w:firstLine="708"/>
        <w:contextualSpacing/>
        <w:jc w:val="center"/>
        <w:rPr>
          <w:sz w:val="28"/>
          <w:szCs w:val="28"/>
        </w:rPr>
      </w:pPr>
    </w:p>
    <w:tbl>
      <w:tblPr>
        <w:tblW w:w="9218" w:type="dxa"/>
        <w:tblInd w:w="228" w:type="dxa"/>
        <w:tblCellMar>
          <w:right w:w="101" w:type="dxa"/>
        </w:tblCellMar>
        <w:tblLook w:val="04A0" w:firstRow="1" w:lastRow="0" w:firstColumn="1" w:lastColumn="0" w:noHBand="0" w:noVBand="1"/>
      </w:tblPr>
      <w:tblGrid>
        <w:gridCol w:w="5015"/>
        <w:gridCol w:w="2578"/>
        <w:gridCol w:w="1625"/>
      </w:tblGrid>
      <w:tr w:rsidR="00553F0A" w:rsidTr="00553F0A">
        <w:trPr>
          <w:trHeight w:val="631"/>
        </w:trPr>
        <w:tc>
          <w:tcPr>
            <w:tcW w:w="5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553F0A" w:rsidP="00BE4648">
            <w:pPr>
              <w:spacing w:line="259" w:lineRule="auto"/>
              <w:ind w:left="74"/>
              <w:jc w:val="center"/>
            </w:pPr>
            <w:r w:rsidRPr="00A747DB">
              <w:rPr>
                <w:sz w:val="26"/>
              </w:rPr>
              <w:t xml:space="preserve">Наименование статьи затрат 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3F0A" w:rsidRDefault="00553F0A" w:rsidP="00BE4648">
            <w:pPr>
              <w:spacing w:line="259" w:lineRule="auto"/>
              <w:ind w:left="28"/>
              <w:jc w:val="center"/>
            </w:pPr>
            <w:r w:rsidRPr="00A747DB">
              <w:rPr>
                <w:sz w:val="26"/>
              </w:rPr>
              <w:t>Формула</w:t>
            </w:r>
            <w:r>
              <w:t>/таблица</w:t>
            </w:r>
            <w:r w:rsidRPr="00A747DB">
              <w:rPr>
                <w:sz w:val="26"/>
              </w:rPr>
              <w:t xml:space="preserve">  для расчета 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553F0A" w:rsidP="00BE4648">
            <w:pPr>
              <w:spacing w:line="259" w:lineRule="auto"/>
              <w:ind w:right="12"/>
              <w:jc w:val="center"/>
            </w:pPr>
            <w:r w:rsidRPr="00A747DB">
              <w:rPr>
                <w:sz w:val="26"/>
              </w:rPr>
              <w:t xml:space="preserve">Сумма, р. </w:t>
            </w:r>
          </w:p>
        </w:tc>
      </w:tr>
      <w:tr w:rsidR="00553F0A" w:rsidTr="00F16663">
        <w:trPr>
          <w:trHeight w:val="311"/>
        </w:trPr>
        <w:tc>
          <w:tcPr>
            <w:tcW w:w="5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3F0A" w:rsidRDefault="00553F0A" w:rsidP="00BE4648">
            <w:pPr>
              <w:spacing w:line="259" w:lineRule="auto"/>
            </w:pPr>
            <w:r w:rsidRPr="00A747DB">
              <w:rPr>
                <w:sz w:val="26"/>
              </w:rPr>
              <w:t xml:space="preserve">1. Основная заработная плата разработчиков 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0C4C6E" w:rsidP="00BE4648">
            <w:pPr>
              <w:spacing w:line="259" w:lineRule="auto"/>
              <w:ind w:right="14"/>
              <w:jc w:val="center"/>
            </w:pPr>
            <w:r>
              <w:rPr>
                <w:sz w:val="26"/>
              </w:rPr>
              <w:t xml:space="preserve">Табл. </w:t>
            </w:r>
            <w:r>
              <w:rPr>
                <w:sz w:val="26"/>
                <w:lang w:val="en-US"/>
              </w:rPr>
              <w:t>5</w:t>
            </w:r>
            <w:r w:rsidR="00553F0A" w:rsidRPr="00A747DB">
              <w:rPr>
                <w:sz w:val="26"/>
              </w:rPr>
              <w:t xml:space="preserve">.1 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0110DB" w:rsidP="00BE4648">
            <w:pPr>
              <w:spacing w:line="259" w:lineRule="auto"/>
              <w:ind w:left="53"/>
              <w:jc w:val="center"/>
            </w:pPr>
            <w:r>
              <w:rPr>
                <w:sz w:val="28"/>
                <w:szCs w:val="28"/>
              </w:rPr>
              <w:t>3862,09</w:t>
            </w:r>
            <w:r w:rsidR="00553F0A" w:rsidRPr="00A747DB">
              <w:rPr>
                <w:sz w:val="26"/>
              </w:rPr>
              <w:t xml:space="preserve"> </w:t>
            </w:r>
          </w:p>
        </w:tc>
      </w:tr>
      <w:tr w:rsidR="00553F0A" w:rsidTr="00735E9F">
        <w:trPr>
          <w:trHeight w:val="607"/>
        </w:trPr>
        <w:tc>
          <w:tcPr>
            <w:tcW w:w="5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3F0A" w:rsidRDefault="00553F0A" w:rsidP="00BE4648">
            <w:pPr>
              <w:spacing w:line="259" w:lineRule="auto"/>
            </w:pPr>
            <w:r w:rsidRPr="00A747DB">
              <w:rPr>
                <w:sz w:val="26"/>
              </w:rPr>
              <w:t xml:space="preserve">2. Дополнительная заработная плата разработчиков  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553F0A" w:rsidP="00F21EC8">
            <w:pPr>
              <w:spacing w:line="259" w:lineRule="auto"/>
              <w:ind w:right="14"/>
              <w:jc w:val="center"/>
            </w:pPr>
            <w:r w:rsidRPr="00A747DB">
              <w:rPr>
                <w:sz w:val="26"/>
              </w:rPr>
              <w:t>Формула (</w:t>
            </w:r>
            <w:r w:rsidR="000C4C6E">
              <w:rPr>
                <w:sz w:val="26"/>
                <w:lang w:val="en-US"/>
              </w:rPr>
              <w:t>5</w:t>
            </w:r>
            <w:r w:rsidR="00F21EC8">
              <w:rPr>
                <w:sz w:val="26"/>
              </w:rPr>
              <w:t>.2</w:t>
            </w:r>
            <w:r w:rsidRPr="00A747DB">
              <w:rPr>
                <w:sz w:val="26"/>
              </w:rPr>
              <w:t xml:space="preserve">) 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553F0A" w:rsidP="00BE4648">
            <w:pPr>
              <w:spacing w:line="259" w:lineRule="auto"/>
              <w:ind w:left="53"/>
              <w:jc w:val="center"/>
            </w:pPr>
            <w:r w:rsidRPr="00A747DB">
              <w:rPr>
                <w:sz w:val="26"/>
              </w:rPr>
              <w:t xml:space="preserve"> </w:t>
            </w:r>
            <w:r w:rsidR="000110DB">
              <w:rPr>
                <w:sz w:val="28"/>
                <w:szCs w:val="28"/>
              </w:rPr>
              <w:t>386,20</w:t>
            </w:r>
          </w:p>
        </w:tc>
      </w:tr>
      <w:tr w:rsidR="00553F0A" w:rsidTr="00735E9F">
        <w:trPr>
          <w:trHeight w:val="311"/>
        </w:trPr>
        <w:tc>
          <w:tcPr>
            <w:tcW w:w="5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3F0A" w:rsidRDefault="00553F0A" w:rsidP="00BE4648">
            <w:pPr>
              <w:spacing w:line="259" w:lineRule="auto"/>
            </w:pPr>
            <w:r w:rsidRPr="00A747DB">
              <w:rPr>
                <w:sz w:val="26"/>
              </w:rPr>
              <w:t xml:space="preserve">3. Отчисления на социальные нужды 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3F0A" w:rsidRDefault="000C4C6E" w:rsidP="00BE4648">
            <w:pPr>
              <w:spacing w:line="259" w:lineRule="auto"/>
              <w:ind w:right="14"/>
              <w:jc w:val="center"/>
            </w:pPr>
            <w:r>
              <w:rPr>
                <w:sz w:val="26"/>
              </w:rPr>
              <w:t>Формула (</w:t>
            </w:r>
            <w:r>
              <w:rPr>
                <w:sz w:val="26"/>
                <w:lang w:val="en-US"/>
              </w:rPr>
              <w:t>5</w:t>
            </w:r>
            <w:r w:rsidR="00F21EC8">
              <w:rPr>
                <w:sz w:val="26"/>
              </w:rPr>
              <w:t>.3</w:t>
            </w:r>
            <w:r w:rsidR="00553F0A" w:rsidRPr="00A747DB">
              <w:rPr>
                <w:sz w:val="26"/>
              </w:rPr>
              <w:t xml:space="preserve">) 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0110DB" w:rsidP="00BE4648">
            <w:pPr>
              <w:spacing w:line="259" w:lineRule="auto"/>
              <w:ind w:left="53"/>
              <w:jc w:val="center"/>
            </w:pPr>
            <w:r>
              <w:rPr>
                <w:sz w:val="28"/>
                <w:szCs w:val="28"/>
              </w:rPr>
              <w:t>1469,90</w:t>
            </w:r>
          </w:p>
        </w:tc>
      </w:tr>
      <w:tr w:rsidR="00553F0A" w:rsidTr="00735E9F">
        <w:trPr>
          <w:trHeight w:val="312"/>
        </w:trPr>
        <w:tc>
          <w:tcPr>
            <w:tcW w:w="5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3F0A" w:rsidRDefault="00553F0A" w:rsidP="00553F0A">
            <w:pPr>
              <w:spacing w:line="259" w:lineRule="auto"/>
            </w:pPr>
            <w:r w:rsidRPr="00A747DB">
              <w:rPr>
                <w:sz w:val="26"/>
              </w:rPr>
              <w:t>4. Прочие расходы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3F0A" w:rsidRDefault="000C4C6E" w:rsidP="00BE4648">
            <w:pPr>
              <w:spacing w:line="259" w:lineRule="auto"/>
              <w:ind w:right="14"/>
              <w:jc w:val="center"/>
            </w:pPr>
            <w:r>
              <w:rPr>
                <w:sz w:val="26"/>
              </w:rPr>
              <w:t>Формула (</w:t>
            </w:r>
            <w:r>
              <w:rPr>
                <w:sz w:val="26"/>
                <w:lang w:val="en-US"/>
              </w:rPr>
              <w:t>5</w:t>
            </w:r>
            <w:r w:rsidR="00F21EC8">
              <w:rPr>
                <w:sz w:val="26"/>
              </w:rPr>
              <w:t>.4</w:t>
            </w:r>
            <w:r w:rsidR="00553F0A" w:rsidRPr="00A747DB">
              <w:rPr>
                <w:sz w:val="26"/>
              </w:rPr>
              <w:t xml:space="preserve">) 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0110DB" w:rsidP="00BE4648">
            <w:pPr>
              <w:spacing w:line="259" w:lineRule="auto"/>
              <w:ind w:left="53"/>
              <w:jc w:val="center"/>
            </w:pPr>
            <w:r>
              <w:rPr>
                <w:sz w:val="28"/>
                <w:szCs w:val="28"/>
              </w:rPr>
              <w:t>1158,62</w:t>
            </w:r>
          </w:p>
        </w:tc>
      </w:tr>
      <w:tr w:rsidR="00553F0A" w:rsidTr="00735E9F">
        <w:trPr>
          <w:trHeight w:val="607"/>
        </w:trPr>
        <w:tc>
          <w:tcPr>
            <w:tcW w:w="5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53F0A" w:rsidRPr="008462A7" w:rsidRDefault="00553F0A" w:rsidP="00BE4648">
            <w:pPr>
              <w:spacing w:line="259" w:lineRule="auto"/>
            </w:pPr>
            <w:r w:rsidRPr="008462A7">
              <w:rPr>
                <w:sz w:val="26"/>
              </w:rPr>
              <w:t>5. Общая сумма инв</w:t>
            </w:r>
            <w:r>
              <w:rPr>
                <w:sz w:val="26"/>
              </w:rPr>
              <w:t xml:space="preserve">естиций (затрат) на разработку </w:t>
            </w:r>
          </w:p>
        </w:tc>
        <w:tc>
          <w:tcPr>
            <w:tcW w:w="2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0C4C6E" w:rsidP="00BE4648">
            <w:pPr>
              <w:spacing w:line="259" w:lineRule="auto"/>
              <w:ind w:right="14"/>
              <w:jc w:val="center"/>
            </w:pPr>
            <w:r>
              <w:rPr>
                <w:sz w:val="26"/>
              </w:rPr>
              <w:t>Формула (</w:t>
            </w:r>
            <w:r>
              <w:rPr>
                <w:sz w:val="26"/>
                <w:lang w:val="en-US"/>
              </w:rPr>
              <w:t>5</w:t>
            </w:r>
            <w:r w:rsidR="00553F0A" w:rsidRPr="00A747DB">
              <w:rPr>
                <w:sz w:val="26"/>
              </w:rPr>
              <w:t xml:space="preserve">.5) 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53F0A" w:rsidRDefault="000110DB" w:rsidP="00735E9F">
            <w:pPr>
              <w:spacing w:line="259" w:lineRule="auto"/>
              <w:ind w:left="53"/>
              <w:jc w:val="center"/>
            </w:pPr>
            <w:r>
              <w:rPr>
                <w:sz w:val="28"/>
                <w:szCs w:val="28"/>
              </w:rPr>
              <w:t>6876,81</w:t>
            </w:r>
          </w:p>
        </w:tc>
      </w:tr>
    </w:tbl>
    <w:p w:rsidR="000B28E0" w:rsidRPr="00BC0A9F" w:rsidRDefault="000B28E0" w:rsidP="00BC0A9F">
      <w:pPr>
        <w:tabs>
          <w:tab w:val="left" w:pos="6912"/>
        </w:tabs>
        <w:rPr>
          <w:rFonts w:eastAsia="Calibri"/>
          <w:sz w:val="28"/>
          <w:szCs w:val="28"/>
        </w:rPr>
      </w:pPr>
    </w:p>
    <w:p w:rsidR="005346A4" w:rsidRPr="005346A4" w:rsidRDefault="001C5C89" w:rsidP="005346A4">
      <w:pPr>
        <w:pStyle w:val="3"/>
        <w:ind w:left="851" w:hanging="425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bookmarkStart w:id="16" w:name="_Toc485197090"/>
      <w:bookmarkStart w:id="17" w:name="_Toc38310185"/>
      <w:bookmarkStart w:id="18" w:name="_Toc38311953"/>
      <w:bookmarkStart w:id="19" w:name="_Toc38312395"/>
      <w:bookmarkStart w:id="20" w:name="_Toc38312785"/>
      <w:r w:rsidRPr="001C5C89">
        <w:rPr>
          <w:rFonts w:ascii="Times New Roman" w:hAnsi="Times New Roman" w:cs="Times New Roman"/>
          <w:b/>
          <w:bCs/>
          <w:color w:val="auto"/>
          <w:sz w:val="28"/>
          <w:szCs w:val="32"/>
        </w:rPr>
        <w:t>5</w:t>
      </w:r>
      <w:r w:rsidR="000B28E0" w:rsidRPr="007021BB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.3 </w:t>
      </w:r>
      <w:bookmarkEnd w:id="16"/>
      <w:bookmarkEnd w:id="17"/>
      <w:bookmarkEnd w:id="18"/>
      <w:bookmarkEnd w:id="19"/>
      <w:bookmarkEnd w:id="20"/>
      <w:r w:rsidR="00AC386C" w:rsidRPr="00AC386C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Расчет экономического эффекта от использования программного средства</w:t>
      </w:r>
    </w:p>
    <w:p w:rsidR="00662CCD" w:rsidRPr="00662CCD" w:rsidRDefault="00662CCD" w:rsidP="00662CCD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662CCD">
        <w:rPr>
          <w:sz w:val="28"/>
          <w:szCs w:val="28"/>
        </w:rPr>
        <w:t xml:space="preserve">Экономическим эффектом в результате использования программного средства является прирост чистой прибыли, полученный за счет: </w:t>
      </w:r>
    </w:p>
    <w:p w:rsidR="00662CCD" w:rsidRPr="00662CCD" w:rsidRDefault="00662CCD" w:rsidP="00662CCD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662CCD">
        <w:rPr>
          <w:sz w:val="28"/>
          <w:szCs w:val="28"/>
        </w:rPr>
        <w:t xml:space="preserve">‒ экономии затрат на заработную плату с начислениями на заработную плату служащих в связи с сокращением их численности; </w:t>
      </w:r>
    </w:p>
    <w:p w:rsidR="00662CCD" w:rsidRPr="00662CCD" w:rsidRDefault="00662CCD" w:rsidP="00662CCD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662CCD">
        <w:rPr>
          <w:sz w:val="28"/>
          <w:szCs w:val="28"/>
        </w:rPr>
        <w:t xml:space="preserve">‒ экономии материальных затрат, электроэнергии, затрат на оплату труда и пр. в результате снижения брака, технологических потерь; </w:t>
      </w:r>
    </w:p>
    <w:p w:rsidR="00662CCD" w:rsidRDefault="00662CCD" w:rsidP="00662CCD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662CCD">
        <w:rPr>
          <w:sz w:val="28"/>
          <w:szCs w:val="28"/>
        </w:rPr>
        <w:t xml:space="preserve">‒ снижения себестоимости продукции (работ, услуг) в результате роста производительности труда; </w:t>
      </w:r>
    </w:p>
    <w:p w:rsidR="00662CCD" w:rsidRPr="00662CCD" w:rsidRDefault="00662CCD" w:rsidP="00662CCD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662CCD">
        <w:rPr>
          <w:sz w:val="28"/>
          <w:szCs w:val="28"/>
        </w:rPr>
        <w:t>‒</w:t>
      </w:r>
      <w:r>
        <w:rPr>
          <w:sz w:val="28"/>
          <w:szCs w:val="28"/>
        </w:rPr>
        <w:t xml:space="preserve"> </w:t>
      </w:r>
      <w:r w:rsidRPr="00662CCD">
        <w:rPr>
          <w:sz w:val="28"/>
          <w:szCs w:val="28"/>
        </w:rPr>
        <w:t xml:space="preserve">снижения затрат на заработную плату с начислениями на заработную плату основных производственных рабочих; </w:t>
      </w:r>
    </w:p>
    <w:p w:rsidR="00662CCD" w:rsidRPr="00662CCD" w:rsidRDefault="00662CCD" w:rsidP="00662CCD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662CCD">
        <w:rPr>
          <w:sz w:val="28"/>
          <w:szCs w:val="28"/>
        </w:rPr>
        <w:t>‒</w:t>
      </w:r>
      <w:r>
        <w:rPr>
          <w:sz w:val="28"/>
          <w:szCs w:val="28"/>
        </w:rPr>
        <w:t xml:space="preserve"> </w:t>
      </w:r>
      <w:r w:rsidRPr="00662CCD">
        <w:rPr>
          <w:sz w:val="28"/>
          <w:szCs w:val="28"/>
        </w:rPr>
        <w:t>снижения материальных затрат на производство продукции (работ, услуг) и т. п.</w:t>
      </w:r>
    </w:p>
    <w:p w:rsidR="000B28E0" w:rsidRPr="00105185" w:rsidRDefault="003F1538" w:rsidP="00662CCD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3F1538">
        <w:rPr>
          <w:sz w:val="28"/>
          <w:szCs w:val="28"/>
        </w:rPr>
        <w:t xml:space="preserve">Экономия на заработной плате и начислениях на заработную плату сотрудников за счет снижения трудоемкости </w:t>
      </w:r>
      <w:r w:rsidR="00105185">
        <w:rPr>
          <w:sz w:val="28"/>
          <w:szCs w:val="28"/>
        </w:rPr>
        <w:t>работ</w:t>
      </w:r>
      <w:r w:rsidR="00105185" w:rsidRPr="00105185">
        <w:rPr>
          <w:sz w:val="28"/>
          <w:szCs w:val="28"/>
        </w:rPr>
        <w:t>:</w:t>
      </w:r>
    </w:p>
    <w:p w:rsidR="000B28E0" w:rsidRDefault="00B34C7C" w:rsidP="00B56AA6">
      <w:pPr>
        <w:spacing w:line="276" w:lineRule="auto"/>
        <w:ind w:firstLine="720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з.п.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без п.с.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 п.с.</m:t>
            </m:r>
          </m:sup>
        </m:sSubSup>
        <m:r>
          <w:rPr>
            <w:rFonts w:ascii="Cambria Math" w:hAnsi="Cambria Math"/>
            <w:sz w:val="28"/>
            <w:szCs w:val="28"/>
          </w:rPr>
          <m:t>)∙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∙(1+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)∙(1+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),</m:t>
        </m:r>
      </m:oMath>
      <w:r w:rsidR="00E32BE8">
        <w:rPr>
          <w:sz w:val="28"/>
          <w:szCs w:val="28"/>
        </w:rPr>
        <w:tab/>
      </w:r>
      <w:r w:rsidR="00E32BE8">
        <w:rPr>
          <w:sz w:val="28"/>
          <w:szCs w:val="28"/>
        </w:rPr>
        <w:tab/>
        <w:t>(</w:t>
      </w:r>
      <w:r w:rsidR="00E32BE8" w:rsidRPr="00493CB9">
        <w:rPr>
          <w:sz w:val="28"/>
          <w:szCs w:val="28"/>
        </w:rPr>
        <w:t>5</w:t>
      </w:r>
      <w:r w:rsidR="00B56AA6">
        <w:rPr>
          <w:sz w:val="28"/>
          <w:szCs w:val="28"/>
        </w:rPr>
        <w:t>.6)</w:t>
      </w:r>
    </w:p>
    <w:p w:rsidR="00F60364" w:rsidRDefault="00F60364" w:rsidP="00316B1B">
      <w:pPr>
        <w:pStyle w:val="a3"/>
        <w:spacing w:line="276" w:lineRule="auto"/>
        <w:contextualSpacing/>
        <w:jc w:val="both"/>
        <w:rPr>
          <w:sz w:val="28"/>
          <w:szCs w:val="28"/>
        </w:rPr>
      </w:pPr>
      <w:r w:rsidRPr="00F603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="0011365C">
        <w:rPr>
          <w:sz w:val="28"/>
          <w:szCs w:val="28"/>
        </w:rPr>
        <w:t xml:space="preserve"> – коэффициент премий</w:t>
      </w:r>
      <w:r w:rsidR="00980A89">
        <w:rPr>
          <w:sz w:val="28"/>
          <w:szCs w:val="28"/>
        </w:rPr>
        <w:t>;</w:t>
      </w:r>
    </w:p>
    <w:p w:rsidR="00F60364" w:rsidRDefault="00B34C7C" w:rsidP="000B28E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без п.с.</m:t>
            </m:r>
          </m:sup>
        </m:sSubSup>
      </m:oMath>
      <w:r w:rsidR="00AB598A" w:rsidRPr="00AB598A">
        <w:rPr>
          <w:rFonts w:ascii="Cambria Math" w:hAnsi="Cambria Math" w:cs="Cambria Math"/>
          <w:sz w:val="28"/>
          <w:szCs w:val="28"/>
          <w:lang w:eastAsia="en-US"/>
        </w:rPr>
        <w:t>,</w:t>
      </w:r>
      <m:oMath>
        <m:r>
          <w:rPr>
            <w:rFonts w:ascii="Cambria Math" w:hAnsi="Cambria Math"/>
            <w:sz w:val="28"/>
            <w:szCs w:val="28"/>
            <w:lang w:eastAsia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 п.с.</m:t>
            </m:r>
          </m:sup>
        </m:sSubSup>
      </m:oMath>
      <w:r w:rsidR="007A6826">
        <w:rPr>
          <w:sz w:val="28"/>
          <w:szCs w:val="28"/>
        </w:rPr>
        <w:t xml:space="preserve"> ‒ трудоемкость вы</w:t>
      </w:r>
      <w:r w:rsidR="00F60364" w:rsidRPr="00F60364">
        <w:rPr>
          <w:sz w:val="28"/>
          <w:szCs w:val="28"/>
        </w:rPr>
        <w:t>полнения работ сотрудниками до и после внедр</w:t>
      </w:r>
      <w:r w:rsidR="00FD54CE">
        <w:rPr>
          <w:sz w:val="28"/>
          <w:szCs w:val="28"/>
        </w:rPr>
        <w:t>ения программ</w:t>
      </w:r>
      <w:r w:rsidR="00980A89">
        <w:rPr>
          <w:sz w:val="28"/>
          <w:szCs w:val="28"/>
        </w:rPr>
        <w:t>ного средства, ч;</w:t>
      </w:r>
    </w:p>
    <w:p w:rsidR="00F60364" w:rsidRDefault="00B34C7C" w:rsidP="000B28E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</m:oMath>
      <w:r w:rsidR="00F60364" w:rsidRPr="00F60364">
        <w:rPr>
          <w:sz w:val="28"/>
          <w:szCs w:val="28"/>
        </w:rPr>
        <w:t xml:space="preserve"> ‒ часовой окл</w:t>
      </w:r>
      <w:r w:rsidR="00B358A6">
        <w:rPr>
          <w:sz w:val="28"/>
          <w:szCs w:val="28"/>
        </w:rPr>
        <w:t>ад (часовая тарифная ставка) со</w:t>
      </w:r>
      <w:r w:rsidR="00F60364" w:rsidRPr="00F60364">
        <w:rPr>
          <w:sz w:val="28"/>
          <w:szCs w:val="28"/>
        </w:rPr>
        <w:t>трудника, использующего программное</w:t>
      </w:r>
      <w:r w:rsidR="00980A89">
        <w:rPr>
          <w:sz w:val="28"/>
          <w:szCs w:val="28"/>
        </w:rPr>
        <w:t xml:space="preserve"> средство, р.;</w:t>
      </w:r>
    </w:p>
    <w:p w:rsidR="00980A89" w:rsidRDefault="00B34C7C" w:rsidP="000B28E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B358A6">
        <w:rPr>
          <w:sz w:val="28"/>
          <w:szCs w:val="28"/>
        </w:rPr>
        <w:t xml:space="preserve"> – плано</w:t>
      </w:r>
      <w:r w:rsidR="00F60364" w:rsidRPr="00F60364">
        <w:rPr>
          <w:sz w:val="28"/>
          <w:szCs w:val="28"/>
        </w:rPr>
        <w:t xml:space="preserve">вый объем </w:t>
      </w:r>
      <w:r w:rsidR="00980A89">
        <w:rPr>
          <w:sz w:val="28"/>
          <w:szCs w:val="28"/>
        </w:rPr>
        <w:t>работ, выполняемых сотрудником;</w:t>
      </w:r>
    </w:p>
    <w:p w:rsidR="00F60364" w:rsidRDefault="00B34C7C" w:rsidP="000B28E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B358A6">
        <w:rPr>
          <w:sz w:val="28"/>
          <w:szCs w:val="28"/>
        </w:rPr>
        <w:t xml:space="preserve"> – норматив до</w:t>
      </w:r>
      <w:r w:rsidR="00F60364" w:rsidRPr="00F60364">
        <w:rPr>
          <w:sz w:val="28"/>
          <w:szCs w:val="28"/>
        </w:rPr>
        <w:t>полни</w:t>
      </w:r>
      <w:r w:rsidR="00ED4C32">
        <w:rPr>
          <w:sz w:val="28"/>
          <w:szCs w:val="28"/>
        </w:rPr>
        <w:t>тельной заработной платы (10</w:t>
      </w:r>
      <w:r w:rsidR="00604030" w:rsidRPr="00B358A6">
        <w:rPr>
          <w:sz w:val="28"/>
          <w:szCs w:val="28"/>
        </w:rPr>
        <w:t xml:space="preserve"> </w:t>
      </w:r>
      <w:r w:rsidR="00F60364" w:rsidRPr="00F60364">
        <w:rPr>
          <w:sz w:val="28"/>
          <w:szCs w:val="28"/>
        </w:rPr>
        <w:t xml:space="preserve">%); </w:t>
      </w:r>
    </w:p>
    <w:p w:rsidR="00F60364" w:rsidRDefault="00B34C7C" w:rsidP="000B28E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B358A6">
        <w:rPr>
          <w:sz w:val="28"/>
          <w:szCs w:val="28"/>
        </w:rPr>
        <w:t xml:space="preserve"> – ставка отчисле</w:t>
      </w:r>
      <w:r w:rsidR="00F60364" w:rsidRPr="00F60364">
        <w:rPr>
          <w:sz w:val="28"/>
          <w:szCs w:val="28"/>
        </w:rPr>
        <w:t>ний от заработной платы, включаемых в себестоимость (34,6 %)</w:t>
      </w:r>
      <w:r w:rsidR="00F60364">
        <w:rPr>
          <w:sz w:val="28"/>
          <w:szCs w:val="28"/>
        </w:rPr>
        <w:t>.</w:t>
      </w:r>
    </w:p>
    <w:p w:rsidR="00105185" w:rsidRPr="00105185" w:rsidRDefault="00105185" w:rsidP="00105185">
      <w:pPr>
        <w:pStyle w:val="a3"/>
        <w:spacing w:line="276" w:lineRule="auto"/>
        <w:ind w:firstLine="708"/>
        <w:contextualSpacing/>
        <w:jc w:val="both"/>
        <w:rPr>
          <w:sz w:val="28"/>
          <w:szCs w:val="28"/>
        </w:rPr>
      </w:pPr>
      <w:r w:rsidRPr="003F1538">
        <w:rPr>
          <w:sz w:val="28"/>
          <w:szCs w:val="28"/>
        </w:rPr>
        <w:t xml:space="preserve">Экономия на заработной плате и начислениях на заработную плату сотрудников за счет снижения трудоемкости </w:t>
      </w:r>
      <w:r>
        <w:rPr>
          <w:sz w:val="28"/>
          <w:szCs w:val="28"/>
        </w:rPr>
        <w:t>работ</w:t>
      </w:r>
      <w:r w:rsidRPr="00105185">
        <w:rPr>
          <w:sz w:val="28"/>
          <w:szCs w:val="28"/>
        </w:rPr>
        <w:t>:</w:t>
      </w:r>
    </w:p>
    <w:p w:rsidR="002F5067" w:rsidRDefault="002F5067" w:rsidP="000B28E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</w:p>
    <w:p w:rsidR="0011365C" w:rsidRPr="000038DF" w:rsidRDefault="00B34C7C" w:rsidP="000B28E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з.п.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8-6,5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∙8,63∙21∙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34,6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=402,49</m:t>
          </m:r>
        </m:oMath>
      </m:oMathPara>
    </w:p>
    <w:p w:rsidR="000038DF" w:rsidRDefault="000038DF" w:rsidP="000038DF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38DF">
        <w:rPr>
          <w:rFonts w:ascii="Times New Roman" w:hAnsi="Times New Roman" w:cs="Times New Roman"/>
          <w:sz w:val="28"/>
          <w:szCs w:val="28"/>
        </w:rPr>
        <w:t>Экономическим эффектом при использ</w:t>
      </w:r>
      <w:r w:rsidR="005436D3">
        <w:rPr>
          <w:rFonts w:ascii="Times New Roman" w:hAnsi="Times New Roman" w:cs="Times New Roman"/>
          <w:sz w:val="28"/>
          <w:szCs w:val="28"/>
        </w:rPr>
        <w:t>овании программного средства яв</w:t>
      </w:r>
      <w:r w:rsidRPr="000038DF">
        <w:rPr>
          <w:rFonts w:ascii="Times New Roman" w:hAnsi="Times New Roman" w:cs="Times New Roman"/>
          <w:sz w:val="28"/>
          <w:szCs w:val="28"/>
        </w:rPr>
        <w:t>ляется прирост чистой прибыли, полученной за</w:t>
      </w:r>
      <w:r w:rsidR="005436D3">
        <w:rPr>
          <w:rFonts w:ascii="Times New Roman" w:hAnsi="Times New Roman" w:cs="Times New Roman"/>
          <w:sz w:val="28"/>
          <w:szCs w:val="28"/>
        </w:rPr>
        <w:t xml:space="preserve"> счет экономии на текущих затра</w:t>
      </w:r>
      <w:r w:rsidRPr="000038DF">
        <w:rPr>
          <w:rFonts w:ascii="Times New Roman" w:hAnsi="Times New Roman" w:cs="Times New Roman"/>
          <w:sz w:val="28"/>
          <w:szCs w:val="28"/>
        </w:rPr>
        <w:t>тах предприятия, ко</w:t>
      </w:r>
      <w:r>
        <w:rPr>
          <w:rFonts w:ascii="Times New Roman" w:hAnsi="Times New Roman" w:cs="Times New Roman"/>
          <w:sz w:val="28"/>
          <w:szCs w:val="28"/>
        </w:rPr>
        <w:t>торый рассчитывается по формуле:</w:t>
      </w:r>
    </w:p>
    <w:p w:rsidR="00D614F9" w:rsidRPr="000038DF" w:rsidRDefault="00D614F9" w:rsidP="000038DF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0F3" w:rsidRPr="00D614F9" w:rsidRDefault="00B34C7C" w:rsidP="00D614F9">
      <w:pPr>
        <w:spacing w:line="276" w:lineRule="auto"/>
        <w:ind w:firstLine="720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</m:sSub>
        <m:r>
          <w:rPr>
            <w:rFonts w:ascii="Cambria Math" w:hAnsi="Cambria Math"/>
            <w:sz w:val="28"/>
            <w:szCs w:val="28"/>
          </w:rPr>
          <m:t>- ∆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п.с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)(1-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m:rPr>
                <m:nor/>
              </m:rPr>
              <w:rPr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),</m:t>
        </m:r>
      </m:oMath>
      <w:r w:rsidR="00D614F9">
        <w:rPr>
          <w:sz w:val="28"/>
          <w:szCs w:val="28"/>
        </w:rPr>
        <w:tab/>
      </w:r>
      <w:r w:rsidR="00B85596">
        <w:rPr>
          <w:sz w:val="28"/>
          <w:szCs w:val="28"/>
        </w:rPr>
        <w:tab/>
      </w:r>
      <w:r w:rsidR="00842F03">
        <w:rPr>
          <w:sz w:val="28"/>
          <w:szCs w:val="28"/>
        </w:rPr>
        <w:tab/>
        <w:t>(</w:t>
      </w:r>
      <w:r w:rsidR="00842F03" w:rsidRPr="00E32BE8">
        <w:rPr>
          <w:sz w:val="28"/>
          <w:szCs w:val="28"/>
        </w:rPr>
        <w:t>5</w:t>
      </w:r>
      <w:r w:rsidR="00D614F9">
        <w:rPr>
          <w:sz w:val="28"/>
          <w:szCs w:val="28"/>
        </w:rPr>
        <w:t>.7)</w:t>
      </w:r>
    </w:p>
    <w:p w:rsidR="004B10F3" w:rsidRDefault="004B10F3" w:rsidP="00547A96">
      <w:pPr>
        <w:pStyle w:val="a3"/>
        <w:spacing w:line="276" w:lineRule="auto"/>
        <w:contextualSpacing/>
        <w:jc w:val="both"/>
        <w:rPr>
          <w:sz w:val="28"/>
          <w:szCs w:val="28"/>
        </w:rPr>
      </w:pPr>
      <w:r w:rsidRPr="004B10F3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</m:sSub>
      </m:oMath>
      <w:r w:rsidR="00A60686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з.п.</m:t>
            </m:r>
          </m:sub>
        </m:sSub>
      </m:oMath>
      <w:r w:rsidRPr="004B10F3">
        <w:rPr>
          <w:sz w:val="28"/>
          <w:szCs w:val="28"/>
        </w:rPr>
        <w:t xml:space="preserve"> – экономия на текущих затратах при </w:t>
      </w:r>
      <w:r>
        <w:rPr>
          <w:sz w:val="28"/>
          <w:szCs w:val="28"/>
        </w:rPr>
        <w:t>использовании программного сред</w:t>
      </w:r>
      <w:r w:rsidR="00D614F9">
        <w:rPr>
          <w:sz w:val="28"/>
          <w:szCs w:val="28"/>
        </w:rPr>
        <w:t>ства, р.</w:t>
      </w:r>
      <w:r>
        <w:rPr>
          <w:sz w:val="28"/>
          <w:szCs w:val="28"/>
        </w:rPr>
        <w:t>;</w:t>
      </w:r>
    </w:p>
    <w:p w:rsidR="00E2708C" w:rsidRDefault="00563B4E" w:rsidP="000038DF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п.с</m:t>
            </m:r>
          </m:sup>
        </m:sSubSup>
      </m:oMath>
      <w:r w:rsidR="00DB2090">
        <w:rPr>
          <w:sz w:val="28"/>
          <w:szCs w:val="28"/>
          <w:lang w:eastAsia="en-US"/>
        </w:rPr>
        <w:t xml:space="preserve"> </w:t>
      </w:r>
      <w:r w:rsidR="004B10F3">
        <w:rPr>
          <w:sz w:val="28"/>
          <w:szCs w:val="28"/>
        </w:rPr>
        <w:t>– прирост теку</w:t>
      </w:r>
      <w:r w:rsidR="004B10F3" w:rsidRPr="004B10F3">
        <w:rPr>
          <w:sz w:val="28"/>
          <w:szCs w:val="28"/>
        </w:rPr>
        <w:t>щих затрат, связанных с использованием прогр</w:t>
      </w:r>
      <w:r w:rsidR="004B10F3">
        <w:rPr>
          <w:sz w:val="28"/>
          <w:szCs w:val="28"/>
        </w:rPr>
        <w:t>аммного средства (затраты на со</w:t>
      </w:r>
      <w:r w:rsidR="004B10F3" w:rsidRPr="004B10F3">
        <w:rPr>
          <w:sz w:val="28"/>
          <w:szCs w:val="28"/>
        </w:rPr>
        <w:t>провождение программного средства, затраты на интернет-трафик и т. п.), р.;</w:t>
      </w:r>
    </w:p>
    <w:p w:rsidR="004B10F3" w:rsidRDefault="004B10F3" w:rsidP="000038DF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4B10F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4B10F3">
        <w:rPr>
          <w:sz w:val="28"/>
          <w:szCs w:val="28"/>
        </w:rPr>
        <w:t xml:space="preserve"> ‒ ставка налога на прибыль согласно дейст</w:t>
      </w:r>
      <w:r w:rsidR="00BE30AB">
        <w:rPr>
          <w:sz w:val="28"/>
          <w:szCs w:val="28"/>
        </w:rPr>
        <w:t>вующему законодательству (</w:t>
      </w:r>
      <w:r w:rsidRPr="004B10F3">
        <w:rPr>
          <w:sz w:val="28"/>
          <w:szCs w:val="28"/>
        </w:rPr>
        <w:t>18 %).</w:t>
      </w:r>
    </w:p>
    <w:p w:rsidR="00CA0240" w:rsidRDefault="00CA0240" w:rsidP="00CA024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0038DF">
        <w:rPr>
          <w:sz w:val="28"/>
          <w:szCs w:val="28"/>
        </w:rPr>
        <w:t>Экономическим эффектом при использ</w:t>
      </w:r>
      <w:r>
        <w:rPr>
          <w:sz w:val="28"/>
          <w:szCs w:val="28"/>
        </w:rPr>
        <w:t>овании программного средства</w:t>
      </w:r>
    </w:p>
    <w:p w:rsidR="00A6066F" w:rsidRDefault="00A6066F" w:rsidP="00CA024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</w:p>
    <w:p w:rsidR="00CA0240" w:rsidRPr="005079A6" w:rsidRDefault="00B34C7C" w:rsidP="00CA024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w:bookmarkStart w:id="21" w:name="_Toc515870934"/>
          <w:bookmarkStart w:id="22" w:name="_Toc38310186"/>
          <w:bookmarkStart w:id="23" w:name="_Toc38311954"/>
          <w:bookmarkStart w:id="24" w:name="_Toc38312396"/>
          <w:bookmarkStart w:id="25" w:name="_Toc38312786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402,49- 140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num>
                <m:den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=215,24</m:t>
          </m:r>
        </m:oMath>
      </m:oMathPara>
    </w:p>
    <w:p w:rsidR="005079A6" w:rsidRPr="00CA0240" w:rsidRDefault="005079A6" w:rsidP="00CA0240">
      <w:pPr>
        <w:pStyle w:val="a3"/>
        <w:spacing w:line="276" w:lineRule="auto"/>
        <w:ind w:firstLine="709"/>
        <w:contextualSpacing/>
        <w:jc w:val="both"/>
        <w:rPr>
          <w:sz w:val="28"/>
          <w:szCs w:val="28"/>
        </w:rPr>
      </w:pPr>
    </w:p>
    <w:p w:rsidR="000B28E0" w:rsidRPr="007021BB" w:rsidRDefault="001C5C89" w:rsidP="000B28E0">
      <w:pPr>
        <w:pStyle w:val="3"/>
        <w:ind w:left="709" w:hanging="424"/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r w:rsidRPr="001C5C89">
        <w:rPr>
          <w:rFonts w:ascii="Times New Roman" w:hAnsi="Times New Roman" w:cs="Times New Roman"/>
          <w:b/>
          <w:color w:val="auto"/>
          <w:sz w:val="28"/>
          <w:szCs w:val="32"/>
        </w:rPr>
        <w:t>5</w:t>
      </w:r>
      <w:r w:rsidR="000B28E0" w:rsidRPr="007021BB">
        <w:rPr>
          <w:rFonts w:ascii="Times New Roman" w:hAnsi="Times New Roman" w:cs="Times New Roman"/>
          <w:b/>
          <w:color w:val="auto"/>
          <w:sz w:val="28"/>
          <w:szCs w:val="32"/>
        </w:rPr>
        <w:t xml:space="preserve">.4 </w:t>
      </w:r>
      <w:bookmarkEnd w:id="21"/>
      <w:bookmarkEnd w:id="22"/>
      <w:bookmarkEnd w:id="23"/>
      <w:bookmarkEnd w:id="24"/>
      <w:bookmarkEnd w:id="25"/>
      <w:r w:rsidR="000038DF" w:rsidRPr="000038DF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Расчет показателей экономической эффективности разработки и использования программного средства</w:t>
      </w:r>
    </w:p>
    <w:p w:rsidR="002F3707" w:rsidRDefault="002F3707" w:rsidP="009033A9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</w:p>
    <w:p w:rsidR="00D251EC" w:rsidRDefault="006130F2" w:rsidP="00D251EC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 w:rsidRPr="006130F2">
        <w:rPr>
          <w:sz w:val="28"/>
          <w:szCs w:val="28"/>
        </w:rPr>
        <w:t>Приведение доходов и затрат к настоя</w:t>
      </w:r>
      <w:r>
        <w:rPr>
          <w:sz w:val="28"/>
          <w:szCs w:val="28"/>
        </w:rPr>
        <w:t>щему моменту времени осуществля</w:t>
      </w:r>
      <w:r w:rsidRPr="006130F2">
        <w:rPr>
          <w:sz w:val="28"/>
          <w:szCs w:val="28"/>
        </w:rPr>
        <w:t xml:space="preserve">ется посредством </w:t>
      </w:r>
      <w:r w:rsidR="00AA7726">
        <w:rPr>
          <w:sz w:val="28"/>
          <w:szCs w:val="28"/>
        </w:rPr>
        <w:t>так называемого дисконтирования</w:t>
      </w:r>
      <w:r w:rsidRPr="006130F2">
        <w:rPr>
          <w:sz w:val="28"/>
          <w:szCs w:val="28"/>
        </w:rPr>
        <w:t>, т. е. путем их умножения на коэффициент дисконтирования, который определяется по формуле</w:t>
      </w:r>
      <w:r w:rsidR="00D251EC">
        <w:rPr>
          <w:rFonts w:eastAsia="Calibri"/>
          <w:color w:val="000000"/>
          <w:sz w:val="28"/>
          <w:szCs w:val="28"/>
          <w:shd w:val="clear" w:color="auto" w:fill="FFFFFF"/>
        </w:rPr>
        <w:t xml:space="preserve">: </w:t>
      </w:r>
    </w:p>
    <w:p w:rsidR="00D251EC" w:rsidRDefault="00D251EC" w:rsidP="00173271">
      <w:pPr>
        <w:pStyle w:val="a3"/>
        <w:spacing w:line="276" w:lineRule="auto"/>
        <w:jc w:val="right"/>
        <w:rPr>
          <w:sz w:val="28"/>
          <w:szCs w:val="28"/>
        </w:rPr>
      </w:pPr>
      <m:oMath>
        <m:r>
          <w:rPr>
            <w:rFonts w:ascii="Cambria Math" w:eastAsia="Calibri" w:hAnsi="Cambria Math"/>
            <w:color w:val="000000"/>
            <w:sz w:val="28"/>
            <w:szCs w:val="28"/>
            <w:shd w:val="clear" w:color="auto" w:fill="FFFFFF"/>
          </w:rPr>
          <m:t xml:space="preserve">α= </m:t>
        </m:r>
        <m:f>
          <m:f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1+d</m:t>
                    </m:r>
                  </m:e>
                </m:d>
              </m:e>
              <m:sup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shd w:val="clear" w:color="auto" w:fill="FFFFFF"/>
                  </w:rPr>
                  <m:t>t-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sub>
                </m:sSub>
              </m:sup>
            </m:sSup>
          </m:den>
        </m:f>
        <m:r>
          <w:rPr>
            <w:rFonts w:ascii="Cambria Math" w:eastAsia="Calibri" w:hAnsi="Cambria Math"/>
            <w:color w:val="000000"/>
            <w:sz w:val="28"/>
            <w:szCs w:val="28"/>
            <w:shd w:val="clear" w:color="auto" w:fill="FFFFFF"/>
          </w:rPr>
          <m:t xml:space="preserve">,                                                           </m:t>
        </m:r>
      </m:oMath>
      <w:r w:rsidR="00E138E5">
        <w:rPr>
          <w:sz w:val="28"/>
          <w:szCs w:val="28"/>
        </w:rPr>
        <w:t>(</w:t>
      </w:r>
      <w:r w:rsidR="00E138E5" w:rsidRPr="0027416F">
        <w:rPr>
          <w:sz w:val="28"/>
          <w:szCs w:val="28"/>
        </w:rPr>
        <w:t>5</w:t>
      </w:r>
      <w:r w:rsidR="00CB6478">
        <w:rPr>
          <w:sz w:val="28"/>
          <w:szCs w:val="28"/>
        </w:rPr>
        <w:t>.</w:t>
      </w:r>
      <w:r w:rsidR="00CB6478" w:rsidRPr="00BE4648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:rsidR="00185AE7" w:rsidRDefault="00185AE7" w:rsidP="00D251EC">
      <w:pPr>
        <w:pStyle w:val="a3"/>
        <w:spacing w:line="276" w:lineRule="auto"/>
        <w:jc w:val="both"/>
        <w:rPr>
          <w:sz w:val="28"/>
          <w:szCs w:val="28"/>
        </w:rPr>
      </w:pPr>
      <w:r w:rsidRPr="00185AE7">
        <w:rPr>
          <w:sz w:val="28"/>
          <w:szCs w:val="28"/>
        </w:rPr>
        <w:lastRenderedPageBreak/>
        <w:t xml:space="preserve">где </w:t>
      </w:r>
      <w:r w:rsidRPr="00185AE7">
        <w:rPr>
          <w:rFonts w:ascii="Cambria Math" w:hAnsi="Cambria Math" w:cs="Cambria Math"/>
          <w:sz w:val="28"/>
          <w:szCs w:val="28"/>
        </w:rPr>
        <w:t>𝑑</w:t>
      </w:r>
      <w:r w:rsidRPr="00185AE7">
        <w:rPr>
          <w:sz w:val="28"/>
          <w:szCs w:val="28"/>
        </w:rPr>
        <w:t xml:space="preserve"> – требуемая норма дисконта, которая по своему смыслу соответствует устанавливаемому инвестором желаемому уровню рентабельности инвестиций, доли единицы; t – порядковый номер года, </w:t>
      </w:r>
      <w:r w:rsidR="00975E99">
        <w:rPr>
          <w:sz w:val="28"/>
          <w:szCs w:val="28"/>
        </w:rPr>
        <w:t>доходы и затраты которого приво</w:t>
      </w:r>
      <w:r w:rsidRPr="00185AE7">
        <w:rPr>
          <w:sz w:val="28"/>
          <w:szCs w:val="28"/>
        </w:rPr>
        <w:t xml:space="preserve">дятся к расчетному году;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p</m:t>
            </m:r>
          </m:sub>
        </m:sSub>
      </m:oMath>
      <w:r w:rsidRPr="00185AE7">
        <w:rPr>
          <w:sz w:val="28"/>
          <w:szCs w:val="28"/>
        </w:rPr>
        <w:t xml:space="preserve"> – расчетный год, к которому приводятся доходы и инвестиционные затраты (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p</m:t>
            </m:r>
          </m:sub>
        </m:sSub>
      </m:oMath>
      <w:r w:rsidRPr="00185AE7">
        <w:rPr>
          <w:sz w:val="28"/>
          <w:szCs w:val="28"/>
        </w:rPr>
        <w:t>=1).</w:t>
      </w:r>
    </w:p>
    <w:p w:rsidR="00AD6A13" w:rsidRPr="00AD6A13" w:rsidRDefault="00B34C7C" w:rsidP="00AD6A13">
      <w:pPr>
        <w:pStyle w:val="a3"/>
        <w:spacing w:line="276" w:lineRule="auto"/>
        <w:jc w:val="center"/>
        <w:rPr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shd w:val="clear" w:color="auto" w:fill="FFFFFF"/>
                        </w:rPr>
                        <m:t>1+0,07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shd w:val="clear" w:color="auto" w:fill="FFFFFF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=1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.</m:t>
          </m:r>
        </m:oMath>
      </m:oMathPara>
    </w:p>
    <w:p w:rsidR="00AD6A13" w:rsidRDefault="00B34C7C" w:rsidP="00AD6A13">
      <w:pPr>
        <w:pStyle w:val="a3"/>
        <w:spacing w:line="276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shd w:val="clear" w:color="auto" w:fill="FFFFFF"/>
                        </w:rPr>
                        <m:t>1+0,07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shd w:val="clear" w:color="auto" w:fill="FFFFFF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=0,93.</m:t>
          </m:r>
        </m:oMath>
      </m:oMathPara>
    </w:p>
    <w:p w:rsidR="00AD6A13" w:rsidRPr="00AD6A13" w:rsidRDefault="00B34C7C" w:rsidP="00AD6A13">
      <w:pPr>
        <w:pStyle w:val="a3"/>
        <w:spacing w:line="276" w:lineRule="auto"/>
        <w:jc w:val="center"/>
        <w:rPr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shd w:val="clear" w:color="auto" w:fill="FFFFFF"/>
                        </w:rPr>
                        <m:t>1+0,07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=0,87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.</m:t>
          </m:r>
        </m:oMath>
      </m:oMathPara>
    </w:p>
    <w:p w:rsidR="00AD6A13" w:rsidRPr="00AD6A13" w:rsidRDefault="00B34C7C" w:rsidP="00AD6A13">
      <w:pPr>
        <w:pStyle w:val="a3"/>
        <w:spacing w:line="276" w:lineRule="auto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α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4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shd w:val="clear" w:color="auto" w:fill="FFFFFF"/>
                        </w:rPr>
                        <m:t>1+0,07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=0,81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.</m:t>
          </m:r>
        </m:oMath>
      </m:oMathPara>
    </w:p>
    <w:p w:rsidR="00361BEB" w:rsidRDefault="00361BEB" w:rsidP="00361BEB">
      <w:pPr>
        <w:widowControl/>
        <w:adjustRightInd w:val="0"/>
        <w:jc w:val="both"/>
        <w:rPr>
          <w:rFonts w:eastAsiaTheme="minorHAnsi"/>
          <w:color w:val="000000"/>
          <w:sz w:val="26"/>
          <w:szCs w:val="26"/>
        </w:rPr>
      </w:pPr>
      <w:r>
        <w:rPr>
          <w:rFonts w:eastAsiaTheme="minorHAnsi"/>
          <w:color w:val="000000"/>
          <w:sz w:val="26"/>
          <w:szCs w:val="26"/>
        </w:rPr>
        <w:t>Чистый дисконтирован</w:t>
      </w:r>
      <w:r w:rsidRPr="00361BEB">
        <w:rPr>
          <w:rFonts w:eastAsiaTheme="minorHAnsi"/>
          <w:color w:val="000000"/>
          <w:sz w:val="26"/>
          <w:szCs w:val="26"/>
        </w:rPr>
        <w:t xml:space="preserve">ный доход </w:t>
      </w:r>
      <w:r>
        <w:rPr>
          <w:rFonts w:eastAsiaTheme="minorHAnsi"/>
          <w:color w:val="000000"/>
          <w:sz w:val="26"/>
          <w:szCs w:val="26"/>
        </w:rPr>
        <w:t>определяется по формуле:</w:t>
      </w:r>
    </w:p>
    <w:p w:rsidR="00E81C6F" w:rsidRDefault="00E81C6F" w:rsidP="00361BEB">
      <w:pPr>
        <w:widowControl/>
        <w:adjustRightInd w:val="0"/>
        <w:jc w:val="both"/>
        <w:rPr>
          <w:rFonts w:eastAsiaTheme="minorHAnsi"/>
          <w:color w:val="000000"/>
          <w:sz w:val="26"/>
          <w:szCs w:val="26"/>
        </w:rPr>
      </w:pPr>
    </w:p>
    <w:p w:rsidR="00361BEB" w:rsidRPr="00361BEB" w:rsidRDefault="00320CC7" w:rsidP="00361BEB">
      <w:pPr>
        <w:widowControl/>
        <w:adjustRightInd w:val="0"/>
        <w:jc w:val="right"/>
        <w:rPr>
          <w:rFonts w:eastAsiaTheme="minorHAnsi"/>
          <w:color w:val="000000"/>
          <w:sz w:val="26"/>
          <w:szCs w:val="26"/>
        </w:rPr>
      </w:pPr>
      <m:oMath>
        <m:r>
          <w:rPr>
            <w:rFonts w:ascii="Cambria Math" w:eastAsia="Calibri" w:hAnsi="Cambria Math"/>
            <w:color w:val="000000"/>
            <w:sz w:val="28"/>
            <w:szCs w:val="28"/>
            <w:shd w:val="clear" w:color="auto" w:fill="FFFFFF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t=1</m:t>
            </m:r>
          </m:sub>
          <m:sup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∆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shd w:val="clear" w:color="auto" w:fill="FFFFFF"/>
                  </w:rPr>
                  <m:t>П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shd w:val="clear" w:color="auto" w:fill="FFFFFF"/>
                  </w:rPr>
                  <m:t>чт</m:t>
                </m:r>
              </m:sub>
            </m:sSub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∙</m:t>
            </m:r>
            <m:sSub>
              <m:sSubPr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t</m:t>
                </m:r>
              </m:sub>
            </m:sSub>
            <m:r>
              <w:rPr>
                <w:rFonts w:ascii="Cambria Math" w:eastAsia="Calibri" w:hAnsi="Cambria Math"/>
                <w:color w:val="000000"/>
                <w:sz w:val="28"/>
                <w:szCs w:val="28"/>
                <w:shd w:val="clear" w:color="auto" w:fill="FFFFFF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shd w:val="clear" w:color="auto" w:fill="FFFFFF"/>
                  </w:rPr>
                  <m:t>t=1</m:t>
                </m:r>
              </m:sub>
              <m:sup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З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/>
            <w:color w:val="000000"/>
            <w:sz w:val="28"/>
            <w:szCs w:val="28"/>
            <w:shd w:val="clear" w:color="auto" w:fill="FFFFFF"/>
          </w:rPr>
          <m:t xml:space="preserve">,                             </m:t>
        </m:r>
      </m:oMath>
      <w:r w:rsidR="00C949EA">
        <w:rPr>
          <w:sz w:val="28"/>
          <w:szCs w:val="28"/>
        </w:rPr>
        <w:t>(</w:t>
      </w:r>
      <w:r w:rsidR="00C949EA" w:rsidRPr="00C949EA">
        <w:rPr>
          <w:sz w:val="28"/>
          <w:szCs w:val="28"/>
        </w:rPr>
        <w:t>5</w:t>
      </w:r>
      <w:r w:rsidR="00361BEB">
        <w:rPr>
          <w:sz w:val="28"/>
          <w:szCs w:val="28"/>
        </w:rPr>
        <w:t>.9)</w:t>
      </w:r>
    </w:p>
    <w:p w:rsidR="00D251EC" w:rsidRDefault="00D251EC" w:rsidP="00D251EC">
      <w:pPr>
        <w:pStyle w:val="a3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расчета показателей э</w:t>
      </w:r>
      <w:r w:rsidR="00C949EA">
        <w:rPr>
          <w:sz w:val="28"/>
          <w:szCs w:val="28"/>
        </w:rPr>
        <w:t xml:space="preserve">ффективности сведены в таблице </w:t>
      </w:r>
      <w:r w:rsidR="00C949EA" w:rsidRPr="00C949EA">
        <w:rPr>
          <w:sz w:val="28"/>
          <w:szCs w:val="28"/>
        </w:rPr>
        <w:t>5</w:t>
      </w:r>
      <w:r>
        <w:rPr>
          <w:sz w:val="28"/>
          <w:szCs w:val="28"/>
        </w:rPr>
        <w:t>.2.</w:t>
      </w:r>
    </w:p>
    <w:p w:rsidR="00D251EC" w:rsidRDefault="00D251EC" w:rsidP="00D251EC">
      <w:pPr>
        <w:spacing w:line="276" w:lineRule="auto"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>
        <w:rPr>
          <w:rFonts w:eastAsia="Calibri"/>
          <w:color w:val="000000"/>
          <w:sz w:val="28"/>
          <w:szCs w:val="28"/>
          <w:shd w:val="clear" w:color="auto" w:fill="FFFFFF"/>
        </w:rPr>
        <w:t xml:space="preserve">Таблица </w:t>
      </w:r>
      <w:r w:rsidR="00C949EA" w:rsidRPr="00C949EA">
        <w:rPr>
          <w:rFonts w:eastAsia="Calibri"/>
          <w:iCs/>
          <w:color w:val="000000"/>
          <w:sz w:val="28"/>
          <w:szCs w:val="28"/>
          <w:shd w:val="clear" w:color="auto" w:fill="FFFFFF"/>
        </w:rPr>
        <w:t>5</w:t>
      </w:r>
      <w:r>
        <w:rPr>
          <w:rFonts w:eastAsia="Calibri"/>
          <w:iCs/>
          <w:color w:val="000000"/>
          <w:sz w:val="28"/>
          <w:szCs w:val="28"/>
          <w:shd w:val="clear" w:color="auto" w:fill="FFFFFF"/>
        </w:rPr>
        <w:t>.2</w:t>
      </w:r>
      <w:r>
        <w:rPr>
          <w:rFonts w:eastAsia="Calibri"/>
          <w:color w:val="000000"/>
          <w:sz w:val="28"/>
          <w:szCs w:val="28"/>
          <w:shd w:val="clear" w:color="auto" w:fill="FFFFFF"/>
        </w:rPr>
        <w:t xml:space="preserve"> – </w:t>
      </w:r>
      <w:r w:rsidR="00361BEB">
        <w:rPr>
          <w:sz w:val="28"/>
          <w:szCs w:val="28"/>
        </w:rPr>
        <w:t xml:space="preserve">Расчет эффективности инвестиций </w:t>
      </w:r>
      <w:r w:rsidR="00361BEB">
        <w:rPr>
          <w:rFonts w:eastAsia="Calibri"/>
          <w:color w:val="000000"/>
          <w:sz w:val="28"/>
          <w:szCs w:val="28"/>
          <w:shd w:val="clear" w:color="auto" w:fill="FFFFFF"/>
        </w:rPr>
        <w:t>(затрат) в реализацию проектного решения</w:t>
      </w:r>
    </w:p>
    <w:p w:rsidR="00A25B9D" w:rsidRDefault="00A25B9D" w:rsidP="00D251EC">
      <w:pPr>
        <w:spacing w:line="276" w:lineRule="auto"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</w:p>
    <w:tbl>
      <w:tblPr>
        <w:tblStyle w:val="1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6"/>
        <w:gridCol w:w="1360"/>
        <w:gridCol w:w="1337"/>
        <w:gridCol w:w="1275"/>
        <w:gridCol w:w="1418"/>
      </w:tblGrid>
      <w:tr w:rsidR="00EA0F34" w:rsidTr="0040751A">
        <w:trPr>
          <w:trHeight w:val="466"/>
        </w:trPr>
        <w:tc>
          <w:tcPr>
            <w:tcW w:w="39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F34" w:rsidRDefault="00EA0F34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Показатель</w:t>
            </w:r>
          </w:p>
        </w:tc>
        <w:tc>
          <w:tcPr>
            <w:tcW w:w="5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F34" w:rsidRDefault="00EA0F34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Расчетный период</w:t>
            </w:r>
          </w:p>
        </w:tc>
      </w:tr>
      <w:tr w:rsidR="00EA0F34" w:rsidTr="0040751A">
        <w:trPr>
          <w:trHeight w:val="489"/>
        </w:trPr>
        <w:tc>
          <w:tcPr>
            <w:tcW w:w="39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F34" w:rsidRDefault="00EA0F34">
            <w:pPr>
              <w:widowControl/>
              <w:autoSpaceDE/>
              <w:autoSpaceDN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F34" w:rsidRPr="00EA0F34" w:rsidRDefault="00EA0F34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202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4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F34" w:rsidRPr="00EA0F34" w:rsidRDefault="00EA0F34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202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F34" w:rsidRPr="00EA0F34" w:rsidRDefault="00EA0F34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202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F34" w:rsidRPr="00EA0F34" w:rsidRDefault="00EA0F34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202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7</w:t>
            </w:r>
          </w:p>
        </w:tc>
      </w:tr>
      <w:tr w:rsidR="00EA0F34" w:rsidTr="0040751A">
        <w:trPr>
          <w:trHeight w:val="886"/>
        </w:trPr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F34" w:rsidRDefault="00EA0F34">
            <w:pPr>
              <w:spacing w:line="276" w:lineRule="auto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 w:rsidRPr="00EA0F34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1. Прирост чистой прибыли, р.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F34" w:rsidRDefault="00D520AD">
            <w:pPr>
              <w:spacing w:line="276" w:lineRule="auto"/>
              <w:ind w:left="24" w:right="35"/>
              <w:contextualSpacing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2585,88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F34" w:rsidRPr="00752376" w:rsidRDefault="00CD3044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2844,46</w:t>
            </w:r>
            <w:r w:rsidR="007C6C06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F34" w:rsidRPr="00752376" w:rsidRDefault="00CD3044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3128</w:t>
            </w:r>
            <w:r w:rsidR="00A00F1F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F34" w:rsidRPr="00752376" w:rsidRDefault="00CD3044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3441,80</w:t>
            </w:r>
          </w:p>
        </w:tc>
      </w:tr>
      <w:tr w:rsidR="00360D16" w:rsidTr="0040751A">
        <w:trPr>
          <w:trHeight w:val="843"/>
        </w:trPr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60D16" w:rsidRDefault="00360D16" w:rsidP="00360D16">
            <w:pPr>
              <w:spacing w:line="276" w:lineRule="auto"/>
              <w:jc w:val="both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EA0F34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Дисконтированный результат, р.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0D16" w:rsidRDefault="00CD16F8" w:rsidP="00360D16">
            <w:pPr>
              <w:spacing w:line="276" w:lineRule="auto"/>
              <w:ind w:left="24" w:right="35"/>
              <w:contextualSpacing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2585,88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0D16" w:rsidRPr="00360D16" w:rsidRDefault="004A6351" w:rsidP="004A6351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2645,35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0D16" w:rsidRPr="00360D16" w:rsidRDefault="00A00F1F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2722,15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0D16" w:rsidRPr="00360D16" w:rsidRDefault="00A00F1F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2787,85</w:t>
            </w:r>
          </w:p>
        </w:tc>
      </w:tr>
      <w:tr w:rsidR="00360D16" w:rsidTr="0040751A">
        <w:trPr>
          <w:trHeight w:val="489"/>
        </w:trPr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D16" w:rsidRPr="00EA0F34" w:rsidRDefault="00360D16" w:rsidP="00360D16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EA0F34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3. Инвестиции (затраты) в реализацию проектного решения, р.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Pr="00714A50" w:rsidRDefault="00714A50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6876,81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Pr="00BE4648" w:rsidRDefault="00360D16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Pr="00BE4648" w:rsidRDefault="00360D16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Pr="00BE4648" w:rsidRDefault="00360D16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360D16" w:rsidTr="0040751A">
        <w:trPr>
          <w:trHeight w:val="489"/>
        </w:trPr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D16" w:rsidRPr="00D251EC" w:rsidRDefault="00360D16" w:rsidP="00360D16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EA0F34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4. Дисконтированные инвестиции,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р.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Pr="009D354E" w:rsidRDefault="009D354E" w:rsidP="009D354E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6876</w:t>
            </w:r>
            <w:r w:rsidR="00360D16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81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Default="00360D16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Default="00360D16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Default="00360D16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360D16" w:rsidTr="0040751A">
        <w:trPr>
          <w:trHeight w:val="489"/>
        </w:trPr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D16" w:rsidRPr="00EA0F34" w:rsidRDefault="00360D16" w:rsidP="00360D16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EA0F34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5. Чистый дисконтированный </w:t>
            </w:r>
            <w:r w:rsidRPr="00EA0F34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доход по годам, р.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Pr="00EC57D5" w:rsidRDefault="00BA6187" w:rsidP="00547E9D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-4290,93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Pr="001E7E71" w:rsidRDefault="00BA6187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-1645,58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Pr="009D4F24" w:rsidRDefault="00BA6187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1076,57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D16" w:rsidRPr="009D4F24" w:rsidRDefault="00BA6187" w:rsidP="00360D16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2787,85</w:t>
            </w:r>
          </w:p>
        </w:tc>
      </w:tr>
      <w:tr w:rsidR="00024FEC" w:rsidTr="0040751A">
        <w:trPr>
          <w:trHeight w:val="489"/>
        </w:trPr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FEC" w:rsidRPr="00EA0F34" w:rsidRDefault="00024FEC" w:rsidP="00024FEC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EA0F34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6. Чистый дисконтированный доход нарастающим итогом, р.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FEC" w:rsidRPr="00BA6187" w:rsidRDefault="00BA6187" w:rsidP="00024FEC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-4290,93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FEC" w:rsidRPr="00BE4648" w:rsidRDefault="00BA6187" w:rsidP="00024FEC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-1645,58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FEC" w:rsidRPr="00BE4648" w:rsidRDefault="00BA6187" w:rsidP="00024FEC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-569,01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FEC" w:rsidRPr="00BE4648" w:rsidRDefault="00BA6187" w:rsidP="00024FEC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2218,84</w:t>
            </w:r>
          </w:p>
        </w:tc>
      </w:tr>
      <w:tr w:rsidR="00024FEC" w:rsidTr="0040751A">
        <w:trPr>
          <w:trHeight w:val="489"/>
        </w:trPr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FEC" w:rsidRDefault="00024FEC" w:rsidP="00024FEC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</w:pPr>
            <w:r w:rsidRPr="00EA0F34">
              <w:rPr>
                <w:rFonts w:eastAsia="Calibri"/>
                <w:color w:val="000000"/>
                <w:sz w:val="28"/>
                <w:szCs w:val="28"/>
                <w:shd w:val="clear" w:color="auto" w:fill="FFFFFF"/>
              </w:rPr>
              <w:t>7. Коэффициент дисконтирования, доли единицы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FEC" w:rsidRPr="00D07EF6" w:rsidRDefault="00024FEC" w:rsidP="00024FEC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FEC" w:rsidRPr="00D07EF6" w:rsidRDefault="00B92529" w:rsidP="00024FEC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0,93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FEC" w:rsidRPr="00D07EF6" w:rsidRDefault="00B92529" w:rsidP="00024FEC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0,87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FEC" w:rsidRPr="00D07EF6" w:rsidRDefault="00B92529" w:rsidP="00024FEC">
            <w:pPr>
              <w:spacing w:line="276" w:lineRule="auto"/>
              <w:jc w:val="center"/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val="ru-RU"/>
              </w:rPr>
              <w:t>0,81</w:t>
            </w:r>
          </w:p>
        </w:tc>
      </w:tr>
    </w:tbl>
    <w:p w:rsidR="00FA663E" w:rsidRDefault="00FA663E" w:rsidP="00D251EC">
      <w:pPr>
        <w:pStyle w:val="a3"/>
        <w:spacing w:before="0" w:beforeAutospacing="0" w:after="0" w:afterAutospacing="0" w:line="276" w:lineRule="auto"/>
        <w:ind w:firstLine="708"/>
        <w:contextualSpacing/>
        <w:jc w:val="both"/>
        <w:rPr>
          <w:sz w:val="28"/>
          <w:szCs w:val="28"/>
        </w:rPr>
      </w:pPr>
    </w:p>
    <w:p w:rsidR="00D251EC" w:rsidRDefault="00D251EC" w:rsidP="00D251EC">
      <w:pPr>
        <w:pStyle w:val="a3"/>
        <w:spacing w:before="0" w:beforeAutospacing="0" w:after="0" w:afterAutospacing="0" w:line="276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экономической целесообразности инвестиций в разработку и использование необходимо определить чистый дисконтированный доход, срок окупаемости инвестиций и их рентабельность.</w:t>
      </w:r>
    </w:p>
    <w:p w:rsidR="00D251EC" w:rsidRDefault="00D251EC" w:rsidP="00D251EC">
      <w:pPr>
        <w:pStyle w:val="a3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Рассчитаем </w:t>
      </w:r>
      <w:r w:rsidR="00AD70DC">
        <w:rPr>
          <w:sz w:val="28"/>
          <w:szCs w:val="28"/>
        </w:rPr>
        <w:t>среднюю</w:t>
      </w:r>
      <w:r w:rsidR="004944D8">
        <w:rPr>
          <w:sz w:val="28"/>
          <w:szCs w:val="28"/>
        </w:rPr>
        <w:t xml:space="preserve"> норму</w:t>
      </w:r>
      <w:r w:rsidR="002B4C32">
        <w:rPr>
          <w:sz w:val="28"/>
          <w:szCs w:val="28"/>
        </w:rPr>
        <w:t xml:space="preserve"> при</w:t>
      </w:r>
      <w:r w:rsidR="002B4C32" w:rsidRPr="002B4C32">
        <w:rPr>
          <w:sz w:val="28"/>
          <w:szCs w:val="28"/>
        </w:rPr>
        <w:t>были/</w:t>
      </w:r>
      <w:r w:rsidR="002B4C32">
        <w:rPr>
          <w:sz w:val="28"/>
          <w:szCs w:val="28"/>
        </w:rPr>
        <w:t>рентабельности инвестиций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2B4C32" w:rsidRPr="002B4C32">
        <w:rPr>
          <w:sz w:val="28"/>
          <w:szCs w:val="28"/>
        </w:rPr>
        <w:t>)</w:t>
      </w:r>
      <w:r w:rsidR="00DF7AB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по формуле</m:t>
        </m:r>
      </m:oMath>
      <w:r>
        <w:rPr>
          <w:sz w:val="28"/>
          <w:szCs w:val="28"/>
        </w:rPr>
        <w:t>:</w:t>
      </w:r>
    </w:p>
    <w:p w:rsidR="00710EBC" w:rsidRDefault="00710EBC" w:rsidP="00D251EC">
      <w:pPr>
        <w:pStyle w:val="a3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</w:p>
    <w:p w:rsidR="00710EBC" w:rsidRPr="00710EBC" w:rsidRDefault="00B34C7C" w:rsidP="004A0C91">
      <w:pPr>
        <w:pStyle w:val="a3"/>
        <w:spacing w:before="0" w:beforeAutospacing="0" w:after="0" w:afterAutospacing="0" w:line="276" w:lineRule="auto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28"/>
            <w:szCs w:val="28"/>
          </w:rPr>
          <m:t>∙100%,</m:t>
        </m:r>
      </m:oMath>
      <w:r w:rsidR="004A0C91">
        <w:rPr>
          <w:sz w:val="28"/>
          <w:szCs w:val="28"/>
        </w:rPr>
        <w:tab/>
      </w:r>
      <w:r w:rsidR="004A0C91">
        <w:rPr>
          <w:sz w:val="28"/>
          <w:szCs w:val="28"/>
        </w:rPr>
        <w:tab/>
      </w:r>
      <w:r w:rsidR="004A0C91">
        <w:rPr>
          <w:sz w:val="28"/>
          <w:szCs w:val="28"/>
        </w:rPr>
        <w:tab/>
      </w:r>
      <w:r w:rsidR="004A0C91">
        <w:rPr>
          <w:sz w:val="28"/>
          <w:szCs w:val="28"/>
        </w:rPr>
        <w:tab/>
      </w:r>
      <w:r w:rsidR="004A0C91">
        <w:rPr>
          <w:sz w:val="28"/>
          <w:szCs w:val="28"/>
        </w:rPr>
        <w:tab/>
        <w:t>(</w:t>
      </w:r>
      <w:r w:rsidR="00493CB9" w:rsidRPr="00493CB9">
        <w:rPr>
          <w:sz w:val="28"/>
          <w:szCs w:val="28"/>
        </w:rPr>
        <w:t>5</w:t>
      </w:r>
      <w:r w:rsidR="00724473">
        <w:rPr>
          <w:sz w:val="28"/>
          <w:szCs w:val="28"/>
        </w:rPr>
        <w:t>.</w:t>
      </w:r>
      <w:r w:rsidR="00724473" w:rsidRPr="00724473">
        <w:rPr>
          <w:sz w:val="28"/>
          <w:szCs w:val="28"/>
        </w:rPr>
        <w:t>10</w:t>
      </w:r>
      <w:r w:rsidR="004A0C91">
        <w:rPr>
          <w:sz w:val="28"/>
          <w:szCs w:val="28"/>
        </w:rPr>
        <w:t>)</w:t>
      </w:r>
    </w:p>
    <w:p w:rsidR="004F15B9" w:rsidRDefault="004F15B9" w:rsidP="004F15B9">
      <w:pPr>
        <w:pStyle w:val="a3"/>
        <w:spacing w:before="0" w:beforeAutospacing="0" w:after="0" w:afterAutospacing="0" w:line="276" w:lineRule="auto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>
        <w:rPr>
          <w:rFonts w:eastAsia="Calibri"/>
          <w:color w:val="000000"/>
          <w:sz w:val="28"/>
          <w:szCs w:val="28"/>
          <w:shd w:val="clear" w:color="auto" w:fill="FFFFFF"/>
        </w:rPr>
        <w:t>где n – расчетный период, лет;</w:t>
      </w:r>
    </w:p>
    <w:p w:rsidR="004F15B9" w:rsidRDefault="00B34C7C" w:rsidP="004F15B9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4F15B9" w:rsidRPr="003B10C2">
        <w:rPr>
          <w:rFonts w:eastAsia="Calibri"/>
          <w:color w:val="000000"/>
          <w:sz w:val="28"/>
          <w:szCs w:val="28"/>
          <w:shd w:val="clear" w:color="auto" w:fill="FFFFFF"/>
        </w:rPr>
        <w:t xml:space="preserve"> – за</w:t>
      </w:r>
      <w:r w:rsidR="004F15B9">
        <w:rPr>
          <w:rFonts w:eastAsia="Calibri"/>
          <w:color w:val="000000"/>
          <w:sz w:val="28"/>
          <w:szCs w:val="28"/>
          <w:shd w:val="clear" w:color="auto" w:fill="FFFFFF"/>
        </w:rPr>
        <w:t xml:space="preserve">траты (инвестиции) в году t, так как затраты уходят сразу на разработку то независимо затраты будут равны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4F15B9" w:rsidRPr="003B10C2">
        <w:rPr>
          <w:rFonts w:eastAsia="Calibri"/>
          <w:color w:val="000000"/>
          <w:sz w:val="28"/>
          <w:szCs w:val="28"/>
          <w:shd w:val="clear" w:color="auto" w:fill="FFFFFF"/>
        </w:rPr>
        <w:t xml:space="preserve">; </w:t>
      </w:r>
    </w:p>
    <w:p w:rsidR="00710EBC" w:rsidRDefault="00B34C7C" w:rsidP="004F15B9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4F15B9" w:rsidRPr="003B10C2">
        <w:rPr>
          <w:rFonts w:eastAsia="Calibri"/>
          <w:color w:val="000000"/>
          <w:sz w:val="28"/>
          <w:szCs w:val="28"/>
          <w:shd w:val="clear" w:color="auto" w:fill="FFFFFF"/>
        </w:rPr>
        <w:t xml:space="preserve"> – приро</w:t>
      </w:r>
      <w:r w:rsidR="004F15B9">
        <w:rPr>
          <w:rFonts w:eastAsia="Calibri"/>
          <w:color w:val="000000"/>
          <w:sz w:val="28"/>
          <w:szCs w:val="28"/>
          <w:shd w:val="clear" w:color="auto" w:fill="FFFFFF"/>
        </w:rPr>
        <w:t>ст чистой прибыли в году t в ре</w:t>
      </w:r>
      <w:r w:rsidR="004F15B9" w:rsidRPr="003B10C2">
        <w:rPr>
          <w:rFonts w:eastAsia="Calibri"/>
          <w:color w:val="000000"/>
          <w:sz w:val="28"/>
          <w:szCs w:val="28"/>
          <w:shd w:val="clear" w:color="auto" w:fill="FFFFFF"/>
        </w:rPr>
        <w:t>з</w:t>
      </w:r>
      <w:r w:rsidR="004F15B9">
        <w:rPr>
          <w:rFonts w:eastAsia="Calibri"/>
          <w:color w:val="000000"/>
          <w:sz w:val="28"/>
          <w:szCs w:val="28"/>
          <w:shd w:val="clear" w:color="auto" w:fill="FFFFFF"/>
        </w:rPr>
        <w:t>ультате реализации проекта, р.</w:t>
      </w:r>
    </w:p>
    <w:p w:rsidR="006A52C3" w:rsidRDefault="006A52C3" w:rsidP="002F2CED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Средняя норма прибыли/рента</w:t>
      </w:r>
      <w:r w:rsidRPr="006A52C3">
        <w:rPr>
          <w:sz w:val="28"/>
          <w:szCs w:val="28"/>
        </w:rPr>
        <w:t>бельности инвестиций:</w:t>
      </w:r>
    </w:p>
    <w:p w:rsidR="00B12E6D" w:rsidRDefault="00B12E6D" w:rsidP="002F2CED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</w:p>
    <w:p w:rsidR="009B7DE1" w:rsidRPr="00B12E6D" w:rsidRDefault="00B34C7C" w:rsidP="002F2CED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∙12001,06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6876,81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∙100%=43,6%</m:t>
          </m:r>
        </m:oMath>
      </m:oMathPara>
    </w:p>
    <w:p w:rsidR="00B12E6D" w:rsidRPr="003D6A92" w:rsidRDefault="00B12E6D" w:rsidP="002F2CED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i/>
          <w:sz w:val="28"/>
          <w:szCs w:val="28"/>
        </w:rPr>
      </w:pPr>
    </w:p>
    <w:p w:rsidR="000B28E0" w:rsidRPr="00951D8E" w:rsidRDefault="00DF7AB4" w:rsidP="002F2CED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оценку</w:t>
      </w:r>
      <w:r w:rsidR="00D06EAB" w:rsidRPr="00D06EAB">
        <w:rPr>
          <w:sz w:val="28"/>
          <w:szCs w:val="28"/>
        </w:rPr>
        <w:t xml:space="preserve"> экономической эффективности разработки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ок</m:t>
            </m:r>
          </m:sub>
        </m:sSub>
        <m:r>
          <w:rPr>
            <w:rFonts w:ascii="Cambria Math" w:hAnsi="Cambria Math"/>
            <w:sz w:val="28"/>
            <w:szCs w:val="28"/>
          </w:rPr>
          <m:t>) по формуле</m:t>
        </m:r>
      </m:oMath>
      <w:r w:rsidR="00D06EAB" w:rsidRPr="00951D8E">
        <w:rPr>
          <w:sz w:val="28"/>
          <w:szCs w:val="28"/>
        </w:rPr>
        <w:t>:</w:t>
      </w:r>
    </w:p>
    <w:p w:rsidR="00AD1C43" w:rsidRDefault="00AD1C43" w:rsidP="002F2CED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</w:p>
    <w:p w:rsidR="00A6066F" w:rsidRDefault="00B34C7C" w:rsidP="00A830CF">
      <w:pPr>
        <w:pStyle w:val="a3"/>
        <w:spacing w:before="0" w:beforeAutospacing="0" w:after="0" w:afterAutospacing="0" w:line="276" w:lineRule="auto"/>
        <w:contextualSpacing/>
        <w:jc w:val="right"/>
        <w:rPr>
          <w:rFonts w:eastAsia="Calibr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A2206D" w:rsidRPr="00A2206D">
        <w:rPr>
          <w:sz w:val="28"/>
          <w:szCs w:val="28"/>
        </w:rPr>
        <w:t xml:space="preserve"> </w:t>
      </w:r>
      <w:r w:rsidR="00A2206D">
        <w:rPr>
          <w:sz w:val="28"/>
          <w:szCs w:val="28"/>
        </w:rPr>
        <w:tab/>
      </w:r>
      <w:r w:rsidR="00A2206D">
        <w:rPr>
          <w:sz w:val="28"/>
          <w:szCs w:val="28"/>
        </w:rPr>
        <w:tab/>
      </w:r>
      <w:r w:rsidR="00A2206D">
        <w:rPr>
          <w:sz w:val="28"/>
          <w:szCs w:val="28"/>
        </w:rPr>
        <w:tab/>
      </w:r>
      <w:r w:rsidR="00A2206D">
        <w:rPr>
          <w:sz w:val="28"/>
          <w:szCs w:val="28"/>
        </w:rPr>
        <w:tab/>
      </w:r>
      <w:r w:rsidR="00A2206D">
        <w:rPr>
          <w:sz w:val="28"/>
          <w:szCs w:val="28"/>
        </w:rPr>
        <w:tab/>
      </w:r>
      <w:r w:rsidR="00493CB9">
        <w:rPr>
          <w:sz w:val="28"/>
          <w:szCs w:val="28"/>
        </w:rPr>
        <w:t>(</w:t>
      </w:r>
      <w:r w:rsidR="00493CB9" w:rsidRPr="0027416F">
        <w:rPr>
          <w:sz w:val="28"/>
          <w:szCs w:val="28"/>
        </w:rPr>
        <w:t>5</w:t>
      </w:r>
      <w:r w:rsidR="00724473">
        <w:rPr>
          <w:sz w:val="28"/>
          <w:szCs w:val="28"/>
        </w:rPr>
        <w:t>.</w:t>
      </w:r>
      <w:r w:rsidR="00724473" w:rsidRPr="001C5C89">
        <w:rPr>
          <w:sz w:val="28"/>
          <w:szCs w:val="28"/>
        </w:rPr>
        <w:t>11</w:t>
      </w:r>
      <w:r w:rsidR="00A2206D">
        <w:rPr>
          <w:sz w:val="28"/>
          <w:szCs w:val="28"/>
        </w:rPr>
        <w:t>)</w:t>
      </w:r>
    </w:p>
    <w:p w:rsidR="00A830CF" w:rsidRPr="00A830CF" w:rsidRDefault="00A830CF" w:rsidP="00A830CF">
      <w:pPr>
        <w:pStyle w:val="a3"/>
        <w:spacing w:before="0" w:beforeAutospacing="0" w:after="0" w:afterAutospacing="0" w:line="276" w:lineRule="auto"/>
        <w:contextualSpacing/>
        <w:jc w:val="right"/>
        <w:rPr>
          <w:rFonts w:eastAsia="Calibri"/>
          <w:i/>
          <w:sz w:val="28"/>
          <w:szCs w:val="28"/>
        </w:rPr>
      </w:pPr>
    </w:p>
    <w:p w:rsidR="006D7EF4" w:rsidRDefault="006D7EF4" w:rsidP="007B4AB4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>
        <w:rPr>
          <w:rFonts w:eastAsia="Calibri"/>
          <w:color w:val="000000"/>
          <w:sz w:val="28"/>
          <w:szCs w:val="28"/>
          <w:shd w:val="clear" w:color="auto" w:fill="FFFFFF"/>
        </w:rPr>
        <w:t>Время окупаемости инвестиции при внедрении программного средства:</w:t>
      </w:r>
    </w:p>
    <w:p w:rsidR="002F3707" w:rsidRDefault="002F3707" w:rsidP="007B4AB4">
      <w:pPr>
        <w:pStyle w:val="a3"/>
        <w:spacing w:before="0" w:beforeAutospacing="0" w:after="0" w:afterAutospacing="0"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</w:p>
    <w:p w:rsidR="00D06EAB" w:rsidRPr="001B4640" w:rsidRDefault="00B34C7C" w:rsidP="00D06EAB">
      <w:pPr>
        <w:pStyle w:val="a3"/>
        <w:spacing w:before="0" w:beforeAutospacing="0" w:after="0" w:afterAutospacing="0" w:line="276" w:lineRule="auto"/>
        <w:ind w:firstLine="709"/>
        <w:contextualSpacing/>
        <w:jc w:val="center"/>
        <w:rPr>
          <w:rFonts w:eastAsia="Calibr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6876,8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∙12001,06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=2,29</m:t>
          </m:r>
        </m:oMath>
      </m:oMathPara>
    </w:p>
    <w:p w:rsidR="00454729" w:rsidRDefault="00454729" w:rsidP="00454729">
      <w:pPr>
        <w:spacing w:line="276" w:lineRule="auto"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bookmarkStart w:id="26" w:name="OLE_LINK54"/>
      <w:bookmarkStart w:id="27" w:name="OLE_LINK55"/>
    </w:p>
    <w:bookmarkEnd w:id="26"/>
    <w:bookmarkEnd w:id="27"/>
    <w:p w:rsidR="00D20F76" w:rsidRPr="007021BB" w:rsidRDefault="00D20F76" w:rsidP="00D20F76">
      <w:pPr>
        <w:spacing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 w:rsidRPr="007021BB">
        <w:rPr>
          <w:rFonts w:eastAsia="Calibri"/>
          <w:color w:val="000000"/>
          <w:sz w:val="28"/>
          <w:szCs w:val="28"/>
          <w:shd w:val="clear" w:color="auto" w:fill="FFFFFF"/>
        </w:rPr>
        <w:t xml:space="preserve">В результате технико-экономического обоснования разработки </w:t>
      </w:r>
      <w:r w:rsidRPr="007021BB">
        <w:rPr>
          <w:rFonts w:eastAsia="Calibri"/>
          <w:color w:val="000000"/>
          <w:sz w:val="28"/>
          <w:szCs w:val="28"/>
          <w:shd w:val="clear" w:color="auto" w:fill="FFFFFF"/>
        </w:rPr>
        <w:lastRenderedPageBreak/>
        <w:t>программного продукта были получены следующие значения показателей эффективности:</w:t>
      </w:r>
    </w:p>
    <w:p w:rsidR="00D20F76" w:rsidRPr="007021BB" w:rsidRDefault="00D20F76" w:rsidP="00D20F76">
      <w:pPr>
        <w:spacing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 w:rsidRPr="007021BB">
        <w:rPr>
          <w:color w:val="000000"/>
          <w:sz w:val="28"/>
          <w:szCs w:val="28"/>
        </w:rPr>
        <w:t>– </w:t>
      </w:r>
      <w:r w:rsidRPr="007021BB">
        <w:rPr>
          <w:rFonts w:eastAsia="Calibri"/>
          <w:color w:val="000000"/>
          <w:sz w:val="28"/>
          <w:szCs w:val="28"/>
          <w:shd w:val="clear" w:color="auto" w:fill="FFFFFF"/>
        </w:rPr>
        <w:t xml:space="preserve">чистый дисконтированный доход (ЧДД) за четыре года составил </w:t>
      </w:r>
      <w:r w:rsidR="0095244D">
        <w:rPr>
          <w:rFonts w:eastAsia="Calibri"/>
          <w:color w:val="000000"/>
          <w:sz w:val="28"/>
          <w:szCs w:val="28"/>
          <w:shd w:val="clear" w:color="auto" w:fill="FFFFFF"/>
        </w:rPr>
        <w:t>2787,85</w:t>
      </w:r>
      <w:r w:rsidRPr="007021BB">
        <w:rPr>
          <w:rFonts w:eastAsia="Calibri"/>
          <w:color w:val="000000"/>
          <w:sz w:val="28"/>
          <w:szCs w:val="28"/>
          <w:shd w:val="clear" w:color="auto" w:fill="FFFFFF"/>
        </w:rPr>
        <w:t xml:space="preserve"> р.;</w:t>
      </w:r>
    </w:p>
    <w:p w:rsidR="00D20F76" w:rsidRPr="007021BB" w:rsidRDefault="00D20F76" w:rsidP="00D20F76">
      <w:pPr>
        <w:spacing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 w:rsidRPr="007021BB">
        <w:rPr>
          <w:color w:val="000000"/>
          <w:sz w:val="28"/>
          <w:szCs w:val="28"/>
        </w:rPr>
        <w:t>– </w:t>
      </w:r>
      <w:r w:rsidRPr="007021BB">
        <w:rPr>
          <w:rFonts w:eastAsia="Calibri"/>
          <w:color w:val="000000"/>
          <w:sz w:val="28"/>
          <w:szCs w:val="28"/>
          <w:shd w:val="clear" w:color="auto" w:fill="FFFFFF"/>
        </w:rPr>
        <w:t>окупаемость инвестиций наступает</w:t>
      </w:r>
      <w:r w:rsidR="00285D30">
        <w:rPr>
          <w:rFonts w:eastAsia="Calibri"/>
          <w:color w:val="000000"/>
          <w:sz w:val="28"/>
          <w:szCs w:val="28"/>
          <w:shd w:val="clear" w:color="auto" w:fill="FFFFFF"/>
        </w:rPr>
        <w:t xml:space="preserve"> на </w:t>
      </w:r>
      <w:r w:rsidR="00392ABE">
        <w:rPr>
          <w:rFonts w:eastAsia="Calibri"/>
          <w:color w:val="000000"/>
          <w:sz w:val="28"/>
          <w:szCs w:val="28"/>
          <w:shd w:val="clear" w:color="auto" w:fill="FFFFFF"/>
        </w:rPr>
        <w:t>третий</w:t>
      </w:r>
      <w:bookmarkStart w:id="28" w:name="_GoBack"/>
      <w:bookmarkEnd w:id="28"/>
      <w:r w:rsidRPr="007021BB">
        <w:rPr>
          <w:rFonts w:eastAsia="Calibri"/>
          <w:color w:val="000000"/>
          <w:sz w:val="28"/>
          <w:szCs w:val="28"/>
          <w:shd w:val="clear" w:color="auto" w:fill="FFFFFF"/>
        </w:rPr>
        <w:t xml:space="preserve"> год;</w:t>
      </w:r>
    </w:p>
    <w:p w:rsidR="00D20F76" w:rsidRPr="007021BB" w:rsidRDefault="00D20F76" w:rsidP="00D20F76">
      <w:pPr>
        <w:spacing w:line="276" w:lineRule="auto"/>
        <w:ind w:firstLine="709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 w:rsidRPr="007021BB">
        <w:rPr>
          <w:color w:val="000000"/>
          <w:sz w:val="28"/>
          <w:szCs w:val="28"/>
        </w:rPr>
        <w:t>– </w:t>
      </w:r>
      <w:r w:rsidRPr="007021BB">
        <w:rPr>
          <w:rFonts w:eastAsia="Calibri"/>
          <w:color w:val="000000"/>
          <w:sz w:val="28"/>
          <w:szCs w:val="28"/>
          <w:shd w:val="clear" w:color="auto" w:fill="FFFFFF"/>
        </w:rPr>
        <w:t xml:space="preserve">рентабельность инвестиций по проекту составляет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43,6%</m:t>
        </m:r>
      </m:oMath>
      <w:r w:rsidRPr="007021BB">
        <w:rPr>
          <w:rFonts w:eastAsia="Calibri"/>
          <w:color w:val="000000"/>
          <w:sz w:val="28"/>
          <w:szCs w:val="28"/>
          <w:shd w:val="clear" w:color="auto" w:fill="FFFFFF"/>
        </w:rPr>
        <w:t>.</w:t>
      </w:r>
    </w:p>
    <w:p w:rsidR="00454729" w:rsidRPr="00D20F76" w:rsidRDefault="00D20F76" w:rsidP="00D20F76">
      <w:pPr>
        <w:spacing w:line="276" w:lineRule="auto"/>
        <w:ind w:firstLine="708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</w:rPr>
      </w:pPr>
      <w:r w:rsidRPr="007021BB">
        <w:rPr>
          <w:rFonts w:eastAsia="Calibri"/>
          <w:color w:val="000000"/>
          <w:sz w:val="28"/>
          <w:szCs w:val="28"/>
          <w:shd w:val="clear" w:color="auto" w:fill="FFFFFF"/>
        </w:rPr>
        <w:t>Таким образом, разработка и продажа программного продукта является эффективным и инвестиции в его разработку целесообразно осуществлять.</w:t>
      </w:r>
    </w:p>
    <w:sectPr w:rsidR="00454729" w:rsidRPr="00D2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C7C" w:rsidRDefault="00B34C7C" w:rsidP="00724FF1">
      <w:r>
        <w:separator/>
      </w:r>
    </w:p>
  </w:endnote>
  <w:endnote w:type="continuationSeparator" w:id="0">
    <w:p w:rsidR="00B34C7C" w:rsidRDefault="00B34C7C" w:rsidP="00724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C7C" w:rsidRDefault="00B34C7C" w:rsidP="00724FF1">
      <w:r>
        <w:separator/>
      </w:r>
    </w:p>
  </w:footnote>
  <w:footnote w:type="continuationSeparator" w:id="0">
    <w:p w:rsidR="00B34C7C" w:rsidRDefault="00B34C7C" w:rsidP="00724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11"/>
    <w:rsid w:val="000038DF"/>
    <w:rsid w:val="00007DCC"/>
    <w:rsid w:val="000110DB"/>
    <w:rsid w:val="00016A3A"/>
    <w:rsid w:val="00024FEC"/>
    <w:rsid w:val="000262D6"/>
    <w:rsid w:val="00043860"/>
    <w:rsid w:val="00076131"/>
    <w:rsid w:val="00096573"/>
    <w:rsid w:val="000A4619"/>
    <w:rsid w:val="000A5AAB"/>
    <w:rsid w:val="000A68CF"/>
    <w:rsid w:val="000B28E0"/>
    <w:rsid w:val="000C4C6E"/>
    <w:rsid w:val="000D1BF2"/>
    <w:rsid w:val="000D22FA"/>
    <w:rsid w:val="000D354E"/>
    <w:rsid w:val="000D3EC5"/>
    <w:rsid w:val="0010085C"/>
    <w:rsid w:val="00105185"/>
    <w:rsid w:val="0011365C"/>
    <w:rsid w:val="001240F5"/>
    <w:rsid w:val="0012586D"/>
    <w:rsid w:val="00125AE4"/>
    <w:rsid w:val="00127742"/>
    <w:rsid w:val="00136364"/>
    <w:rsid w:val="00173271"/>
    <w:rsid w:val="00185AE7"/>
    <w:rsid w:val="00186403"/>
    <w:rsid w:val="00187EFC"/>
    <w:rsid w:val="001B1E5B"/>
    <w:rsid w:val="001B4640"/>
    <w:rsid w:val="001B465F"/>
    <w:rsid w:val="001B69C9"/>
    <w:rsid w:val="001C588B"/>
    <w:rsid w:val="001C5C89"/>
    <w:rsid w:val="001C7546"/>
    <w:rsid w:val="001E76C9"/>
    <w:rsid w:val="001E7E71"/>
    <w:rsid w:val="001F0FC5"/>
    <w:rsid w:val="001F2582"/>
    <w:rsid w:val="0020100C"/>
    <w:rsid w:val="00202758"/>
    <w:rsid w:val="00220177"/>
    <w:rsid w:val="002505C2"/>
    <w:rsid w:val="002615A7"/>
    <w:rsid w:val="0027416F"/>
    <w:rsid w:val="00285D30"/>
    <w:rsid w:val="00287515"/>
    <w:rsid w:val="00287C46"/>
    <w:rsid w:val="00287D5C"/>
    <w:rsid w:val="002B4C32"/>
    <w:rsid w:val="002F2CED"/>
    <w:rsid w:val="002F3707"/>
    <w:rsid w:val="002F5067"/>
    <w:rsid w:val="002F63B8"/>
    <w:rsid w:val="00312E2E"/>
    <w:rsid w:val="00316B1B"/>
    <w:rsid w:val="00316D2C"/>
    <w:rsid w:val="00320CC7"/>
    <w:rsid w:val="00322AA9"/>
    <w:rsid w:val="00323358"/>
    <w:rsid w:val="00324501"/>
    <w:rsid w:val="00326B0A"/>
    <w:rsid w:val="00352906"/>
    <w:rsid w:val="00352B84"/>
    <w:rsid w:val="00360D16"/>
    <w:rsid w:val="00361BEB"/>
    <w:rsid w:val="0036412C"/>
    <w:rsid w:val="00364D20"/>
    <w:rsid w:val="003662FE"/>
    <w:rsid w:val="0037068F"/>
    <w:rsid w:val="003715FD"/>
    <w:rsid w:val="00376469"/>
    <w:rsid w:val="00392ABE"/>
    <w:rsid w:val="003A3D1E"/>
    <w:rsid w:val="003B10C2"/>
    <w:rsid w:val="003B554A"/>
    <w:rsid w:val="003B7683"/>
    <w:rsid w:val="003C4FAC"/>
    <w:rsid w:val="003D59B9"/>
    <w:rsid w:val="003D6A92"/>
    <w:rsid w:val="003E3D0F"/>
    <w:rsid w:val="003E4DDB"/>
    <w:rsid w:val="003F1538"/>
    <w:rsid w:val="003F3ABB"/>
    <w:rsid w:val="003F6CD7"/>
    <w:rsid w:val="00404142"/>
    <w:rsid w:val="00404525"/>
    <w:rsid w:val="004051E2"/>
    <w:rsid w:val="0040751A"/>
    <w:rsid w:val="004218AC"/>
    <w:rsid w:val="004250BC"/>
    <w:rsid w:val="00426A39"/>
    <w:rsid w:val="00437F29"/>
    <w:rsid w:val="00454729"/>
    <w:rsid w:val="004727F1"/>
    <w:rsid w:val="00484420"/>
    <w:rsid w:val="004849DF"/>
    <w:rsid w:val="00493CB9"/>
    <w:rsid w:val="004944D8"/>
    <w:rsid w:val="004948C5"/>
    <w:rsid w:val="00494DEA"/>
    <w:rsid w:val="004A0C91"/>
    <w:rsid w:val="004A3D90"/>
    <w:rsid w:val="004A4828"/>
    <w:rsid w:val="004A6351"/>
    <w:rsid w:val="004B10F3"/>
    <w:rsid w:val="004E5192"/>
    <w:rsid w:val="004F15B9"/>
    <w:rsid w:val="004F43CC"/>
    <w:rsid w:val="004F5087"/>
    <w:rsid w:val="00501074"/>
    <w:rsid w:val="005045EE"/>
    <w:rsid w:val="005079A6"/>
    <w:rsid w:val="00510C65"/>
    <w:rsid w:val="00513306"/>
    <w:rsid w:val="005206B0"/>
    <w:rsid w:val="00526010"/>
    <w:rsid w:val="005346A4"/>
    <w:rsid w:val="00537C92"/>
    <w:rsid w:val="005436D3"/>
    <w:rsid w:val="00547A96"/>
    <w:rsid w:val="00547E9D"/>
    <w:rsid w:val="00551126"/>
    <w:rsid w:val="00553F0A"/>
    <w:rsid w:val="00563B4E"/>
    <w:rsid w:val="00564CFF"/>
    <w:rsid w:val="00566CE7"/>
    <w:rsid w:val="00575292"/>
    <w:rsid w:val="0057591E"/>
    <w:rsid w:val="00582EAD"/>
    <w:rsid w:val="005865B7"/>
    <w:rsid w:val="00586EBE"/>
    <w:rsid w:val="00593E99"/>
    <w:rsid w:val="005B26FE"/>
    <w:rsid w:val="005C73E4"/>
    <w:rsid w:val="005D343E"/>
    <w:rsid w:val="005D4E5B"/>
    <w:rsid w:val="005E0075"/>
    <w:rsid w:val="005F2ECB"/>
    <w:rsid w:val="00604030"/>
    <w:rsid w:val="006130F2"/>
    <w:rsid w:val="00623B6C"/>
    <w:rsid w:val="00625AAA"/>
    <w:rsid w:val="00644A09"/>
    <w:rsid w:val="006465F7"/>
    <w:rsid w:val="00653DD8"/>
    <w:rsid w:val="00656D68"/>
    <w:rsid w:val="00662CCD"/>
    <w:rsid w:val="00664779"/>
    <w:rsid w:val="00670EA4"/>
    <w:rsid w:val="00672173"/>
    <w:rsid w:val="00674FE5"/>
    <w:rsid w:val="00681AE3"/>
    <w:rsid w:val="00682B1B"/>
    <w:rsid w:val="0068422D"/>
    <w:rsid w:val="00687681"/>
    <w:rsid w:val="00693032"/>
    <w:rsid w:val="00696215"/>
    <w:rsid w:val="006A1116"/>
    <w:rsid w:val="006A1BA1"/>
    <w:rsid w:val="006A52C3"/>
    <w:rsid w:val="006B7C03"/>
    <w:rsid w:val="006C105D"/>
    <w:rsid w:val="006D7EF4"/>
    <w:rsid w:val="006E013C"/>
    <w:rsid w:val="006F5EA7"/>
    <w:rsid w:val="0070708C"/>
    <w:rsid w:val="00710EBC"/>
    <w:rsid w:val="00714A50"/>
    <w:rsid w:val="00721E58"/>
    <w:rsid w:val="00724473"/>
    <w:rsid w:val="00724FF1"/>
    <w:rsid w:val="00727D06"/>
    <w:rsid w:val="00735E9F"/>
    <w:rsid w:val="00745C3F"/>
    <w:rsid w:val="00752376"/>
    <w:rsid w:val="0076418F"/>
    <w:rsid w:val="007833F6"/>
    <w:rsid w:val="00790038"/>
    <w:rsid w:val="007A40BA"/>
    <w:rsid w:val="007A6826"/>
    <w:rsid w:val="007B4AB4"/>
    <w:rsid w:val="007C6C06"/>
    <w:rsid w:val="007D313C"/>
    <w:rsid w:val="008252A9"/>
    <w:rsid w:val="00825D65"/>
    <w:rsid w:val="008262E4"/>
    <w:rsid w:val="00830397"/>
    <w:rsid w:val="008368F5"/>
    <w:rsid w:val="00842F03"/>
    <w:rsid w:val="008452AE"/>
    <w:rsid w:val="00857605"/>
    <w:rsid w:val="008578D4"/>
    <w:rsid w:val="008761E5"/>
    <w:rsid w:val="008809D9"/>
    <w:rsid w:val="00884E0A"/>
    <w:rsid w:val="00885A7C"/>
    <w:rsid w:val="00885AB5"/>
    <w:rsid w:val="008901FF"/>
    <w:rsid w:val="008905B3"/>
    <w:rsid w:val="00894F75"/>
    <w:rsid w:val="008B0735"/>
    <w:rsid w:val="008B2788"/>
    <w:rsid w:val="008B2CA2"/>
    <w:rsid w:val="008C265E"/>
    <w:rsid w:val="008C35F6"/>
    <w:rsid w:val="008C38D2"/>
    <w:rsid w:val="008D3AE4"/>
    <w:rsid w:val="009033A9"/>
    <w:rsid w:val="00930D0F"/>
    <w:rsid w:val="00931EB5"/>
    <w:rsid w:val="00951D8E"/>
    <w:rsid w:val="0095244D"/>
    <w:rsid w:val="00956F30"/>
    <w:rsid w:val="00963F6D"/>
    <w:rsid w:val="009652FC"/>
    <w:rsid w:val="009678E7"/>
    <w:rsid w:val="00971B00"/>
    <w:rsid w:val="00975E99"/>
    <w:rsid w:val="00980A89"/>
    <w:rsid w:val="00981BEE"/>
    <w:rsid w:val="009A02F1"/>
    <w:rsid w:val="009A0833"/>
    <w:rsid w:val="009A12A2"/>
    <w:rsid w:val="009A234C"/>
    <w:rsid w:val="009A3939"/>
    <w:rsid w:val="009B0A38"/>
    <w:rsid w:val="009B348D"/>
    <w:rsid w:val="009B6B5B"/>
    <w:rsid w:val="009B7DE1"/>
    <w:rsid w:val="009D354E"/>
    <w:rsid w:val="009D4F24"/>
    <w:rsid w:val="009D5908"/>
    <w:rsid w:val="009E0A57"/>
    <w:rsid w:val="009F4C43"/>
    <w:rsid w:val="00A00F1F"/>
    <w:rsid w:val="00A04B2F"/>
    <w:rsid w:val="00A14B9B"/>
    <w:rsid w:val="00A2206D"/>
    <w:rsid w:val="00A237CD"/>
    <w:rsid w:val="00A25140"/>
    <w:rsid w:val="00A25B9D"/>
    <w:rsid w:val="00A31920"/>
    <w:rsid w:val="00A336B3"/>
    <w:rsid w:val="00A33B61"/>
    <w:rsid w:val="00A42989"/>
    <w:rsid w:val="00A4697D"/>
    <w:rsid w:val="00A6066F"/>
    <w:rsid w:val="00A60686"/>
    <w:rsid w:val="00A717BD"/>
    <w:rsid w:val="00A830CF"/>
    <w:rsid w:val="00A87923"/>
    <w:rsid w:val="00A90080"/>
    <w:rsid w:val="00A91AF7"/>
    <w:rsid w:val="00A97C2D"/>
    <w:rsid w:val="00AA56DD"/>
    <w:rsid w:val="00AA7726"/>
    <w:rsid w:val="00AB598A"/>
    <w:rsid w:val="00AC386C"/>
    <w:rsid w:val="00AD1C43"/>
    <w:rsid w:val="00AD210B"/>
    <w:rsid w:val="00AD6A13"/>
    <w:rsid w:val="00AD70DC"/>
    <w:rsid w:val="00AE3153"/>
    <w:rsid w:val="00AF2F1A"/>
    <w:rsid w:val="00AF7FCE"/>
    <w:rsid w:val="00B07E81"/>
    <w:rsid w:val="00B12E6D"/>
    <w:rsid w:val="00B15B0D"/>
    <w:rsid w:val="00B26632"/>
    <w:rsid w:val="00B34C7C"/>
    <w:rsid w:val="00B358A6"/>
    <w:rsid w:val="00B367FF"/>
    <w:rsid w:val="00B43662"/>
    <w:rsid w:val="00B50E53"/>
    <w:rsid w:val="00B53E4C"/>
    <w:rsid w:val="00B56AA6"/>
    <w:rsid w:val="00B61E11"/>
    <w:rsid w:val="00B650C7"/>
    <w:rsid w:val="00B8158D"/>
    <w:rsid w:val="00B85596"/>
    <w:rsid w:val="00B911D4"/>
    <w:rsid w:val="00B912BF"/>
    <w:rsid w:val="00B92529"/>
    <w:rsid w:val="00B9395B"/>
    <w:rsid w:val="00B96BAA"/>
    <w:rsid w:val="00BA26BA"/>
    <w:rsid w:val="00BA27B6"/>
    <w:rsid w:val="00BA6187"/>
    <w:rsid w:val="00BB4B86"/>
    <w:rsid w:val="00BC0A9F"/>
    <w:rsid w:val="00BD3084"/>
    <w:rsid w:val="00BD7134"/>
    <w:rsid w:val="00BE30AB"/>
    <w:rsid w:val="00BE4648"/>
    <w:rsid w:val="00C00CF4"/>
    <w:rsid w:val="00C11F79"/>
    <w:rsid w:val="00C21D66"/>
    <w:rsid w:val="00C26C13"/>
    <w:rsid w:val="00C31EED"/>
    <w:rsid w:val="00C41599"/>
    <w:rsid w:val="00C55067"/>
    <w:rsid w:val="00C5675A"/>
    <w:rsid w:val="00C653F8"/>
    <w:rsid w:val="00C836AC"/>
    <w:rsid w:val="00C837FD"/>
    <w:rsid w:val="00C84CBA"/>
    <w:rsid w:val="00C87C17"/>
    <w:rsid w:val="00C87C18"/>
    <w:rsid w:val="00C949EA"/>
    <w:rsid w:val="00C95609"/>
    <w:rsid w:val="00C95A8F"/>
    <w:rsid w:val="00CA0240"/>
    <w:rsid w:val="00CA1F4C"/>
    <w:rsid w:val="00CB6478"/>
    <w:rsid w:val="00CC166E"/>
    <w:rsid w:val="00CC1B33"/>
    <w:rsid w:val="00CD16F8"/>
    <w:rsid w:val="00CD3044"/>
    <w:rsid w:val="00CE2138"/>
    <w:rsid w:val="00CE415B"/>
    <w:rsid w:val="00CE7038"/>
    <w:rsid w:val="00CF6EEB"/>
    <w:rsid w:val="00D06D7F"/>
    <w:rsid w:val="00D06EAB"/>
    <w:rsid w:val="00D07EF6"/>
    <w:rsid w:val="00D20F76"/>
    <w:rsid w:val="00D251EC"/>
    <w:rsid w:val="00D32F74"/>
    <w:rsid w:val="00D42C5C"/>
    <w:rsid w:val="00D431BB"/>
    <w:rsid w:val="00D520AD"/>
    <w:rsid w:val="00D614F9"/>
    <w:rsid w:val="00D6777F"/>
    <w:rsid w:val="00D73C3C"/>
    <w:rsid w:val="00DB165D"/>
    <w:rsid w:val="00DB2090"/>
    <w:rsid w:val="00DD6AA2"/>
    <w:rsid w:val="00DE6C09"/>
    <w:rsid w:val="00DF7AB4"/>
    <w:rsid w:val="00E05E65"/>
    <w:rsid w:val="00E138E5"/>
    <w:rsid w:val="00E141EC"/>
    <w:rsid w:val="00E22F5B"/>
    <w:rsid w:val="00E243C7"/>
    <w:rsid w:val="00E253F9"/>
    <w:rsid w:val="00E2708C"/>
    <w:rsid w:val="00E329CC"/>
    <w:rsid w:val="00E32BE8"/>
    <w:rsid w:val="00E35933"/>
    <w:rsid w:val="00E40EB9"/>
    <w:rsid w:val="00E50359"/>
    <w:rsid w:val="00E60E66"/>
    <w:rsid w:val="00E6492F"/>
    <w:rsid w:val="00E81C6F"/>
    <w:rsid w:val="00EA0F34"/>
    <w:rsid w:val="00EA494B"/>
    <w:rsid w:val="00EA549E"/>
    <w:rsid w:val="00EC57D5"/>
    <w:rsid w:val="00ED1DD5"/>
    <w:rsid w:val="00ED4C32"/>
    <w:rsid w:val="00ED5B98"/>
    <w:rsid w:val="00EF36E2"/>
    <w:rsid w:val="00F03D9B"/>
    <w:rsid w:val="00F12E26"/>
    <w:rsid w:val="00F16663"/>
    <w:rsid w:val="00F203D5"/>
    <w:rsid w:val="00F21EC8"/>
    <w:rsid w:val="00F5395E"/>
    <w:rsid w:val="00F60364"/>
    <w:rsid w:val="00F7229D"/>
    <w:rsid w:val="00F72A0C"/>
    <w:rsid w:val="00FA663E"/>
    <w:rsid w:val="00FB305B"/>
    <w:rsid w:val="00FD471A"/>
    <w:rsid w:val="00FD54CE"/>
    <w:rsid w:val="00FD765D"/>
    <w:rsid w:val="00FE1C51"/>
    <w:rsid w:val="00FE5C87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A854"/>
  <w15:chartTrackingRefBased/>
  <w15:docId w15:val="{7AE20183-874B-4836-AA85-2319357D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B28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nhideWhenUsed/>
    <w:qFormat/>
    <w:rsid w:val="000B28E0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B2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0B2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0B2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0B28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4">
    <w:name w:val="Table Grid"/>
    <w:basedOn w:val="a1"/>
    <w:uiPriority w:val="39"/>
    <w:rsid w:val="000B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B28E0"/>
    <w:pPr>
      <w:suppressAutoHyphens/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aliases w:val="ОбычныйТекст"/>
    <w:qFormat/>
    <w:rsid w:val="000B2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10"/>
    <w:rsid w:val="000B28E0"/>
    <w:pPr>
      <w:widowControl/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uiPriority w:val="99"/>
    <w:semiHidden/>
    <w:rsid w:val="000B28E0"/>
    <w:rPr>
      <w:rFonts w:ascii="Consolas" w:eastAsia="Times New Roman" w:hAnsi="Consolas" w:cs="Times New Roman"/>
      <w:sz w:val="21"/>
      <w:szCs w:val="21"/>
    </w:rPr>
  </w:style>
  <w:style w:type="character" w:customStyle="1" w:styleId="10">
    <w:name w:val="Текст Знак1"/>
    <w:basedOn w:val="a0"/>
    <w:link w:val="a6"/>
    <w:rsid w:val="000B28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8768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24FF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24FF1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724F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24F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Kakamyradov</dc:creator>
  <cp:keywords/>
  <dc:description/>
  <cp:lastModifiedBy>admin</cp:lastModifiedBy>
  <cp:revision>892</cp:revision>
  <dcterms:created xsi:type="dcterms:W3CDTF">2023-04-15T18:25:00Z</dcterms:created>
  <dcterms:modified xsi:type="dcterms:W3CDTF">2023-04-16T17:15:00Z</dcterms:modified>
</cp:coreProperties>
</file>