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6D" w:rsidRPr="001A296D" w:rsidRDefault="001A296D" w:rsidP="001A296D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Pr="001A296D">
        <w:rPr>
          <w:rFonts w:ascii="Times New Roman" w:hAnsi="Times New Roman" w:cs="Times New Roman"/>
          <w:b/>
          <w:sz w:val="24"/>
        </w:rPr>
        <w:t>TC</w:t>
      </w:r>
    </w:p>
    <w:p w:rsidR="001A296D" w:rsidRPr="001A296D" w:rsidRDefault="001A296D" w:rsidP="001A296D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Pr="001A296D">
        <w:rPr>
          <w:rFonts w:ascii="Times New Roman" w:hAnsi="Times New Roman" w:cs="Times New Roman"/>
          <w:b/>
          <w:sz w:val="24"/>
        </w:rPr>
        <w:t>İZMİR</w:t>
      </w:r>
    </w:p>
    <w:p w:rsidR="001A296D" w:rsidRPr="001A296D" w:rsidRDefault="001A296D" w:rsidP="001A296D">
      <w:pPr>
        <w:spacing w:after="0"/>
        <w:rPr>
          <w:rFonts w:ascii="Times New Roman" w:hAnsi="Times New Roman" w:cs="Times New Roman"/>
          <w:b/>
          <w:sz w:val="24"/>
        </w:rPr>
      </w:pPr>
      <w:r w:rsidRPr="001A296D">
        <w:rPr>
          <w:rFonts w:ascii="Times New Roman" w:hAnsi="Times New Roman" w:cs="Times New Roman"/>
          <w:b/>
          <w:sz w:val="24"/>
        </w:rPr>
        <w:t>22. İCRA MÜDÜRLÜĞÜ</w:t>
      </w:r>
    </w:p>
    <w:p w:rsidR="001A296D" w:rsidRDefault="001A296D" w:rsidP="001A296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1A296D">
        <w:rPr>
          <w:rFonts w:ascii="Times New Roman" w:hAnsi="Times New Roman" w:cs="Times New Roman"/>
          <w:b/>
          <w:sz w:val="24"/>
          <w:u w:val="single"/>
        </w:rPr>
        <w:t>Dosya No: 2017/10929</w:t>
      </w:r>
    </w:p>
    <w:p w:rsidR="001A296D" w:rsidRDefault="001A296D" w:rsidP="001A296D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1A296D" w:rsidRDefault="001A296D" w:rsidP="001A296D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1A296D" w:rsidRDefault="001A296D" w:rsidP="001A296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A296D">
        <w:rPr>
          <w:rFonts w:ascii="Times New Roman" w:hAnsi="Times New Roman" w:cs="Times New Roman"/>
          <w:b/>
          <w:sz w:val="24"/>
        </w:rPr>
        <w:t>İSTANBUL TİCARET SİCİL MÜDÜRLÜĞÜ’NE</w:t>
      </w:r>
    </w:p>
    <w:p w:rsidR="00520CB9" w:rsidRDefault="00520CB9" w:rsidP="001A296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520CB9" w:rsidRDefault="00520CB9" w:rsidP="0015379C">
      <w:pPr>
        <w:tabs>
          <w:tab w:val="left" w:pos="2268"/>
        </w:tabs>
        <w:spacing w:after="0"/>
        <w:ind w:left="2124" w:hanging="21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ALACAKLI</w:t>
      </w:r>
      <w:r w:rsidR="0015379C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Bbt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 xml:space="preserve"> Patent Marka Danışmanlık Makine İnşaat Klima Tem. Gıda Tur. Taş.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İth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İhr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>. San. Ve Tic. Ltd. Şti</w:t>
      </w:r>
    </w:p>
    <w:p w:rsidR="00520CB9" w:rsidRDefault="00520CB9" w:rsidP="00520CB9">
      <w:pPr>
        <w:spacing w:after="0"/>
        <w:rPr>
          <w:rFonts w:ascii="Times New Roman" w:hAnsi="Times New Roman" w:cs="Times New Roman"/>
          <w:b/>
          <w:sz w:val="24"/>
        </w:rPr>
      </w:pPr>
    </w:p>
    <w:p w:rsidR="00520CB9" w:rsidRDefault="00520CB9" w:rsidP="002E149D">
      <w:pPr>
        <w:tabs>
          <w:tab w:val="left" w:pos="2127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VEKİLİ</w:t>
      </w:r>
      <w:r w:rsidR="0015379C">
        <w:rPr>
          <w:rFonts w:ascii="Times New Roman" w:hAnsi="Times New Roman" w:cs="Times New Roman"/>
          <w:b/>
          <w:sz w:val="24"/>
        </w:rPr>
        <w:tab/>
        <w:t xml:space="preserve">: </w:t>
      </w:r>
      <w:r w:rsidR="0015379C" w:rsidRPr="0015379C">
        <w:rPr>
          <w:rFonts w:ascii="Times New Roman" w:hAnsi="Times New Roman" w:cs="Times New Roman"/>
          <w:sz w:val="24"/>
        </w:rPr>
        <w:t>Av. Bülent KAPTAN</w:t>
      </w:r>
    </w:p>
    <w:p w:rsidR="00520CB9" w:rsidRDefault="00520CB9" w:rsidP="00520CB9">
      <w:pPr>
        <w:spacing w:after="0"/>
        <w:rPr>
          <w:rFonts w:ascii="Times New Roman" w:hAnsi="Times New Roman" w:cs="Times New Roman"/>
          <w:b/>
          <w:sz w:val="24"/>
        </w:rPr>
      </w:pPr>
    </w:p>
    <w:p w:rsidR="00520CB9" w:rsidRDefault="00520CB9" w:rsidP="002E149D">
      <w:pPr>
        <w:tabs>
          <w:tab w:val="left" w:pos="212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BORÇLU</w:t>
      </w:r>
      <w:r w:rsidR="0015379C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Adk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Gayrımenkul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 xml:space="preserve"> Yat. </w:t>
      </w:r>
      <w:proofErr w:type="spellStart"/>
      <w:r w:rsidR="0015379C" w:rsidRPr="0015379C">
        <w:rPr>
          <w:rFonts w:ascii="Times New Roman" w:hAnsi="Times New Roman" w:cs="Times New Roman"/>
          <w:sz w:val="24"/>
        </w:rPr>
        <w:t>İnş</w:t>
      </w:r>
      <w:proofErr w:type="spellEnd"/>
      <w:r w:rsidR="0015379C" w:rsidRPr="0015379C">
        <w:rPr>
          <w:rFonts w:ascii="Times New Roman" w:hAnsi="Times New Roman" w:cs="Times New Roman"/>
          <w:sz w:val="24"/>
        </w:rPr>
        <w:t>. San. Dış Tic. A</w:t>
      </w:r>
      <w:r w:rsidR="0015379C">
        <w:rPr>
          <w:rFonts w:ascii="Times New Roman" w:hAnsi="Times New Roman" w:cs="Times New Roman"/>
          <w:sz w:val="24"/>
        </w:rPr>
        <w:t>ş.</w:t>
      </w:r>
    </w:p>
    <w:p w:rsidR="0015379C" w:rsidRPr="0015379C" w:rsidRDefault="0015379C" w:rsidP="0015379C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15379C">
        <w:rPr>
          <w:rFonts w:ascii="Times New Roman" w:hAnsi="Times New Roman" w:cs="Times New Roman"/>
          <w:b/>
          <w:sz w:val="24"/>
        </w:rPr>
        <w:t>Mersis</w:t>
      </w:r>
      <w:proofErr w:type="spellEnd"/>
      <w:r w:rsidRPr="0015379C">
        <w:rPr>
          <w:rFonts w:ascii="Times New Roman" w:hAnsi="Times New Roman" w:cs="Times New Roman"/>
          <w:b/>
          <w:sz w:val="24"/>
        </w:rPr>
        <w:t xml:space="preserve"> No: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5379C">
        <w:rPr>
          <w:rFonts w:ascii="Times New Roman" w:hAnsi="Times New Roman" w:cs="Times New Roman"/>
          <w:sz w:val="24"/>
        </w:rPr>
        <w:t>0008086222600015</w:t>
      </w:r>
      <w:proofErr w:type="gramEnd"/>
    </w:p>
    <w:p w:rsidR="0015379C" w:rsidRPr="0015379C" w:rsidRDefault="0015379C" w:rsidP="0015379C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5379C">
        <w:rPr>
          <w:rFonts w:ascii="Times New Roman" w:hAnsi="Times New Roman" w:cs="Times New Roman"/>
          <w:b/>
          <w:sz w:val="24"/>
        </w:rPr>
        <w:t>Vergi Dairesi / No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5379C">
        <w:rPr>
          <w:rFonts w:ascii="Times New Roman" w:hAnsi="Times New Roman" w:cs="Times New Roman"/>
          <w:sz w:val="24"/>
        </w:rPr>
        <w:t>Beylikdüzü</w:t>
      </w:r>
      <w:proofErr w:type="spellEnd"/>
      <w:r w:rsidRPr="0015379C">
        <w:rPr>
          <w:rFonts w:ascii="Times New Roman" w:hAnsi="Times New Roman" w:cs="Times New Roman"/>
          <w:sz w:val="24"/>
        </w:rPr>
        <w:t xml:space="preserve"> Vergi Dairesi / </w:t>
      </w:r>
      <w:proofErr w:type="gramStart"/>
      <w:r w:rsidRPr="0015379C">
        <w:rPr>
          <w:rFonts w:ascii="Times New Roman" w:hAnsi="Times New Roman" w:cs="Times New Roman"/>
          <w:sz w:val="24"/>
        </w:rPr>
        <w:t>0080862226</w:t>
      </w:r>
      <w:proofErr w:type="gramEnd"/>
    </w:p>
    <w:p w:rsidR="0015379C" w:rsidRPr="0015379C" w:rsidRDefault="0015379C" w:rsidP="0015379C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5379C">
        <w:rPr>
          <w:rFonts w:ascii="Times New Roman" w:hAnsi="Times New Roman" w:cs="Times New Roman"/>
          <w:b/>
          <w:sz w:val="24"/>
        </w:rPr>
        <w:t>Ticaret Sicil No / Dosya No:</w:t>
      </w:r>
      <w:r>
        <w:rPr>
          <w:rFonts w:ascii="Times New Roman" w:hAnsi="Times New Roman" w:cs="Times New Roman"/>
          <w:sz w:val="24"/>
        </w:rPr>
        <w:t xml:space="preserve"> </w:t>
      </w:r>
      <w:r w:rsidRPr="0015379C">
        <w:rPr>
          <w:rFonts w:ascii="Times New Roman" w:hAnsi="Times New Roman" w:cs="Times New Roman"/>
          <w:sz w:val="24"/>
        </w:rPr>
        <w:t>30610-5</w:t>
      </w:r>
    </w:p>
    <w:p w:rsidR="0015379C" w:rsidRDefault="0015379C" w:rsidP="0015379C">
      <w:pPr>
        <w:tabs>
          <w:tab w:val="left" w:pos="2268"/>
        </w:tabs>
        <w:spacing w:after="0"/>
        <w:rPr>
          <w:rFonts w:ascii="Times New Roman" w:hAnsi="Times New Roman" w:cs="Times New Roman"/>
          <w:b/>
          <w:sz w:val="24"/>
        </w:rPr>
      </w:pPr>
    </w:p>
    <w:p w:rsidR="00520CB9" w:rsidRDefault="00520CB9" w:rsidP="002E149D">
      <w:pPr>
        <w:tabs>
          <w:tab w:val="left" w:pos="2268"/>
        </w:tabs>
        <w:spacing w:after="0"/>
        <w:ind w:left="2124" w:hanging="21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KONU</w:t>
      </w:r>
      <w:r w:rsidR="0015379C">
        <w:rPr>
          <w:rFonts w:ascii="Times New Roman" w:hAnsi="Times New Roman" w:cs="Times New Roman"/>
          <w:b/>
          <w:sz w:val="24"/>
        </w:rPr>
        <w:tab/>
        <w:t>:</w:t>
      </w:r>
      <w:r w:rsidR="00EB0046">
        <w:rPr>
          <w:rFonts w:ascii="Times New Roman" w:hAnsi="Times New Roman" w:cs="Times New Roman"/>
          <w:b/>
          <w:sz w:val="24"/>
        </w:rPr>
        <w:t xml:space="preserve"> </w:t>
      </w:r>
      <w:r w:rsidR="00EB0046" w:rsidRPr="00EB0046">
        <w:rPr>
          <w:rFonts w:ascii="Times New Roman" w:hAnsi="Times New Roman" w:cs="Times New Roman"/>
          <w:sz w:val="24"/>
        </w:rPr>
        <w:t xml:space="preserve">Taahhüt edilen miktarın ödenip ödenmediği hususu </w:t>
      </w:r>
      <w:r w:rsidR="002E149D">
        <w:rPr>
          <w:rFonts w:ascii="Times New Roman" w:hAnsi="Times New Roman" w:cs="Times New Roman"/>
          <w:sz w:val="24"/>
        </w:rPr>
        <w:t xml:space="preserve">hakkında </w:t>
      </w:r>
      <w:r w:rsidR="00F30943" w:rsidRPr="00F30943">
        <w:rPr>
          <w:rFonts w:ascii="Times New Roman" w:hAnsi="Times New Roman" w:cs="Times New Roman"/>
          <w:sz w:val="24"/>
          <w:u w:val="single"/>
        </w:rPr>
        <w:t>TEKİDEN</w:t>
      </w:r>
      <w:r w:rsidR="00F30943">
        <w:rPr>
          <w:rFonts w:ascii="Times New Roman" w:hAnsi="Times New Roman" w:cs="Times New Roman"/>
          <w:sz w:val="24"/>
        </w:rPr>
        <w:t xml:space="preserve"> </w:t>
      </w:r>
      <w:r w:rsidR="002E149D">
        <w:rPr>
          <w:rFonts w:ascii="Times New Roman" w:hAnsi="Times New Roman" w:cs="Times New Roman"/>
          <w:sz w:val="24"/>
        </w:rPr>
        <w:t>bilgi isteme müzekkeresidir.</w:t>
      </w:r>
    </w:p>
    <w:p w:rsidR="00520CB9" w:rsidRDefault="00520CB9" w:rsidP="00520CB9">
      <w:pPr>
        <w:spacing w:after="0"/>
        <w:rPr>
          <w:rFonts w:ascii="Times New Roman" w:hAnsi="Times New Roman" w:cs="Times New Roman"/>
          <w:b/>
          <w:sz w:val="24"/>
        </w:rPr>
      </w:pPr>
    </w:p>
    <w:p w:rsidR="00520CB9" w:rsidRDefault="00520CB9" w:rsidP="002E149D">
      <w:pPr>
        <w:tabs>
          <w:tab w:val="left" w:pos="2127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AÇIKLAMALAR</w:t>
      </w:r>
      <w:r w:rsidR="002E149D">
        <w:rPr>
          <w:rFonts w:ascii="Times New Roman" w:hAnsi="Times New Roman" w:cs="Times New Roman"/>
          <w:b/>
          <w:sz w:val="24"/>
        </w:rPr>
        <w:tab/>
      </w:r>
      <w:r w:rsidR="0015379C">
        <w:rPr>
          <w:rFonts w:ascii="Times New Roman" w:hAnsi="Times New Roman" w:cs="Times New Roman"/>
          <w:b/>
          <w:sz w:val="24"/>
        </w:rPr>
        <w:t>:</w:t>
      </w:r>
    </w:p>
    <w:p w:rsidR="001A296D" w:rsidRDefault="001A296D" w:rsidP="001A296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1A296D" w:rsidRPr="001A296D" w:rsidRDefault="0015379C" w:rsidP="002E149D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  <w:r w:rsidR="001A296D" w:rsidRPr="001A296D">
        <w:rPr>
          <w:rFonts w:ascii="Times New Roman" w:hAnsi="Times New Roman" w:cs="Times New Roman"/>
          <w:sz w:val="24"/>
        </w:rPr>
        <w:t xml:space="preserve">Yukarıda </w:t>
      </w:r>
      <w:r w:rsidR="00520CB9">
        <w:rPr>
          <w:rFonts w:ascii="Times New Roman" w:hAnsi="Times New Roman" w:cs="Times New Roman"/>
          <w:sz w:val="24"/>
        </w:rPr>
        <w:t xml:space="preserve">esas </w:t>
      </w:r>
      <w:r w:rsidR="001A296D" w:rsidRPr="001A296D">
        <w:rPr>
          <w:rFonts w:ascii="Times New Roman" w:hAnsi="Times New Roman" w:cs="Times New Roman"/>
          <w:sz w:val="24"/>
        </w:rPr>
        <w:t xml:space="preserve">numarası yazılı Müdürlüğümüz dosyasının borçlusu olan </w:t>
      </w:r>
      <w:r w:rsidR="00520CB9">
        <w:rPr>
          <w:rFonts w:ascii="Times New Roman" w:hAnsi="Times New Roman" w:cs="Times New Roman"/>
          <w:sz w:val="24"/>
        </w:rPr>
        <w:t xml:space="preserve">ve yukarıda bilgileri verilen </w:t>
      </w:r>
      <w:proofErr w:type="spellStart"/>
      <w:r w:rsidR="00520CB9" w:rsidRPr="001A296D">
        <w:rPr>
          <w:rFonts w:ascii="Times New Roman" w:hAnsi="Times New Roman" w:cs="Times New Roman"/>
          <w:sz w:val="24"/>
        </w:rPr>
        <w:t>Adk</w:t>
      </w:r>
      <w:proofErr w:type="spellEnd"/>
      <w:r w:rsidR="00520CB9" w:rsidRPr="001A29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CB9" w:rsidRPr="001A296D">
        <w:rPr>
          <w:rFonts w:ascii="Times New Roman" w:hAnsi="Times New Roman" w:cs="Times New Roman"/>
          <w:sz w:val="24"/>
        </w:rPr>
        <w:t>Gayrımen</w:t>
      </w:r>
      <w:r w:rsidR="00F30943">
        <w:rPr>
          <w:rFonts w:ascii="Times New Roman" w:hAnsi="Times New Roman" w:cs="Times New Roman"/>
          <w:sz w:val="24"/>
        </w:rPr>
        <w:t>kul</w:t>
      </w:r>
      <w:proofErr w:type="spellEnd"/>
      <w:r w:rsidR="00F30943">
        <w:rPr>
          <w:rFonts w:ascii="Times New Roman" w:hAnsi="Times New Roman" w:cs="Times New Roman"/>
          <w:sz w:val="24"/>
        </w:rPr>
        <w:t xml:space="preserve"> Yat. </w:t>
      </w:r>
      <w:proofErr w:type="spellStart"/>
      <w:r w:rsidR="00F30943">
        <w:rPr>
          <w:rFonts w:ascii="Times New Roman" w:hAnsi="Times New Roman" w:cs="Times New Roman"/>
          <w:sz w:val="24"/>
        </w:rPr>
        <w:t>İnş</w:t>
      </w:r>
      <w:proofErr w:type="spellEnd"/>
      <w:r w:rsidR="00F30943">
        <w:rPr>
          <w:rFonts w:ascii="Times New Roman" w:hAnsi="Times New Roman" w:cs="Times New Roman"/>
          <w:sz w:val="24"/>
        </w:rPr>
        <w:t>. San. Dış Tic. A.Ş.</w:t>
      </w:r>
      <w:r w:rsidR="001A296D" w:rsidRPr="001A296D">
        <w:rPr>
          <w:rFonts w:ascii="Times New Roman" w:hAnsi="Times New Roman" w:cs="Times New Roman"/>
          <w:sz w:val="24"/>
        </w:rPr>
        <w:t>‘</w:t>
      </w:r>
      <w:proofErr w:type="spellStart"/>
      <w:r w:rsidR="001A296D" w:rsidRPr="001A296D">
        <w:rPr>
          <w:rFonts w:ascii="Times New Roman" w:hAnsi="Times New Roman" w:cs="Times New Roman"/>
          <w:sz w:val="24"/>
        </w:rPr>
        <w:t>nin</w:t>
      </w:r>
      <w:proofErr w:type="spellEnd"/>
      <w:r w:rsidR="001A296D">
        <w:rPr>
          <w:rFonts w:ascii="Times New Roman" w:hAnsi="Times New Roman" w:cs="Times New Roman"/>
          <w:b/>
          <w:sz w:val="24"/>
        </w:rPr>
        <w:t xml:space="preserve"> 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ortaklarının, TTK. </w:t>
      </w:r>
      <w:proofErr w:type="gramStart"/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uyarınca</w:t>
      </w:r>
      <w:proofErr w:type="gramEnd"/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şirkete taahhüt etmekle yükümlü bulundukları sermaye miktarının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yine ortaklar tarafından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şirket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ödenip ödenmediği, ödenmedi ise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tutarın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 kadar olduğu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20C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hususunun 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Müdürlüğümüz dosyasına bildirilmesine</w:t>
      </w:r>
      <w:r w:rsidR="00BF1D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28</w:t>
      </w:r>
      <w:r w:rsidR="00F309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.11.2017 tarihinde karar verilmiş ve karar gereğince müdürlü</w:t>
      </w:r>
      <w:r w:rsidR="00BF1D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ğünüze gönderilen müzekkere, 30.11.2017</w:t>
      </w:r>
      <w:r w:rsidR="00F309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tarihinde müdürlüğünüze tebliğ edilmiş olmakla birlikte herhangi bir yanıt alınamamıştır</w:t>
      </w:r>
      <w:r w:rsidR="001A296D"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A296D" w:rsidRPr="001A296D" w:rsidRDefault="001A296D" w:rsidP="001A296D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A296D" w:rsidRDefault="001A296D" w:rsidP="00F30943">
      <w:pPr>
        <w:spacing w:after="0"/>
        <w:ind w:firstLine="212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A2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Gereğinin yapılarak Müdürlüğümüze İVEDİ OLARAK bilgi verilmesi hususunu </w:t>
      </w:r>
      <w:r w:rsidR="00F309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TEKİDEN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rica ederim. </w:t>
      </w:r>
      <w:r w:rsidR="00F3094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03.01.2018</w:t>
      </w:r>
    </w:p>
    <w:p w:rsidR="001A296D" w:rsidRDefault="001A296D" w:rsidP="001A296D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A296D" w:rsidRDefault="001A296D" w:rsidP="001A296D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A296D" w:rsidRPr="001A296D" w:rsidRDefault="001A296D" w:rsidP="001A296D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İcra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Mdr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 Yrd.</w:t>
      </w:r>
    </w:p>
    <w:sectPr w:rsidR="001A296D" w:rsidRPr="001A296D" w:rsidSect="00723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296D"/>
    <w:rsid w:val="0015379C"/>
    <w:rsid w:val="001A296D"/>
    <w:rsid w:val="002E149D"/>
    <w:rsid w:val="00520CB9"/>
    <w:rsid w:val="007234D7"/>
    <w:rsid w:val="008B18DB"/>
    <w:rsid w:val="00BF1D67"/>
    <w:rsid w:val="00D47543"/>
    <w:rsid w:val="00D5135D"/>
    <w:rsid w:val="00EB0046"/>
    <w:rsid w:val="00F3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D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EECA-B84F-4B3D-948B-6EE08749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9</cp:revision>
  <cp:lastPrinted>2017-11-27T15:35:00Z</cp:lastPrinted>
  <dcterms:created xsi:type="dcterms:W3CDTF">2017-11-27T15:14:00Z</dcterms:created>
  <dcterms:modified xsi:type="dcterms:W3CDTF">2018-01-02T14:54:00Z</dcterms:modified>
</cp:coreProperties>
</file>