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D34" w:rsidRDefault="00C00D34" w:rsidP="00D83038">
      <w:pPr>
        <w:pStyle w:val="AralkYok"/>
        <w:rPr>
          <w:rFonts w:ascii="Times New Roman" w:hAnsi="Times New Roman" w:cs="Times New Roman"/>
          <w:b/>
          <w:sz w:val="24"/>
          <w:szCs w:val="24"/>
        </w:rPr>
      </w:pPr>
    </w:p>
    <w:p w:rsidR="001C2109" w:rsidRDefault="00D83038" w:rsidP="001C2109">
      <w:pPr>
        <w:pStyle w:val="AralkYok"/>
        <w:jc w:val="center"/>
        <w:rPr>
          <w:rFonts w:ascii="Times New Roman" w:hAnsi="Times New Roman" w:cs="Times New Roman"/>
          <w:b/>
          <w:sz w:val="24"/>
          <w:szCs w:val="24"/>
        </w:rPr>
      </w:pPr>
      <w:r>
        <w:rPr>
          <w:rFonts w:ascii="Times New Roman" w:hAnsi="Times New Roman" w:cs="Times New Roman"/>
          <w:b/>
          <w:sz w:val="24"/>
          <w:szCs w:val="24"/>
        </w:rPr>
        <w:t>KÜTAHYA</w:t>
      </w:r>
      <w:r w:rsidR="007B3A70">
        <w:rPr>
          <w:rFonts w:ascii="Times New Roman" w:hAnsi="Times New Roman" w:cs="Times New Roman"/>
          <w:b/>
          <w:sz w:val="24"/>
          <w:szCs w:val="24"/>
        </w:rPr>
        <w:t xml:space="preserve"> </w:t>
      </w:r>
      <w:r w:rsidR="001C2109" w:rsidRPr="00715ED9">
        <w:rPr>
          <w:rFonts w:ascii="Times New Roman" w:hAnsi="Times New Roman" w:cs="Times New Roman"/>
          <w:b/>
          <w:sz w:val="24"/>
          <w:szCs w:val="24"/>
        </w:rPr>
        <w:t>İCRA HUKUK MAHKEMESİ SAYIN HÂKİMLİĞİ’NE</w:t>
      </w:r>
    </w:p>
    <w:p w:rsidR="009A2A1B" w:rsidRDefault="009A2A1B" w:rsidP="001C2109">
      <w:pPr>
        <w:pStyle w:val="AralkYok"/>
        <w:jc w:val="center"/>
        <w:rPr>
          <w:rFonts w:ascii="Times New Roman" w:hAnsi="Times New Roman" w:cs="Times New Roman"/>
          <w:b/>
          <w:sz w:val="24"/>
          <w:szCs w:val="24"/>
        </w:rPr>
      </w:pPr>
      <w:r>
        <w:rPr>
          <w:rFonts w:ascii="Times New Roman" w:hAnsi="Times New Roman" w:cs="Times New Roman"/>
          <w:b/>
          <w:sz w:val="24"/>
          <w:szCs w:val="24"/>
        </w:rPr>
        <w:t>Gönderilmek Üzere</w:t>
      </w:r>
    </w:p>
    <w:p w:rsidR="009A2A1B" w:rsidRDefault="0021157D" w:rsidP="001C2109">
      <w:pPr>
        <w:pStyle w:val="AralkYok"/>
        <w:jc w:val="center"/>
        <w:rPr>
          <w:rFonts w:ascii="Times New Roman" w:hAnsi="Times New Roman" w:cs="Times New Roman"/>
          <w:b/>
          <w:sz w:val="24"/>
          <w:szCs w:val="24"/>
        </w:rPr>
      </w:pPr>
      <w:r>
        <w:rPr>
          <w:rFonts w:ascii="Times New Roman" w:hAnsi="Times New Roman" w:cs="Times New Roman"/>
          <w:b/>
          <w:sz w:val="24"/>
          <w:szCs w:val="24"/>
        </w:rPr>
        <w:t>İCRA HUKUK MAH</w:t>
      </w:r>
      <w:r w:rsidR="009A2A1B">
        <w:rPr>
          <w:rFonts w:ascii="Times New Roman" w:hAnsi="Times New Roman" w:cs="Times New Roman"/>
          <w:b/>
          <w:sz w:val="24"/>
          <w:szCs w:val="24"/>
        </w:rPr>
        <w:t>KEMESİ SAYIN HÂKİMLİĞİ’NE</w:t>
      </w:r>
    </w:p>
    <w:p w:rsidR="009A2A1B" w:rsidRPr="009A2A1B" w:rsidRDefault="009A2A1B" w:rsidP="009A2A1B">
      <w:pPr>
        <w:pStyle w:val="AralkYok"/>
        <w:ind w:left="4956" w:firstLine="708"/>
        <w:jc w:val="center"/>
        <w:rPr>
          <w:rFonts w:ascii="Times New Roman" w:hAnsi="Times New Roman" w:cs="Times New Roman"/>
          <w:b/>
          <w:sz w:val="24"/>
          <w:szCs w:val="24"/>
          <w:u w:val="single"/>
        </w:rPr>
      </w:pPr>
      <w:r w:rsidRPr="009A2A1B">
        <w:rPr>
          <w:rFonts w:ascii="Times New Roman" w:hAnsi="Times New Roman" w:cs="Times New Roman"/>
          <w:b/>
          <w:sz w:val="24"/>
          <w:szCs w:val="24"/>
          <w:u w:val="single"/>
        </w:rPr>
        <w:t>İZMİR</w:t>
      </w:r>
    </w:p>
    <w:p w:rsidR="001C2109" w:rsidRDefault="001C2109" w:rsidP="001C2109">
      <w:pPr>
        <w:pStyle w:val="AralkYok"/>
        <w:jc w:val="both"/>
        <w:rPr>
          <w:rFonts w:ascii="Times New Roman" w:hAnsi="Times New Roman" w:cs="Times New Roman"/>
          <w:b/>
          <w:sz w:val="24"/>
          <w:szCs w:val="24"/>
        </w:rPr>
      </w:pPr>
    </w:p>
    <w:p w:rsidR="001C2109" w:rsidRPr="00D64025" w:rsidRDefault="001C2109" w:rsidP="001C2109">
      <w:pPr>
        <w:pStyle w:val="AralkYok"/>
        <w:ind w:left="2124" w:hanging="2124"/>
        <w:jc w:val="both"/>
        <w:rPr>
          <w:rFonts w:ascii="Times New Roman" w:hAnsi="Times New Roman" w:cs="Times New Roman"/>
          <w:sz w:val="24"/>
          <w:szCs w:val="24"/>
        </w:rPr>
      </w:pPr>
      <w:r>
        <w:rPr>
          <w:rFonts w:ascii="Times New Roman" w:hAnsi="Times New Roman" w:cs="Times New Roman"/>
          <w:b/>
          <w:sz w:val="24"/>
          <w:szCs w:val="24"/>
        </w:rPr>
        <w:t>DAVACI</w:t>
      </w:r>
      <w:r>
        <w:rPr>
          <w:rFonts w:ascii="Times New Roman" w:hAnsi="Times New Roman" w:cs="Times New Roman"/>
          <w:b/>
          <w:sz w:val="24"/>
          <w:szCs w:val="24"/>
        </w:rPr>
        <w:tab/>
      </w:r>
      <w:r w:rsidRPr="00715ED9">
        <w:rPr>
          <w:rFonts w:ascii="Times New Roman" w:hAnsi="Times New Roman" w:cs="Times New Roman"/>
          <w:b/>
          <w:sz w:val="24"/>
          <w:szCs w:val="24"/>
        </w:rPr>
        <w:t>:</w:t>
      </w:r>
      <w:r>
        <w:rPr>
          <w:rFonts w:ascii="Times New Roman" w:hAnsi="Times New Roman" w:cs="Times New Roman"/>
          <w:b/>
          <w:sz w:val="24"/>
          <w:szCs w:val="24"/>
        </w:rPr>
        <w:t xml:space="preserve"> </w:t>
      </w:r>
      <w:r w:rsidR="00D83038">
        <w:rPr>
          <w:rFonts w:ascii="Times New Roman" w:hAnsi="Times New Roman" w:cs="Times New Roman"/>
          <w:sz w:val="24"/>
          <w:szCs w:val="24"/>
        </w:rPr>
        <w:t>Tudors Mak. İnş. Taah. Pet. Ve Pet. Ürn. İth. İhrc. Nak. San. Tic. Ltd. Şti.</w:t>
      </w:r>
      <w:r w:rsidR="00FA2CE4">
        <w:rPr>
          <w:rFonts w:ascii="Times New Roman" w:hAnsi="Times New Roman" w:cs="Times New Roman"/>
          <w:sz w:val="24"/>
          <w:szCs w:val="24"/>
        </w:rPr>
        <w:t xml:space="preserve">( VK No: 8600390273) </w:t>
      </w:r>
    </w:p>
    <w:p w:rsidR="001C2109" w:rsidRPr="00715ED9" w:rsidRDefault="001C2109" w:rsidP="001C2109">
      <w:pPr>
        <w:pStyle w:val="AralkYok"/>
        <w:jc w:val="both"/>
        <w:rPr>
          <w:rFonts w:ascii="Times New Roman" w:hAnsi="Times New Roman" w:cs="Times New Roman"/>
          <w:b/>
          <w:sz w:val="24"/>
          <w:szCs w:val="24"/>
        </w:rPr>
      </w:pPr>
    </w:p>
    <w:p w:rsidR="001C2109" w:rsidRDefault="001C2109" w:rsidP="001C2109">
      <w:pPr>
        <w:pStyle w:val="AralkYok"/>
        <w:jc w:val="both"/>
        <w:rPr>
          <w:rFonts w:ascii="Times New Roman" w:hAnsi="Times New Roman" w:cs="Times New Roman"/>
          <w:sz w:val="24"/>
          <w:szCs w:val="24"/>
        </w:rPr>
      </w:pPr>
      <w:r w:rsidRPr="00715ED9">
        <w:rPr>
          <w:rFonts w:ascii="Times New Roman" w:hAnsi="Times New Roman" w:cs="Times New Roman"/>
          <w:b/>
          <w:sz w:val="24"/>
          <w:szCs w:val="24"/>
        </w:rPr>
        <w:t>VEKİLİ</w:t>
      </w:r>
      <w:r w:rsidRPr="00715ED9">
        <w:rPr>
          <w:rFonts w:ascii="Times New Roman" w:hAnsi="Times New Roman" w:cs="Times New Roman"/>
          <w:b/>
          <w:sz w:val="24"/>
          <w:szCs w:val="24"/>
        </w:rPr>
        <w:tab/>
      </w:r>
      <w:r w:rsidRPr="00715ED9">
        <w:rPr>
          <w:rFonts w:ascii="Times New Roman" w:hAnsi="Times New Roman" w:cs="Times New Roman"/>
          <w:b/>
          <w:sz w:val="24"/>
          <w:szCs w:val="24"/>
        </w:rPr>
        <w:tab/>
        <w:t>:</w:t>
      </w:r>
      <w:r>
        <w:rPr>
          <w:rFonts w:ascii="Times New Roman" w:hAnsi="Times New Roman" w:cs="Times New Roman"/>
          <w:b/>
          <w:sz w:val="24"/>
          <w:szCs w:val="24"/>
        </w:rPr>
        <w:t xml:space="preserve"> </w:t>
      </w:r>
      <w:r w:rsidRPr="007F563A">
        <w:rPr>
          <w:rFonts w:ascii="Times New Roman" w:hAnsi="Times New Roman" w:cs="Times New Roman"/>
          <w:sz w:val="24"/>
          <w:szCs w:val="24"/>
        </w:rPr>
        <w:t>Av. Bülent KAPTAN</w:t>
      </w:r>
      <w:r>
        <w:rPr>
          <w:rFonts w:ascii="Times New Roman" w:hAnsi="Times New Roman" w:cs="Times New Roman"/>
          <w:sz w:val="24"/>
          <w:szCs w:val="24"/>
        </w:rPr>
        <w:t xml:space="preserve"> </w:t>
      </w:r>
    </w:p>
    <w:p w:rsidR="001C2109" w:rsidRPr="00715ED9" w:rsidRDefault="001C2109" w:rsidP="001C2109">
      <w:pPr>
        <w:pStyle w:val="AralkYok"/>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adres antettedir. )</w:t>
      </w:r>
    </w:p>
    <w:p w:rsidR="001C2109" w:rsidRPr="00715ED9" w:rsidRDefault="001C2109" w:rsidP="001C2109">
      <w:pPr>
        <w:pStyle w:val="AralkYok"/>
        <w:jc w:val="both"/>
        <w:rPr>
          <w:rFonts w:ascii="Times New Roman" w:hAnsi="Times New Roman" w:cs="Times New Roman"/>
          <w:b/>
          <w:sz w:val="24"/>
          <w:szCs w:val="24"/>
        </w:rPr>
      </w:pPr>
    </w:p>
    <w:p w:rsidR="0021157D" w:rsidRPr="009A2A1B" w:rsidRDefault="001C2109" w:rsidP="00D83038">
      <w:pPr>
        <w:pStyle w:val="AralkYok"/>
        <w:ind w:left="2124" w:hanging="2124"/>
        <w:jc w:val="both"/>
        <w:rPr>
          <w:rFonts w:ascii="Times New Roman" w:hAnsi="Times New Roman" w:cs="Times New Roman"/>
          <w:sz w:val="24"/>
          <w:szCs w:val="24"/>
        </w:rPr>
      </w:pPr>
      <w:r>
        <w:rPr>
          <w:rFonts w:ascii="Times New Roman" w:hAnsi="Times New Roman" w:cs="Times New Roman"/>
          <w:b/>
          <w:sz w:val="24"/>
          <w:szCs w:val="24"/>
        </w:rPr>
        <w:t>DAVALI</w:t>
      </w:r>
      <w:r>
        <w:rPr>
          <w:rFonts w:ascii="Times New Roman" w:hAnsi="Times New Roman" w:cs="Times New Roman"/>
          <w:b/>
          <w:sz w:val="24"/>
          <w:szCs w:val="24"/>
        </w:rPr>
        <w:tab/>
      </w:r>
      <w:r w:rsidRPr="00715ED9">
        <w:rPr>
          <w:rFonts w:ascii="Times New Roman" w:hAnsi="Times New Roman" w:cs="Times New Roman"/>
          <w:b/>
          <w:sz w:val="24"/>
          <w:szCs w:val="24"/>
        </w:rPr>
        <w:t>:</w:t>
      </w:r>
      <w:r>
        <w:rPr>
          <w:rFonts w:ascii="Times New Roman" w:hAnsi="Times New Roman" w:cs="Times New Roman"/>
          <w:b/>
          <w:sz w:val="24"/>
          <w:szCs w:val="24"/>
        </w:rPr>
        <w:t xml:space="preserve"> </w:t>
      </w:r>
      <w:r w:rsidR="00D83038">
        <w:rPr>
          <w:rFonts w:ascii="Times New Roman" w:hAnsi="Times New Roman" w:cs="Times New Roman"/>
          <w:sz w:val="24"/>
          <w:szCs w:val="24"/>
        </w:rPr>
        <w:t>Ecofirm Mad. Tar. Orm. En. Müh. İnş. Atık Su Ar. Lab. Hizm. Tekn. Hizm. San. Ve Tic. Ltd. Şti.</w:t>
      </w:r>
    </w:p>
    <w:p w:rsidR="001C2109" w:rsidRDefault="009A2A1B" w:rsidP="001C2109">
      <w:pPr>
        <w:pStyle w:val="AralkYok"/>
        <w:ind w:left="2124" w:hanging="2124"/>
        <w:jc w:val="both"/>
        <w:rPr>
          <w:rFonts w:ascii="Times New Roman" w:hAnsi="Times New Roman" w:cs="Times New Roman"/>
          <w:b/>
          <w:sz w:val="24"/>
          <w:szCs w:val="24"/>
        </w:rPr>
      </w:pPr>
      <w:r>
        <w:rPr>
          <w:rFonts w:ascii="Times New Roman" w:hAnsi="Times New Roman" w:cs="Times New Roman"/>
          <w:b/>
          <w:sz w:val="24"/>
          <w:szCs w:val="24"/>
        </w:rPr>
        <w:t xml:space="preserve"> </w:t>
      </w:r>
    </w:p>
    <w:p w:rsidR="0021157D" w:rsidRDefault="001C2109" w:rsidP="00D83038">
      <w:pPr>
        <w:pStyle w:val="AralkYok"/>
        <w:ind w:left="2124" w:hanging="2124"/>
        <w:jc w:val="both"/>
        <w:rPr>
          <w:rFonts w:ascii="Times New Roman" w:hAnsi="Times New Roman" w:cs="Times New Roman"/>
          <w:sz w:val="24"/>
          <w:szCs w:val="24"/>
        </w:rPr>
      </w:pPr>
      <w:r>
        <w:rPr>
          <w:rFonts w:ascii="Times New Roman" w:hAnsi="Times New Roman" w:cs="Times New Roman"/>
          <w:b/>
          <w:sz w:val="24"/>
          <w:szCs w:val="24"/>
        </w:rPr>
        <w:t>VEKİLİ</w:t>
      </w:r>
      <w:r>
        <w:rPr>
          <w:rFonts w:ascii="Times New Roman" w:hAnsi="Times New Roman" w:cs="Times New Roman"/>
          <w:b/>
          <w:sz w:val="24"/>
          <w:szCs w:val="24"/>
        </w:rPr>
        <w:tab/>
        <w:t xml:space="preserve">: </w:t>
      </w:r>
      <w:r w:rsidR="0021157D">
        <w:rPr>
          <w:rFonts w:ascii="Times New Roman" w:hAnsi="Times New Roman" w:cs="Times New Roman"/>
          <w:sz w:val="24"/>
          <w:szCs w:val="24"/>
        </w:rPr>
        <w:t>Av.</w:t>
      </w:r>
      <w:r w:rsidR="00D83038">
        <w:rPr>
          <w:rFonts w:ascii="Times New Roman" w:hAnsi="Times New Roman" w:cs="Times New Roman"/>
          <w:sz w:val="24"/>
          <w:szCs w:val="24"/>
        </w:rPr>
        <w:t xml:space="preserve"> Hakan OTURMAZ</w:t>
      </w:r>
    </w:p>
    <w:p w:rsidR="00D83038" w:rsidRPr="001C2109" w:rsidRDefault="00D83038" w:rsidP="00D83038">
      <w:pPr>
        <w:pStyle w:val="AralkYok"/>
        <w:ind w:left="2124" w:hanging="2124"/>
        <w:jc w:val="both"/>
        <w:rPr>
          <w:rFonts w:ascii="Times New Roman" w:hAnsi="Times New Roman" w:cs="Times New Roman"/>
          <w:sz w:val="24"/>
          <w:szCs w:val="24"/>
        </w:rPr>
      </w:pPr>
      <w:r>
        <w:rPr>
          <w:rFonts w:ascii="Times New Roman" w:hAnsi="Times New Roman" w:cs="Times New Roman"/>
          <w:b/>
          <w:sz w:val="24"/>
          <w:szCs w:val="24"/>
        </w:rPr>
        <w:tab/>
      </w:r>
      <w:r w:rsidRPr="00D83038">
        <w:rPr>
          <w:rFonts w:ascii="Times New Roman" w:hAnsi="Times New Roman" w:cs="Times New Roman"/>
          <w:sz w:val="24"/>
          <w:szCs w:val="24"/>
        </w:rPr>
        <w:t>Ali Paşa Mah.</w:t>
      </w:r>
      <w:r>
        <w:rPr>
          <w:rFonts w:ascii="Times New Roman" w:hAnsi="Times New Roman" w:cs="Times New Roman"/>
          <w:sz w:val="24"/>
          <w:szCs w:val="24"/>
        </w:rPr>
        <w:t xml:space="preserve"> Fuatpaşa Cad. Çınar Apt. No:11/D:4 Kütahya</w:t>
      </w:r>
    </w:p>
    <w:p w:rsidR="001C2109" w:rsidRPr="00715ED9" w:rsidRDefault="001C2109" w:rsidP="001C2109">
      <w:pPr>
        <w:pStyle w:val="AralkYok"/>
        <w:jc w:val="both"/>
        <w:rPr>
          <w:rFonts w:ascii="Times New Roman" w:hAnsi="Times New Roman" w:cs="Times New Roman"/>
          <w:b/>
          <w:sz w:val="24"/>
          <w:szCs w:val="24"/>
        </w:rPr>
      </w:pPr>
    </w:p>
    <w:p w:rsidR="001C2109" w:rsidRDefault="001C2109" w:rsidP="001C2109">
      <w:pPr>
        <w:pStyle w:val="AralkYok"/>
        <w:ind w:left="2124" w:hanging="2124"/>
        <w:jc w:val="both"/>
        <w:rPr>
          <w:rFonts w:ascii="Times New Roman" w:hAnsi="Times New Roman" w:cs="Times New Roman"/>
          <w:b/>
          <w:sz w:val="24"/>
          <w:szCs w:val="24"/>
        </w:rPr>
      </w:pPr>
      <w:r>
        <w:rPr>
          <w:rFonts w:ascii="Times New Roman" w:hAnsi="Times New Roman" w:cs="Times New Roman"/>
          <w:b/>
          <w:sz w:val="24"/>
          <w:szCs w:val="24"/>
        </w:rPr>
        <w:t>KONU</w:t>
      </w:r>
      <w:r>
        <w:rPr>
          <w:rFonts w:ascii="Times New Roman" w:hAnsi="Times New Roman" w:cs="Times New Roman"/>
          <w:b/>
          <w:sz w:val="24"/>
          <w:szCs w:val="24"/>
        </w:rPr>
        <w:tab/>
      </w:r>
      <w:r w:rsidRPr="00715ED9">
        <w:rPr>
          <w:rFonts w:ascii="Times New Roman" w:hAnsi="Times New Roman" w:cs="Times New Roman"/>
          <w:b/>
          <w:sz w:val="24"/>
          <w:szCs w:val="24"/>
        </w:rPr>
        <w:t>:</w:t>
      </w:r>
      <w:r>
        <w:rPr>
          <w:rFonts w:ascii="Times New Roman" w:hAnsi="Times New Roman" w:cs="Times New Roman"/>
          <w:b/>
          <w:sz w:val="24"/>
          <w:szCs w:val="24"/>
        </w:rPr>
        <w:t xml:space="preserve"> </w:t>
      </w:r>
      <w:r w:rsidRPr="007F563A">
        <w:rPr>
          <w:rFonts w:ascii="Times New Roman" w:hAnsi="Times New Roman" w:cs="Times New Roman"/>
          <w:sz w:val="24"/>
          <w:szCs w:val="24"/>
        </w:rPr>
        <w:t xml:space="preserve">Memur muamelesini şikâyet </w:t>
      </w:r>
      <w:r w:rsidR="00C00D34">
        <w:rPr>
          <w:rFonts w:ascii="Times New Roman" w:hAnsi="Times New Roman" w:cs="Times New Roman"/>
          <w:sz w:val="24"/>
          <w:szCs w:val="24"/>
        </w:rPr>
        <w:t xml:space="preserve">ile </w:t>
      </w:r>
      <w:r w:rsidR="006A7DF2">
        <w:rPr>
          <w:rFonts w:ascii="Times New Roman" w:hAnsi="Times New Roman" w:cs="Times New Roman"/>
          <w:sz w:val="24"/>
          <w:szCs w:val="24"/>
        </w:rPr>
        <w:t xml:space="preserve">dosyanın yetkili </w:t>
      </w:r>
      <w:r w:rsidR="0068240E">
        <w:rPr>
          <w:rFonts w:ascii="Times New Roman" w:hAnsi="Times New Roman" w:cs="Times New Roman"/>
          <w:sz w:val="24"/>
          <w:szCs w:val="24"/>
        </w:rPr>
        <w:t>Kemalpaşa İcra Müdürlüğü’ne</w:t>
      </w:r>
      <w:r w:rsidR="006A7DF2">
        <w:rPr>
          <w:rFonts w:ascii="Times New Roman" w:hAnsi="Times New Roman" w:cs="Times New Roman"/>
          <w:sz w:val="24"/>
          <w:szCs w:val="24"/>
        </w:rPr>
        <w:t xml:space="preserve"> gönderilmesi</w:t>
      </w:r>
      <w:r w:rsidR="00D83038">
        <w:rPr>
          <w:rFonts w:ascii="Times New Roman" w:hAnsi="Times New Roman" w:cs="Times New Roman"/>
          <w:sz w:val="24"/>
          <w:szCs w:val="24"/>
        </w:rPr>
        <w:t xml:space="preserve"> </w:t>
      </w:r>
      <w:r w:rsidR="009A2A1B">
        <w:rPr>
          <w:rFonts w:ascii="Times New Roman" w:hAnsi="Times New Roman" w:cs="Times New Roman"/>
          <w:sz w:val="24"/>
          <w:szCs w:val="24"/>
        </w:rPr>
        <w:t>istemidir.</w:t>
      </w:r>
    </w:p>
    <w:p w:rsidR="001C2109" w:rsidRDefault="001C2109" w:rsidP="001C2109">
      <w:pPr>
        <w:pStyle w:val="AralkYok"/>
        <w:jc w:val="both"/>
        <w:rPr>
          <w:rFonts w:ascii="Times New Roman" w:hAnsi="Times New Roman" w:cs="Times New Roman"/>
          <w:b/>
          <w:sz w:val="24"/>
          <w:szCs w:val="24"/>
        </w:rPr>
      </w:pPr>
    </w:p>
    <w:p w:rsidR="001C2109" w:rsidRPr="007F563A" w:rsidRDefault="001C2109" w:rsidP="001C2109">
      <w:pPr>
        <w:pStyle w:val="AralkYok"/>
        <w:jc w:val="both"/>
        <w:rPr>
          <w:rFonts w:ascii="Times New Roman" w:hAnsi="Times New Roman" w:cs="Times New Roman"/>
          <w:sz w:val="24"/>
          <w:szCs w:val="24"/>
        </w:rPr>
      </w:pPr>
      <w:r>
        <w:rPr>
          <w:rFonts w:ascii="Times New Roman" w:hAnsi="Times New Roman" w:cs="Times New Roman"/>
          <w:b/>
          <w:sz w:val="24"/>
          <w:szCs w:val="24"/>
        </w:rPr>
        <w:t>İCRA DOSYASI</w:t>
      </w:r>
      <w:r>
        <w:rPr>
          <w:rFonts w:ascii="Times New Roman" w:hAnsi="Times New Roman" w:cs="Times New Roman"/>
          <w:b/>
          <w:sz w:val="24"/>
          <w:szCs w:val="24"/>
        </w:rPr>
        <w:tab/>
      </w:r>
      <w:r w:rsidR="007B3A70">
        <w:rPr>
          <w:rFonts w:ascii="Times New Roman" w:hAnsi="Times New Roman" w:cs="Times New Roman"/>
          <w:b/>
          <w:sz w:val="24"/>
          <w:szCs w:val="24"/>
        </w:rPr>
        <w:t xml:space="preserve">: </w:t>
      </w:r>
      <w:r w:rsidR="00D83038">
        <w:rPr>
          <w:rFonts w:ascii="Times New Roman" w:hAnsi="Times New Roman" w:cs="Times New Roman"/>
          <w:sz w:val="24"/>
          <w:szCs w:val="24"/>
        </w:rPr>
        <w:t>Kütahya 4. İcra Müd. 2018/1813</w:t>
      </w:r>
      <w:r w:rsidR="007B3A70">
        <w:rPr>
          <w:rFonts w:ascii="Times New Roman" w:hAnsi="Times New Roman" w:cs="Times New Roman"/>
          <w:sz w:val="24"/>
          <w:szCs w:val="24"/>
        </w:rPr>
        <w:t xml:space="preserve"> E.</w:t>
      </w:r>
    </w:p>
    <w:p w:rsidR="001C2109" w:rsidRPr="00715ED9" w:rsidRDefault="001C2109" w:rsidP="001C2109">
      <w:pPr>
        <w:pStyle w:val="AralkYok"/>
        <w:jc w:val="both"/>
        <w:rPr>
          <w:rFonts w:ascii="Times New Roman" w:hAnsi="Times New Roman" w:cs="Times New Roman"/>
          <w:b/>
          <w:sz w:val="24"/>
          <w:szCs w:val="24"/>
        </w:rPr>
      </w:pPr>
    </w:p>
    <w:p w:rsidR="001C2109" w:rsidRDefault="001C2109" w:rsidP="001C2109">
      <w:pPr>
        <w:pStyle w:val="AralkYok"/>
        <w:jc w:val="both"/>
        <w:rPr>
          <w:rFonts w:ascii="Times New Roman" w:hAnsi="Times New Roman" w:cs="Times New Roman"/>
          <w:b/>
          <w:sz w:val="24"/>
          <w:szCs w:val="24"/>
        </w:rPr>
      </w:pPr>
      <w:r w:rsidRPr="00715ED9">
        <w:rPr>
          <w:rFonts w:ascii="Times New Roman" w:hAnsi="Times New Roman" w:cs="Times New Roman"/>
          <w:b/>
          <w:sz w:val="24"/>
          <w:szCs w:val="24"/>
        </w:rPr>
        <w:t>AÇIKLAMALAR</w:t>
      </w:r>
      <w:r w:rsidRPr="00715ED9">
        <w:rPr>
          <w:rFonts w:ascii="Times New Roman" w:hAnsi="Times New Roman" w:cs="Times New Roman"/>
          <w:b/>
          <w:sz w:val="24"/>
          <w:szCs w:val="24"/>
        </w:rPr>
        <w:tab/>
        <w:t>:</w:t>
      </w:r>
    </w:p>
    <w:p w:rsidR="001C2109" w:rsidRDefault="001C2109" w:rsidP="001C2109">
      <w:pPr>
        <w:pStyle w:val="AralkYok"/>
        <w:jc w:val="both"/>
        <w:rPr>
          <w:rFonts w:ascii="Times New Roman" w:hAnsi="Times New Roman" w:cs="Times New Roman"/>
          <w:b/>
          <w:sz w:val="24"/>
          <w:szCs w:val="24"/>
        </w:rPr>
      </w:pPr>
    </w:p>
    <w:p w:rsidR="002C459F" w:rsidRPr="002C459F" w:rsidRDefault="002C459F" w:rsidP="00D14736">
      <w:pPr>
        <w:pStyle w:val="ListeParagraf"/>
        <w:numPr>
          <w:ilvl w:val="0"/>
          <w:numId w:val="1"/>
        </w:numPr>
        <w:tabs>
          <w:tab w:val="left" w:pos="2552"/>
        </w:tabs>
        <w:ind w:left="0" w:firstLine="2127"/>
        <w:jc w:val="both"/>
        <w:rPr>
          <w:rFonts w:ascii="Times New Roman" w:hAnsi="Times New Roman" w:cs="Times New Roman"/>
          <w:b/>
          <w:sz w:val="24"/>
          <w:szCs w:val="24"/>
        </w:rPr>
      </w:pPr>
      <w:r>
        <w:rPr>
          <w:rFonts w:ascii="Times New Roman" w:hAnsi="Times New Roman" w:cs="Times New Roman"/>
          <w:sz w:val="24"/>
          <w:szCs w:val="24"/>
        </w:rPr>
        <w:t xml:space="preserve">Müvekkile ödeme emri ile birlikte gönderilen çek fotokopisi üzerinde ‘keşide yeri’ belli olmamaktadır/görülmemektedir. </w:t>
      </w:r>
      <w:r w:rsidRPr="002C459F">
        <w:rPr>
          <w:rFonts w:ascii="Times New Roman" w:hAnsi="Times New Roman" w:cs="Times New Roman"/>
          <w:b/>
          <w:sz w:val="24"/>
          <w:szCs w:val="24"/>
        </w:rPr>
        <w:t>( EK – 1</w:t>
      </w:r>
      <w:r>
        <w:rPr>
          <w:rFonts w:ascii="Times New Roman" w:hAnsi="Times New Roman" w:cs="Times New Roman"/>
          <w:sz w:val="24"/>
          <w:szCs w:val="24"/>
        </w:rPr>
        <w:t>,</w:t>
      </w:r>
      <w:r w:rsidRPr="002C459F">
        <w:rPr>
          <w:rFonts w:ascii="Times New Roman" w:hAnsi="Times New Roman" w:cs="Times New Roman"/>
          <w:i/>
          <w:sz w:val="24"/>
          <w:szCs w:val="24"/>
        </w:rPr>
        <w:t xml:space="preserve"> </w:t>
      </w:r>
      <w:r w:rsidRPr="0068240E">
        <w:rPr>
          <w:rFonts w:ascii="Times New Roman" w:hAnsi="Times New Roman" w:cs="Times New Roman"/>
          <w:i/>
          <w:sz w:val="24"/>
          <w:szCs w:val="24"/>
        </w:rPr>
        <w:t>Müvekkile gönderilen ödeme emri ekindeki çek fotokopisi</w:t>
      </w:r>
      <w:r>
        <w:rPr>
          <w:rFonts w:ascii="Times New Roman" w:hAnsi="Times New Roman" w:cs="Times New Roman"/>
          <w:i/>
          <w:sz w:val="24"/>
          <w:szCs w:val="24"/>
        </w:rPr>
        <w:t>)</w:t>
      </w:r>
      <w:r>
        <w:rPr>
          <w:rFonts w:ascii="Times New Roman" w:hAnsi="Times New Roman" w:cs="Times New Roman"/>
          <w:sz w:val="24"/>
          <w:szCs w:val="24"/>
        </w:rPr>
        <w:t xml:space="preserve"> </w:t>
      </w:r>
      <w:r w:rsidR="00D83038">
        <w:rPr>
          <w:rFonts w:ascii="Times New Roman" w:hAnsi="Times New Roman" w:cs="Times New Roman"/>
          <w:sz w:val="24"/>
          <w:szCs w:val="24"/>
        </w:rPr>
        <w:t xml:space="preserve">Velev ki çek üzerinde </w:t>
      </w:r>
      <w:r w:rsidR="009F2931">
        <w:rPr>
          <w:rFonts w:ascii="Times New Roman" w:hAnsi="Times New Roman" w:cs="Times New Roman"/>
          <w:sz w:val="24"/>
          <w:szCs w:val="24"/>
        </w:rPr>
        <w:t>müvekkile</w:t>
      </w:r>
      <w:r w:rsidR="00D83038">
        <w:rPr>
          <w:rFonts w:ascii="Times New Roman" w:hAnsi="Times New Roman" w:cs="Times New Roman"/>
          <w:sz w:val="24"/>
          <w:szCs w:val="24"/>
        </w:rPr>
        <w:t xml:space="preserve"> gönderilen çek fotokopisinde görünmeyen bir keşide yeri olması durumunda ise çek aslının incelenmesi gerekecektir. </w:t>
      </w:r>
      <w:r w:rsidRPr="002C459F">
        <w:rPr>
          <w:rFonts w:ascii="Times New Roman" w:hAnsi="Times New Roman" w:cs="Times New Roman"/>
          <w:b/>
          <w:sz w:val="24"/>
          <w:szCs w:val="24"/>
        </w:rPr>
        <w:t>İİK mevzuatında ödeme emri yanında dayanak belge suretlerinin tam ve eksiksiz şekilde gönderilmesi gerektiği belirtilmiş olduğundan ve müvekkile gönderilen çek fotokopisinde keşide yeri bulunmadığından/gözükmediğinden bu husus başlı başına itiraz nedeni sayılacaktır.</w:t>
      </w:r>
    </w:p>
    <w:p w:rsidR="002C459F" w:rsidRDefault="002C459F" w:rsidP="002C459F">
      <w:pPr>
        <w:pStyle w:val="ListeParagraf"/>
        <w:tabs>
          <w:tab w:val="left" w:pos="2552"/>
        </w:tabs>
        <w:ind w:left="2127"/>
        <w:jc w:val="both"/>
        <w:rPr>
          <w:rFonts w:ascii="Times New Roman" w:hAnsi="Times New Roman" w:cs="Times New Roman"/>
          <w:sz w:val="24"/>
          <w:szCs w:val="24"/>
        </w:rPr>
      </w:pPr>
    </w:p>
    <w:p w:rsidR="00D14736" w:rsidRDefault="00583781" w:rsidP="00D14736">
      <w:pPr>
        <w:pStyle w:val="ListeParagraf"/>
        <w:numPr>
          <w:ilvl w:val="0"/>
          <w:numId w:val="1"/>
        </w:numPr>
        <w:tabs>
          <w:tab w:val="left" w:pos="2552"/>
        </w:tabs>
        <w:ind w:left="0" w:firstLine="2127"/>
        <w:jc w:val="both"/>
        <w:rPr>
          <w:rFonts w:ascii="Times New Roman" w:hAnsi="Times New Roman" w:cs="Times New Roman"/>
          <w:sz w:val="24"/>
          <w:szCs w:val="24"/>
        </w:rPr>
      </w:pPr>
      <w:r w:rsidRPr="002F7326">
        <w:rPr>
          <w:rFonts w:ascii="Times New Roman" w:hAnsi="Times New Roman" w:cs="Times New Roman"/>
          <w:b/>
          <w:sz w:val="24"/>
          <w:szCs w:val="24"/>
        </w:rPr>
        <w:t>Yargıtay 2015/23133 E. – 2016/597 K</w:t>
      </w:r>
      <w:r>
        <w:rPr>
          <w:rFonts w:ascii="Times New Roman" w:hAnsi="Times New Roman" w:cs="Times New Roman"/>
          <w:sz w:val="24"/>
          <w:szCs w:val="24"/>
        </w:rPr>
        <w:t xml:space="preserve">. sayılı ilam gereği, </w:t>
      </w:r>
      <w:r w:rsidRPr="002F7326">
        <w:rPr>
          <w:rFonts w:ascii="Times New Roman" w:hAnsi="Times New Roman" w:cs="Times New Roman"/>
          <w:i/>
          <w:sz w:val="24"/>
          <w:szCs w:val="24"/>
        </w:rPr>
        <w:t>Buna göre, çeke dayalı takip, genel yetkili yer olan borçlunun yerleşim yerindeki icra dairesinde (HMK 6. md.), muhatap bankanın bulunduğu yer ödeme yeri sayıldığından buradaki icra dairesinde (HMK l0. md.) ve ayrıca İİK'nun 50/1. maddesi uyarınca çekin keşide edildiği yerdeki icra dairesinde yapılabilir....’</w:t>
      </w:r>
      <w:r>
        <w:rPr>
          <w:rFonts w:ascii="Times New Roman" w:hAnsi="Times New Roman" w:cs="Times New Roman"/>
          <w:i/>
          <w:sz w:val="24"/>
          <w:szCs w:val="24"/>
        </w:rPr>
        <w:t xml:space="preserve"> </w:t>
      </w:r>
      <w:r>
        <w:rPr>
          <w:rFonts w:ascii="Times New Roman" w:hAnsi="Times New Roman" w:cs="Times New Roman"/>
          <w:sz w:val="24"/>
          <w:szCs w:val="24"/>
        </w:rPr>
        <w:t xml:space="preserve">Yargıtay kararı incelendiğinde görüleceği üzere müvekkil şirketin merkezi Kemalpaşa olup muhatap bankanın bulunduğu yer ise İzmir’dir. </w:t>
      </w:r>
      <w:r w:rsidRPr="00583781">
        <w:rPr>
          <w:rFonts w:ascii="Times New Roman" w:hAnsi="Times New Roman" w:cs="Times New Roman"/>
          <w:b/>
          <w:sz w:val="24"/>
          <w:szCs w:val="24"/>
        </w:rPr>
        <w:t>Fakat icra takibi Kütahya’da başlatılmış olduğundan</w:t>
      </w:r>
      <w:r w:rsidR="009F2931">
        <w:rPr>
          <w:rFonts w:ascii="Times New Roman" w:hAnsi="Times New Roman" w:cs="Times New Roman"/>
          <w:b/>
          <w:sz w:val="24"/>
          <w:szCs w:val="24"/>
        </w:rPr>
        <w:t>, çekin keşide yeri Kütahya olmadığı takdirde</w:t>
      </w:r>
      <w:r w:rsidR="005545A5">
        <w:rPr>
          <w:rFonts w:ascii="Times New Roman" w:hAnsi="Times New Roman" w:cs="Times New Roman"/>
          <w:b/>
          <w:sz w:val="24"/>
          <w:szCs w:val="24"/>
        </w:rPr>
        <w:t xml:space="preserve"> </w:t>
      </w:r>
      <w:r w:rsidR="009F2931">
        <w:rPr>
          <w:rFonts w:ascii="Times New Roman" w:hAnsi="Times New Roman" w:cs="Times New Roman"/>
          <w:b/>
          <w:sz w:val="24"/>
          <w:szCs w:val="24"/>
        </w:rPr>
        <w:t xml:space="preserve">( </w:t>
      </w:r>
      <w:r w:rsidR="009F2931" w:rsidRPr="009F2931">
        <w:rPr>
          <w:rFonts w:ascii="Times New Roman" w:hAnsi="Times New Roman" w:cs="Times New Roman"/>
          <w:sz w:val="24"/>
          <w:szCs w:val="24"/>
        </w:rPr>
        <w:t xml:space="preserve">ki müvekkile ödeme emri ile birlikte tebliğ edilen çek fotokopisinde </w:t>
      </w:r>
      <w:r w:rsidR="009F2931">
        <w:rPr>
          <w:rFonts w:ascii="Times New Roman" w:hAnsi="Times New Roman" w:cs="Times New Roman"/>
          <w:sz w:val="24"/>
          <w:szCs w:val="24"/>
        </w:rPr>
        <w:t>keşide</w:t>
      </w:r>
      <w:r w:rsidR="009F2931" w:rsidRPr="009F2931">
        <w:rPr>
          <w:rFonts w:ascii="Times New Roman" w:hAnsi="Times New Roman" w:cs="Times New Roman"/>
          <w:sz w:val="24"/>
          <w:szCs w:val="24"/>
        </w:rPr>
        <w:t xml:space="preserve"> yeri gözükmemektedir</w:t>
      </w:r>
      <w:r w:rsidR="009F2931">
        <w:rPr>
          <w:rFonts w:ascii="Times New Roman" w:hAnsi="Times New Roman" w:cs="Times New Roman"/>
          <w:b/>
          <w:sz w:val="24"/>
          <w:szCs w:val="24"/>
        </w:rPr>
        <w:t>) Kütahya icra Müdürlüğü yetkisiz olacak ve dosyanın yetkili olan Kemalpaşa İcra Müdürlüğü’ne gönderilmesi gerekecektir.</w:t>
      </w:r>
    </w:p>
    <w:p w:rsidR="00583781" w:rsidRPr="00583781" w:rsidRDefault="00583781" w:rsidP="00583781">
      <w:pPr>
        <w:pStyle w:val="ListeParagraf"/>
        <w:rPr>
          <w:rFonts w:ascii="Times New Roman" w:hAnsi="Times New Roman" w:cs="Times New Roman"/>
          <w:sz w:val="24"/>
          <w:szCs w:val="24"/>
        </w:rPr>
      </w:pPr>
    </w:p>
    <w:p w:rsidR="00583781" w:rsidRPr="00D14736" w:rsidRDefault="002C459F" w:rsidP="002C459F">
      <w:pPr>
        <w:pStyle w:val="ListeParagraf"/>
        <w:numPr>
          <w:ilvl w:val="0"/>
          <w:numId w:val="1"/>
        </w:numPr>
        <w:tabs>
          <w:tab w:val="left" w:pos="2552"/>
        </w:tabs>
        <w:ind w:left="0" w:firstLine="2127"/>
        <w:jc w:val="both"/>
        <w:rPr>
          <w:rFonts w:ascii="Times New Roman" w:hAnsi="Times New Roman" w:cs="Times New Roman"/>
          <w:sz w:val="24"/>
          <w:szCs w:val="24"/>
        </w:rPr>
      </w:pPr>
      <w:r w:rsidRPr="00D14736">
        <w:rPr>
          <w:rFonts w:ascii="Times New Roman" w:hAnsi="Times New Roman" w:cs="Times New Roman"/>
          <w:sz w:val="24"/>
          <w:szCs w:val="24"/>
        </w:rPr>
        <w:lastRenderedPageBreak/>
        <w:t xml:space="preserve">Bununla birlikte müvekkilin davalıya karşı herhangi bir borcu bulunmamaktadır. </w:t>
      </w:r>
      <w:r w:rsidRPr="00D14736">
        <w:rPr>
          <w:rFonts w:ascii="Times New Roman" w:hAnsi="Times New Roman" w:cs="Times New Roman"/>
          <w:b/>
          <w:sz w:val="24"/>
          <w:szCs w:val="24"/>
        </w:rPr>
        <w:t>Esasa ilişkin itirazlarımızı bu aşamada saklı tutuyoruz</w:t>
      </w:r>
      <w:r w:rsidRPr="00D14736">
        <w:rPr>
          <w:rFonts w:ascii="Times New Roman" w:hAnsi="Times New Roman" w:cs="Times New Roman"/>
          <w:sz w:val="24"/>
          <w:szCs w:val="24"/>
        </w:rPr>
        <w:t>. Dosya yetkili icra müdürlüğüne geldiğinde açıklamalı olarak esasa ilişkin itirazlarımız belirtilecektir</w:t>
      </w:r>
    </w:p>
    <w:p w:rsidR="00D14736" w:rsidRPr="009438C8" w:rsidRDefault="00D14736" w:rsidP="00D14736">
      <w:pPr>
        <w:pStyle w:val="ListeParagraf"/>
        <w:tabs>
          <w:tab w:val="left" w:pos="2552"/>
        </w:tabs>
        <w:ind w:left="2127"/>
        <w:jc w:val="both"/>
        <w:rPr>
          <w:rFonts w:ascii="Times New Roman" w:hAnsi="Times New Roman" w:cs="Times New Roman"/>
          <w:sz w:val="24"/>
          <w:szCs w:val="24"/>
        </w:rPr>
      </w:pPr>
    </w:p>
    <w:p w:rsidR="001C2109" w:rsidRDefault="001C2109" w:rsidP="009438C8">
      <w:pPr>
        <w:jc w:val="both"/>
        <w:rPr>
          <w:rFonts w:ascii="Times New Roman" w:hAnsi="Times New Roman" w:cs="Times New Roman"/>
          <w:sz w:val="24"/>
          <w:szCs w:val="24"/>
        </w:rPr>
      </w:pPr>
      <w:r w:rsidRPr="009E79DB">
        <w:rPr>
          <w:rFonts w:ascii="Times New Roman" w:hAnsi="Times New Roman" w:cs="Times New Roman"/>
          <w:b/>
          <w:sz w:val="24"/>
          <w:szCs w:val="24"/>
        </w:rPr>
        <w:t>H.NEDENLER</w:t>
      </w:r>
      <w:r w:rsidRPr="009E79DB">
        <w:rPr>
          <w:rFonts w:ascii="Times New Roman" w:hAnsi="Times New Roman" w:cs="Times New Roman"/>
          <w:b/>
          <w:sz w:val="24"/>
          <w:szCs w:val="24"/>
        </w:rPr>
        <w:tab/>
      </w:r>
      <w:r w:rsidRPr="009E79DB">
        <w:rPr>
          <w:rFonts w:ascii="Times New Roman" w:hAnsi="Times New Roman" w:cs="Times New Roman"/>
          <w:b/>
          <w:sz w:val="24"/>
          <w:szCs w:val="24"/>
        </w:rPr>
        <w:tab/>
        <w:t>:</w:t>
      </w:r>
      <w:r>
        <w:rPr>
          <w:rFonts w:ascii="Times New Roman" w:hAnsi="Times New Roman" w:cs="Times New Roman"/>
          <w:sz w:val="24"/>
          <w:szCs w:val="24"/>
        </w:rPr>
        <w:t xml:space="preserve"> HMK, İİK,TTK, B.K. ve sair yasal mevzuat.</w:t>
      </w:r>
    </w:p>
    <w:p w:rsidR="0021157D" w:rsidRDefault="0021157D" w:rsidP="001C2109">
      <w:pPr>
        <w:pStyle w:val="AralkYok"/>
        <w:jc w:val="both"/>
        <w:rPr>
          <w:rFonts w:ascii="Times New Roman" w:hAnsi="Times New Roman" w:cs="Times New Roman"/>
          <w:b/>
          <w:sz w:val="24"/>
          <w:szCs w:val="24"/>
        </w:rPr>
      </w:pPr>
    </w:p>
    <w:p w:rsidR="001C2109" w:rsidRDefault="001C2109" w:rsidP="001C2109">
      <w:pPr>
        <w:pStyle w:val="AralkYok"/>
        <w:jc w:val="both"/>
        <w:rPr>
          <w:rFonts w:ascii="Times New Roman" w:hAnsi="Times New Roman" w:cs="Times New Roman"/>
          <w:sz w:val="24"/>
          <w:szCs w:val="24"/>
        </w:rPr>
      </w:pPr>
      <w:r>
        <w:rPr>
          <w:rFonts w:ascii="Times New Roman" w:hAnsi="Times New Roman" w:cs="Times New Roman"/>
          <w:b/>
          <w:sz w:val="24"/>
          <w:szCs w:val="24"/>
        </w:rPr>
        <w:t>H.DELİLLER</w:t>
      </w:r>
      <w:r>
        <w:rPr>
          <w:rFonts w:ascii="Times New Roman" w:hAnsi="Times New Roman" w:cs="Times New Roman"/>
          <w:b/>
          <w:sz w:val="24"/>
          <w:szCs w:val="24"/>
        </w:rPr>
        <w:tab/>
      </w:r>
      <w:r>
        <w:rPr>
          <w:rFonts w:ascii="Times New Roman" w:hAnsi="Times New Roman" w:cs="Times New Roman"/>
          <w:b/>
          <w:sz w:val="24"/>
          <w:szCs w:val="24"/>
        </w:rPr>
        <w:tab/>
      </w:r>
      <w:r w:rsidRPr="009E79DB">
        <w:rPr>
          <w:rFonts w:ascii="Times New Roman" w:hAnsi="Times New Roman" w:cs="Times New Roman"/>
          <w:b/>
          <w:sz w:val="24"/>
          <w:szCs w:val="24"/>
        </w:rPr>
        <w:t>:</w:t>
      </w:r>
      <w:r w:rsidRPr="00114A28">
        <w:rPr>
          <w:rFonts w:ascii="Times New Roman" w:hAnsi="Times New Roman" w:cs="Times New Roman"/>
          <w:sz w:val="24"/>
          <w:szCs w:val="24"/>
        </w:rPr>
        <w:t xml:space="preserve"> </w:t>
      </w:r>
    </w:p>
    <w:p w:rsidR="001C2109" w:rsidRPr="00114A28" w:rsidRDefault="00583781" w:rsidP="001C2109">
      <w:pPr>
        <w:pStyle w:val="AralkYok"/>
        <w:numPr>
          <w:ilvl w:val="0"/>
          <w:numId w:val="3"/>
        </w:numPr>
        <w:jc w:val="both"/>
        <w:rPr>
          <w:rFonts w:ascii="Times New Roman" w:hAnsi="Times New Roman" w:cs="Times New Roman"/>
          <w:b/>
          <w:sz w:val="24"/>
          <w:szCs w:val="24"/>
        </w:rPr>
      </w:pPr>
      <w:r>
        <w:rPr>
          <w:rFonts w:ascii="Times New Roman" w:hAnsi="Times New Roman" w:cs="Times New Roman"/>
          <w:sz w:val="24"/>
          <w:szCs w:val="24"/>
        </w:rPr>
        <w:t>Kütahya 4. İcra Müd. 2018/1813 E. sayılı icra takip dosyası</w:t>
      </w:r>
      <w:r w:rsidR="001C2109">
        <w:rPr>
          <w:rFonts w:ascii="Times New Roman" w:hAnsi="Times New Roman" w:cs="Times New Roman"/>
          <w:sz w:val="24"/>
          <w:szCs w:val="24"/>
        </w:rPr>
        <w:t>,</w:t>
      </w:r>
    </w:p>
    <w:p w:rsidR="001C2109" w:rsidRPr="00114A28" w:rsidRDefault="001C2109" w:rsidP="001C2109">
      <w:pPr>
        <w:pStyle w:val="AralkYok"/>
        <w:ind w:left="3204"/>
        <w:jc w:val="both"/>
        <w:rPr>
          <w:rFonts w:ascii="Times New Roman" w:hAnsi="Times New Roman" w:cs="Times New Roman"/>
          <w:b/>
          <w:sz w:val="24"/>
          <w:szCs w:val="24"/>
        </w:rPr>
      </w:pPr>
    </w:p>
    <w:p w:rsidR="001C2109" w:rsidRPr="009E79DB" w:rsidRDefault="001C2109" w:rsidP="001C2109">
      <w:pPr>
        <w:pStyle w:val="AralkYok"/>
        <w:numPr>
          <w:ilvl w:val="0"/>
          <w:numId w:val="3"/>
        </w:numPr>
        <w:jc w:val="both"/>
        <w:rPr>
          <w:rFonts w:ascii="Times New Roman" w:hAnsi="Times New Roman" w:cs="Times New Roman"/>
          <w:b/>
          <w:sz w:val="24"/>
          <w:szCs w:val="24"/>
        </w:rPr>
      </w:pPr>
      <w:r>
        <w:rPr>
          <w:rFonts w:ascii="Times New Roman" w:hAnsi="Times New Roman" w:cs="Times New Roman"/>
          <w:sz w:val="24"/>
          <w:szCs w:val="24"/>
        </w:rPr>
        <w:t>Karşı tarafın sunacağı delillere karşılık delil sunma hakkı saklı kalmak kaydı ile her türlü yasal delil.</w:t>
      </w:r>
    </w:p>
    <w:p w:rsidR="001C2109" w:rsidRDefault="001C2109" w:rsidP="001C2109">
      <w:pPr>
        <w:pStyle w:val="AralkYok"/>
        <w:jc w:val="both"/>
        <w:rPr>
          <w:rFonts w:ascii="Times New Roman" w:hAnsi="Times New Roman" w:cs="Times New Roman"/>
          <w:sz w:val="24"/>
          <w:szCs w:val="24"/>
        </w:rPr>
      </w:pPr>
    </w:p>
    <w:p w:rsidR="00583781" w:rsidRPr="00583781" w:rsidRDefault="001C2109" w:rsidP="00583781">
      <w:pPr>
        <w:pStyle w:val="AralkYok"/>
        <w:tabs>
          <w:tab w:val="left" w:pos="2835"/>
        </w:tabs>
        <w:ind w:left="2832" w:hanging="2832"/>
        <w:jc w:val="both"/>
        <w:rPr>
          <w:rFonts w:ascii="Times New Roman" w:hAnsi="Times New Roman" w:cs="Times New Roman"/>
          <w:b/>
          <w:color w:val="333333"/>
          <w:sz w:val="24"/>
          <w:szCs w:val="24"/>
          <w:shd w:val="clear" w:color="auto" w:fill="FFFFFF"/>
        </w:rPr>
      </w:pPr>
      <w:r w:rsidRPr="009E79DB">
        <w:rPr>
          <w:rFonts w:ascii="Times New Roman" w:hAnsi="Times New Roman" w:cs="Times New Roman"/>
          <w:b/>
          <w:sz w:val="24"/>
          <w:szCs w:val="24"/>
        </w:rPr>
        <w:t>SONUÇ ve İSTEM</w:t>
      </w:r>
      <w:r w:rsidRPr="009E79DB">
        <w:rPr>
          <w:rFonts w:ascii="Times New Roman" w:hAnsi="Times New Roman" w:cs="Times New Roman"/>
          <w:b/>
          <w:sz w:val="24"/>
          <w:szCs w:val="24"/>
        </w:rPr>
        <w:tab/>
      </w:r>
      <w:r w:rsidRPr="009E79DB">
        <w:rPr>
          <w:rFonts w:ascii="Times New Roman" w:hAnsi="Times New Roman" w:cs="Times New Roman"/>
          <w:b/>
          <w:sz w:val="24"/>
          <w:szCs w:val="24"/>
        </w:rPr>
        <w:tab/>
        <w:t>:</w:t>
      </w:r>
      <w:r>
        <w:rPr>
          <w:rFonts w:ascii="Times New Roman" w:hAnsi="Times New Roman" w:cs="Times New Roman"/>
          <w:sz w:val="24"/>
          <w:szCs w:val="24"/>
        </w:rPr>
        <w:t xml:space="preserve"> </w:t>
      </w:r>
      <w:r w:rsidR="00583781">
        <w:rPr>
          <w:rFonts w:ascii="Times New Roman" w:hAnsi="Times New Roman" w:cs="Times New Roman"/>
          <w:sz w:val="24"/>
          <w:szCs w:val="24"/>
        </w:rPr>
        <w:t xml:space="preserve">Yukarıda açıklanan nedenler </w:t>
      </w:r>
      <w:r w:rsidR="00583781" w:rsidRPr="009F2931">
        <w:rPr>
          <w:rFonts w:ascii="Times New Roman" w:hAnsi="Times New Roman" w:cs="Times New Roman"/>
          <w:color w:val="333333"/>
          <w:sz w:val="24"/>
          <w:szCs w:val="24"/>
          <w:shd w:val="clear" w:color="auto" w:fill="FFFFFF"/>
        </w:rPr>
        <w:t>ile</w:t>
      </w:r>
    </w:p>
    <w:p w:rsidR="006A7DF2" w:rsidRDefault="006A7DF2" w:rsidP="002C459F">
      <w:pPr>
        <w:pStyle w:val="AralkYok"/>
        <w:jc w:val="both"/>
        <w:rPr>
          <w:rFonts w:ascii="Times New Roman" w:hAnsi="Times New Roman" w:cs="Times New Roman"/>
          <w:color w:val="333333"/>
          <w:sz w:val="24"/>
          <w:szCs w:val="24"/>
          <w:shd w:val="clear" w:color="auto" w:fill="FFFFFF"/>
        </w:rPr>
      </w:pPr>
    </w:p>
    <w:p w:rsidR="00D14736" w:rsidRPr="006A7DF2" w:rsidRDefault="002C459F" w:rsidP="00D14736">
      <w:pPr>
        <w:pStyle w:val="AralkYok"/>
        <w:numPr>
          <w:ilvl w:val="0"/>
          <w:numId w:val="2"/>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Ç</w:t>
      </w:r>
      <w:r w:rsidR="006A7DF2" w:rsidRPr="006A7DF2">
        <w:rPr>
          <w:rFonts w:ascii="Times New Roman" w:hAnsi="Times New Roman" w:cs="Times New Roman"/>
          <w:color w:val="333333"/>
          <w:sz w:val="24"/>
          <w:szCs w:val="24"/>
          <w:shd w:val="clear" w:color="auto" w:fill="FFFFFF"/>
        </w:rPr>
        <w:t>ek aslında keşide yer var ise</w:t>
      </w:r>
      <w:r w:rsidR="009F2931">
        <w:rPr>
          <w:rFonts w:ascii="Times New Roman" w:hAnsi="Times New Roman" w:cs="Times New Roman"/>
          <w:color w:val="333333"/>
          <w:sz w:val="24"/>
          <w:szCs w:val="24"/>
          <w:shd w:val="clear" w:color="auto" w:fill="FFFFFF"/>
        </w:rPr>
        <w:t xml:space="preserve"> Kütahya İcra Müdürlüğünün yetkisizliğine ve</w:t>
      </w:r>
      <w:r w:rsidR="006A7DF2" w:rsidRPr="006A7DF2">
        <w:rPr>
          <w:rFonts w:ascii="Times New Roman" w:hAnsi="Times New Roman" w:cs="Times New Roman"/>
          <w:color w:val="333333"/>
          <w:sz w:val="24"/>
          <w:szCs w:val="24"/>
          <w:shd w:val="clear" w:color="auto" w:fill="FFFFFF"/>
        </w:rPr>
        <w:t xml:space="preserve"> dosyanın yetkili olan </w:t>
      </w:r>
      <w:r w:rsidR="009F2931">
        <w:rPr>
          <w:rFonts w:ascii="Times New Roman" w:hAnsi="Times New Roman" w:cs="Times New Roman"/>
          <w:color w:val="333333"/>
          <w:sz w:val="24"/>
          <w:szCs w:val="24"/>
          <w:shd w:val="clear" w:color="auto" w:fill="FFFFFF"/>
        </w:rPr>
        <w:t>Kemalpaşa</w:t>
      </w:r>
      <w:r w:rsidR="006A7DF2" w:rsidRPr="006A7DF2">
        <w:rPr>
          <w:rFonts w:ascii="Times New Roman" w:hAnsi="Times New Roman" w:cs="Times New Roman"/>
          <w:color w:val="333333"/>
          <w:sz w:val="24"/>
          <w:szCs w:val="24"/>
          <w:shd w:val="clear" w:color="auto" w:fill="FFFFFF"/>
        </w:rPr>
        <w:t xml:space="preserve"> İcra Müdürlüğü’ne gönderilmesine,</w:t>
      </w:r>
    </w:p>
    <w:p w:rsidR="00D14736" w:rsidRPr="009E79DB" w:rsidRDefault="00D14736" w:rsidP="00D14736">
      <w:pPr>
        <w:pStyle w:val="AralkYok"/>
        <w:ind w:left="3195"/>
        <w:jc w:val="both"/>
        <w:rPr>
          <w:rFonts w:ascii="Times New Roman" w:hAnsi="Times New Roman" w:cs="Times New Roman"/>
          <w:color w:val="333333"/>
          <w:sz w:val="24"/>
          <w:szCs w:val="24"/>
          <w:shd w:val="clear" w:color="auto" w:fill="FFFFFF"/>
        </w:rPr>
      </w:pPr>
    </w:p>
    <w:p w:rsidR="001C2109" w:rsidRDefault="001C2109" w:rsidP="001C2109">
      <w:pPr>
        <w:pStyle w:val="AralkYok"/>
        <w:numPr>
          <w:ilvl w:val="0"/>
          <w:numId w:val="2"/>
        </w:numPr>
        <w:jc w:val="both"/>
        <w:rPr>
          <w:rFonts w:ascii="Times New Roman" w:hAnsi="Times New Roman" w:cs="Times New Roman"/>
          <w:color w:val="333333"/>
          <w:sz w:val="24"/>
          <w:szCs w:val="24"/>
          <w:shd w:val="clear" w:color="auto" w:fill="FFFFFF"/>
        </w:rPr>
      </w:pPr>
      <w:r w:rsidRPr="009E79DB">
        <w:rPr>
          <w:rFonts w:ascii="Times New Roman" w:hAnsi="Times New Roman" w:cs="Times New Roman"/>
          <w:color w:val="333333"/>
          <w:sz w:val="24"/>
          <w:szCs w:val="24"/>
          <w:shd w:val="clear" w:color="auto" w:fill="FFFFFF"/>
        </w:rPr>
        <w:t xml:space="preserve">Yargılama gideri ve vekâlet ücretinin davalı yana yüklenmesine karar verilmesini saygıyla vekil olarak dilerim. </w:t>
      </w:r>
      <w:r w:rsidR="009F2931">
        <w:rPr>
          <w:rFonts w:ascii="Times New Roman" w:hAnsi="Times New Roman" w:cs="Times New Roman"/>
          <w:b/>
          <w:color w:val="333333"/>
          <w:sz w:val="24"/>
          <w:szCs w:val="24"/>
          <w:shd w:val="clear" w:color="auto" w:fill="FFFFFF"/>
        </w:rPr>
        <w:t>20</w:t>
      </w:r>
      <w:r w:rsidR="00843E1C">
        <w:rPr>
          <w:rFonts w:ascii="Times New Roman" w:hAnsi="Times New Roman" w:cs="Times New Roman"/>
          <w:b/>
          <w:color w:val="333333"/>
          <w:sz w:val="24"/>
          <w:szCs w:val="24"/>
          <w:shd w:val="clear" w:color="auto" w:fill="FFFFFF"/>
        </w:rPr>
        <w:t>.04</w:t>
      </w:r>
      <w:r w:rsidRPr="00FD0A0E">
        <w:rPr>
          <w:rFonts w:ascii="Times New Roman" w:hAnsi="Times New Roman" w:cs="Times New Roman"/>
          <w:b/>
          <w:color w:val="333333"/>
          <w:sz w:val="24"/>
          <w:szCs w:val="24"/>
          <w:shd w:val="clear" w:color="auto" w:fill="FFFFFF"/>
        </w:rPr>
        <w:t>.201</w:t>
      </w:r>
      <w:r w:rsidR="0021157D">
        <w:rPr>
          <w:rFonts w:ascii="Times New Roman" w:hAnsi="Times New Roman" w:cs="Times New Roman"/>
          <w:b/>
          <w:color w:val="333333"/>
          <w:sz w:val="24"/>
          <w:szCs w:val="24"/>
          <w:shd w:val="clear" w:color="auto" w:fill="FFFFFF"/>
        </w:rPr>
        <w:t>8</w:t>
      </w:r>
    </w:p>
    <w:p w:rsidR="00C760E9" w:rsidRDefault="00C760E9" w:rsidP="001C2109">
      <w:pPr>
        <w:pStyle w:val="AralkYok"/>
        <w:jc w:val="right"/>
        <w:rPr>
          <w:rFonts w:ascii="Times New Roman" w:hAnsi="Times New Roman" w:cs="Times New Roman"/>
          <w:b/>
          <w:color w:val="333333"/>
          <w:sz w:val="24"/>
          <w:szCs w:val="24"/>
          <w:shd w:val="clear" w:color="auto" w:fill="FFFFFF"/>
        </w:rPr>
      </w:pPr>
    </w:p>
    <w:p w:rsidR="001C2109" w:rsidRPr="00FD0A0E" w:rsidRDefault="001C2109" w:rsidP="001C2109">
      <w:pPr>
        <w:pStyle w:val="AralkYok"/>
        <w:jc w:val="right"/>
        <w:rPr>
          <w:rFonts w:ascii="Times New Roman" w:hAnsi="Times New Roman" w:cs="Times New Roman"/>
          <w:b/>
          <w:color w:val="333333"/>
          <w:sz w:val="24"/>
          <w:szCs w:val="24"/>
          <w:shd w:val="clear" w:color="auto" w:fill="FFFFFF"/>
        </w:rPr>
      </w:pPr>
      <w:r w:rsidRPr="00FD0A0E">
        <w:rPr>
          <w:rFonts w:ascii="Times New Roman" w:hAnsi="Times New Roman" w:cs="Times New Roman"/>
          <w:b/>
          <w:color w:val="333333"/>
          <w:sz w:val="24"/>
          <w:szCs w:val="24"/>
          <w:shd w:val="clear" w:color="auto" w:fill="FFFFFF"/>
        </w:rPr>
        <w:t>Davacı vekili</w:t>
      </w:r>
    </w:p>
    <w:p w:rsidR="001C2109" w:rsidRPr="009E79DB" w:rsidRDefault="001C2109" w:rsidP="001C2109">
      <w:pPr>
        <w:pStyle w:val="AralkYok"/>
        <w:jc w:val="right"/>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Av. Bülent KAPTAN</w:t>
      </w:r>
    </w:p>
    <w:p w:rsidR="001C2109" w:rsidRDefault="001C2109" w:rsidP="001C2109">
      <w:pPr>
        <w:pStyle w:val="ListeParagraf"/>
        <w:rPr>
          <w:rFonts w:ascii="Times New Roman" w:hAnsi="Times New Roman" w:cs="Times New Roman"/>
          <w:sz w:val="24"/>
          <w:szCs w:val="24"/>
        </w:rPr>
      </w:pPr>
    </w:p>
    <w:p w:rsidR="001C2109" w:rsidRDefault="001C2109" w:rsidP="001C2109">
      <w:pPr>
        <w:pStyle w:val="AralkYok"/>
        <w:jc w:val="both"/>
        <w:rPr>
          <w:rFonts w:ascii="Arial" w:hAnsi="Arial" w:cs="Arial"/>
          <w:color w:val="333333"/>
          <w:sz w:val="23"/>
          <w:szCs w:val="23"/>
          <w:shd w:val="clear" w:color="auto" w:fill="FFFFFF"/>
        </w:rPr>
      </w:pPr>
    </w:p>
    <w:p w:rsidR="001C2109" w:rsidRPr="0068240E" w:rsidRDefault="0068240E" w:rsidP="0068240E">
      <w:pPr>
        <w:pStyle w:val="ListeParagraf"/>
        <w:numPr>
          <w:ilvl w:val="0"/>
          <w:numId w:val="5"/>
        </w:numPr>
        <w:jc w:val="both"/>
        <w:rPr>
          <w:rFonts w:ascii="Times New Roman" w:hAnsi="Times New Roman" w:cs="Times New Roman"/>
          <w:b/>
          <w:sz w:val="24"/>
          <w:szCs w:val="24"/>
          <w:u w:val="single"/>
        </w:rPr>
      </w:pPr>
      <w:r w:rsidRPr="0068240E">
        <w:rPr>
          <w:rFonts w:ascii="Times New Roman" w:hAnsi="Times New Roman" w:cs="Times New Roman"/>
          <w:b/>
          <w:sz w:val="24"/>
          <w:szCs w:val="24"/>
          <w:u w:val="single"/>
        </w:rPr>
        <w:t>EK</w:t>
      </w:r>
      <w:r w:rsidRPr="0068240E">
        <w:rPr>
          <w:rFonts w:ascii="Times New Roman" w:hAnsi="Times New Roman" w:cs="Times New Roman"/>
          <w:b/>
          <w:sz w:val="24"/>
          <w:szCs w:val="24"/>
          <w:u w:val="single"/>
        </w:rPr>
        <w:tab/>
        <w:t>:</w:t>
      </w:r>
    </w:p>
    <w:p w:rsidR="0068240E" w:rsidRPr="0068240E" w:rsidRDefault="0068240E" w:rsidP="0068240E">
      <w:pPr>
        <w:jc w:val="both"/>
        <w:rPr>
          <w:rFonts w:ascii="Times New Roman" w:hAnsi="Times New Roman" w:cs="Times New Roman"/>
          <w:b/>
          <w:sz w:val="24"/>
          <w:szCs w:val="24"/>
        </w:rPr>
      </w:pPr>
      <w:r w:rsidRPr="0068240E">
        <w:rPr>
          <w:rFonts w:ascii="Times New Roman" w:hAnsi="Times New Roman" w:cs="Times New Roman"/>
          <w:b/>
          <w:sz w:val="24"/>
          <w:szCs w:val="24"/>
        </w:rPr>
        <w:tab/>
        <w:t xml:space="preserve">EK – 1, </w:t>
      </w:r>
      <w:r w:rsidRPr="0068240E">
        <w:rPr>
          <w:rFonts w:ascii="Times New Roman" w:hAnsi="Times New Roman" w:cs="Times New Roman"/>
          <w:i/>
          <w:sz w:val="24"/>
          <w:szCs w:val="24"/>
        </w:rPr>
        <w:t>Müvekkile gönderilen ödeme emri ekindeki çek fotokopisi.</w:t>
      </w:r>
    </w:p>
    <w:p w:rsidR="001C2109" w:rsidRDefault="001C2109" w:rsidP="001C2109">
      <w:pPr>
        <w:pStyle w:val="AralkYok"/>
        <w:jc w:val="both"/>
        <w:rPr>
          <w:rFonts w:ascii="Times New Roman" w:hAnsi="Times New Roman" w:cs="Times New Roman"/>
          <w:b/>
          <w:sz w:val="24"/>
          <w:szCs w:val="24"/>
        </w:rPr>
      </w:pPr>
    </w:p>
    <w:p w:rsidR="004B295C" w:rsidRDefault="004B295C"/>
    <w:sectPr w:rsidR="004B295C" w:rsidSect="00994B72">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7FF" w:rsidRDefault="002157FF" w:rsidP="00FA11D7">
      <w:pPr>
        <w:spacing w:after="0" w:line="240" w:lineRule="auto"/>
      </w:pPr>
      <w:r>
        <w:separator/>
      </w:r>
    </w:p>
  </w:endnote>
  <w:endnote w:type="continuationSeparator" w:id="1">
    <w:p w:rsidR="002157FF" w:rsidRDefault="002157FF" w:rsidP="00FA11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25841"/>
      <w:docPartObj>
        <w:docPartGallery w:val="Page Numbers (Bottom of Page)"/>
        <w:docPartUnique/>
      </w:docPartObj>
    </w:sdtPr>
    <w:sdtContent>
      <w:p w:rsidR="002C459F" w:rsidRDefault="002C459F">
        <w:pPr>
          <w:pStyle w:val="Altbilgi"/>
          <w:jc w:val="right"/>
        </w:pPr>
        <w:fldSimple w:instr=" PAGE   \* MERGEFORMAT ">
          <w:r w:rsidR="00D32BFD">
            <w:rPr>
              <w:noProof/>
            </w:rPr>
            <w:t>1</w:t>
          </w:r>
        </w:fldSimple>
      </w:p>
    </w:sdtContent>
  </w:sdt>
  <w:p w:rsidR="00583781" w:rsidRDefault="00583781">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7FF" w:rsidRDefault="002157FF" w:rsidP="00FA11D7">
      <w:pPr>
        <w:spacing w:after="0" w:line="240" w:lineRule="auto"/>
      </w:pPr>
      <w:r>
        <w:separator/>
      </w:r>
    </w:p>
  </w:footnote>
  <w:footnote w:type="continuationSeparator" w:id="1">
    <w:p w:rsidR="002157FF" w:rsidRDefault="002157FF" w:rsidP="00FA11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D2DD7"/>
    <w:multiLevelType w:val="hybridMultilevel"/>
    <w:tmpl w:val="CBA62F9C"/>
    <w:lvl w:ilvl="0" w:tplc="EFE6DC34">
      <w:start w:val="1"/>
      <w:numFmt w:val="decimal"/>
      <w:lvlText w:val="%1-"/>
      <w:lvlJc w:val="left"/>
      <w:pPr>
        <w:ind w:left="3204" w:hanging="360"/>
      </w:pPr>
      <w:rPr>
        <w:rFonts w:hint="default"/>
        <w:b/>
      </w:rPr>
    </w:lvl>
    <w:lvl w:ilvl="1" w:tplc="041F0019" w:tentative="1">
      <w:start w:val="1"/>
      <w:numFmt w:val="lowerLetter"/>
      <w:lvlText w:val="%2."/>
      <w:lvlJc w:val="left"/>
      <w:pPr>
        <w:ind w:left="3924" w:hanging="360"/>
      </w:pPr>
    </w:lvl>
    <w:lvl w:ilvl="2" w:tplc="041F001B" w:tentative="1">
      <w:start w:val="1"/>
      <w:numFmt w:val="lowerRoman"/>
      <w:lvlText w:val="%3."/>
      <w:lvlJc w:val="right"/>
      <w:pPr>
        <w:ind w:left="4644" w:hanging="180"/>
      </w:pPr>
    </w:lvl>
    <w:lvl w:ilvl="3" w:tplc="041F000F" w:tentative="1">
      <w:start w:val="1"/>
      <w:numFmt w:val="decimal"/>
      <w:lvlText w:val="%4."/>
      <w:lvlJc w:val="left"/>
      <w:pPr>
        <w:ind w:left="5364" w:hanging="360"/>
      </w:pPr>
    </w:lvl>
    <w:lvl w:ilvl="4" w:tplc="041F0019" w:tentative="1">
      <w:start w:val="1"/>
      <w:numFmt w:val="lowerLetter"/>
      <w:lvlText w:val="%5."/>
      <w:lvlJc w:val="left"/>
      <w:pPr>
        <w:ind w:left="6084" w:hanging="360"/>
      </w:pPr>
    </w:lvl>
    <w:lvl w:ilvl="5" w:tplc="041F001B" w:tentative="1">
      <w:start w:val="1"/>
      <w:numFmt w:val="lowerRoman"/>
      <w:lvlText w:val="%6."/>
      <w:lvlJc w:val="right"/>
      <w:pPr>
        <w:ind w:left="6804" w:hanging="180"/>
      </w:pPr>
    </w:lvl>
    <w:lvl w:ilvl="6" w:tplc="041F000F" w:tentative="1">
      <w:start w:val="1"/>
      <w:numFmt w:val="decimal"/>
      <w:lvlText w:val="%7."/>
      <w:lvlJc w:val="left"/>
      <w:pPr>
        <w:ind w:left="7524" w:hanging="360"/>
      </w:pPr>
    </w:lvl>
    <w:lvl w:ilvl="7" w:tplc="041F0019" w:tentative="1">
      <w:start w:val="1"/>
      <w:numFmt w:val="lowerLetter"/>
      <w:lvlText w:val="%8."/>
      <w:lvlJc w:val="left"/>
      <w:pPr>
        <w:ind w:left="8244" w:hanging="360"/>
      </w:pPr>
    </w:lvl>
    <w:lvl w:ilvl="8" w:tplc="041F001B" w:tentative="1">
      <w:start w:val="1"/>
      <w:numFmt w:val="lowerRoman"/>
      <w:lvlText w:val="%9."/>
      <w:lvlJc w:val="right"/>
      <w:pPr>
        <w:ind w:left="8964" w:hanging="180"/>
      </w:pPr>
    </w:lvl>
  </w:abstractNum>
  <w:abstractNum w:abstractNumId="1">
    <w:nsid w:val="17DB5EC1"/>
    <w:multiLevelType w:val="hybridMultilevel"/>
    <w:tmpl w:val="AB52F5A8"/>
    <w:lvl w:ilvl="0" w:tplc="F8DCAE98">
      <w:start w:val="1"/>
      <w:numFmt w:val="decimal"/>
      <w:lvlText w:val="%1-"/>
      <w:lvlJc w:val="left"/>
      <w:pPr>
        <w:ind w:left="3195" w:hanging="360"/>
      </w:pPr>
      <w:rPr>
        <w:rFonts w:ascii="Times New Roman" w:hAnsi="Times New Roman" w:cs="Times New Roman" w:hint="default"/>
        <w:b/>
        <w:color w:val="auto"/>
        <w:sz w:val="24"/>
      </w:rPr>
    </w:lvl>
    <w:lvl w:ilvl="1" w:tplc="041F0019" w:tentative="1">
      <w:start w:val="1"/>
      <w:numFmt w:val="lowerLetter"/>
      <w:lvlText w:val="%2."/>
      <w:lvlJc w:val="left"/>
      <w:pPr>
        <w:ind w:left="3915" w:hanging="360"/>
      </w:pPr>
    </w:lvl>
    <w:lvl w:ilvl="2" w:tplc="041F001B" w:tentative="1">
      <w:start w:val="1"/>
      <w:numFmt w:val="lowerRoman"/>
      <w:lvlText w:val="%3."/>
      <w:lvlJc w:val="right"/>
      <w:pPr>
        <w:ind w:left="4635" w:hanging="180"/>
      </w:pPr>
    </w:lvl>
    <w:lvl w:ilvl="3" w:tplc="041F000F" w:tentative="1">
      <w:start w:val="1"/>
      <w:numFmt w:val="decimal"/>
      <w:lvlText w:val="%4."/>
      <w:lvlJc w:val="left"/>
      <w:pPr>
        <w:ind w:left="5355" w:hanging="360"/>
      </w:pPr>
    </w:lvl>
    <w:lvl w:ilvl="4" w:tplc="041F0019" w:tentative="1">
      <w:start w:val="1"/>
      <w:numFmt w:val="lowerLetter"/>
      <w:lvlText w:val="%5."/>
      <w:lvlJc w:val="left"/>
      <w:pPr>
        <w:ind w:left="6075" w:hanging="360"/>
      </w:pPr>
    </w:lvl>
    <w:lvl w:ilvl="5" w:tplc="041F001B" w:tentative="1">
      <w:start w:val="1"/>
      <w:numFmt w:val="lowerRoman"/>
      <w:lvlText w:val="%6."/>
      <w:lvlJc w:val="right"/>
      <w:pPr>
        <w:ind w:left="6795" w:hanging="180"/>
      </w:pPr>
    </w:lvl>
    <w:lvl w:ilvl="6" w:tplc="041F000F" w:tentative="1">
      <w:start w:val="1"/>
      <w:numFmt w:val="decimal"/>
      <w:lvlText w:val="%7."/>
      <w:lvlJc w:val="left"/>
      <w:pPr>
        <w:ind w:left="7515" w:hanging="360"/>
      </w:pPr>
    </w:lvl>
    <w:lvl w:ilvl="7" w:tplc="041F0019" w:tentative="1">
      <w:start w:val="1"/>
      <w:numFmt w:val="lowerLetter"/>
      <w:lvlText w:val="%8."/>
      <w:lvlJc w:val="left"/>
      <w:pPr>
        <w:ind w:left="8235" w:hanging="360"/>
      </w:pPr>
    </w:lvl>
    <w:lvl w:ilvl="8" w:tplc="041F001B" w:tentative="1">
      <w:start w:val="1"/>
      <w:numFmt w:val="lowerRoman"/>
      <w:lvlText w:val="%9."/>
      <w:lvlJc w:val="right"/>
      <w:pPr>
        <w:ind w:left="8955" w:hanging="180"/>
      </w:pPr>
    </w:lvl>
  </w:abstractNum>
  <w:abstractNum w:abstractNumId="2">
    <w:nsid w:val="202A2082"/>
    <w:multiLevelType w:val="hybridMultilevel"/>
    <w:tmpl w:val="B2FA92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FFB651F"/>
    <w:multiLevelType w:val="hybridMultilevel"/>
    <w:tmpl w:val="49CA43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2D97040"/>
    <w:multiLevelType w:val="hybridMultilevel"/>
    <w:tmpl w:val="1EBC5BF2"/>
    <w:lvl w:ilvl="0" w:tplc="E334F616">
      <w:start w:val="1"/>
      <w:numFmt w:val="decimal"/>
      <w:lvlText w:val="%1-"/>
      <w:lvlJc w:val="left"/>
      <w:pPr>
        <w:ind w:left="2487" w:hanging="360"/>
      </w:pPr>
      <w:rPr>
        <w:rFonts w:hint="default"/>
        <w:b/>
        <w:i w:val="0"/>
      </w:rPr>
    </w:lvl>
    <w:lvl w:ilvl="1" w:tplc="041F0019" w:tentative="1">
      <w:start w:val="1"/>
      <w:numFmt w:val="lowerLetter"/>
      <w:lvlText w:val="%2."/>
      <w:lvlJc w:val="left"/>
      <w:pPr>
        <w:ind w:left="3207" w:hanging="360"/>
      </w:pPr>
    </w:lvl>
    <w:lvl w:ilvl="2" w:tplc="041F001B" w:tentative="1">
      <w:start w:val="1"/>
      <w:numFmt w:val="lowerRoman"/>
      <w:lvlText w:val="%3."/>
      <w:lvlJc w:val="right"/>
      <w:pPr>
        <w:ind w:left="3927" w:hanging="180"/>
      </w:pPr>
    </w:lvl>
    <w:lvl w:ilvl="3" w:tplc="041F000F" w:tentative="1">
      <w:start w:val="1"/>
      <w:numFmt w:val="decimal"/>
      <w:lvlText w:val="%4."/>
      <w:lvlJc w:val="left"/>
      <w:pPr>
        <w:ind w:left="4647" w:hanging="360"/>
      </w:pPr>
    </w:lvl>
    <w:lvl w:ilvl="4" w:tplc="041F0019" w:tentative="1">
      <w:start w:val="1"/>
      <w:numFmt w:val="lowerLetter"/>
      <w:lvlText w:val="%5."/>
      <w:lvlJc w:val="left"/>
      <w:pPr>
        <w:ind w:left="5367" w:hanging="360"/>
      </w:pPr>
    </w:lvl>
    <w:lvl w:ilvl="5" w:tplc="041F001B" w:tentative="1">
      <w:start w:val="1"/>
      <w:numFmt w:val="lowerRoman"/>
      <w:lvlText w:val="%6."/>
      <w:lvlJc w:val="right"/>
      <w:pPr>
        <w:ind w:left="6087" w:hanging="180"/>
      </w:pPr>
    </w:lvl>
    <w:lvl w:ilvl="6" w:tplc="041F000F" w:tentative="1">
      <w:start w:val="1"/>
      <w:numFmt w:val="decimal"/>
      <w:lvlText w:val="%7."/>
      <w:lvlJc w:val="left"/>
      <w:pPr>
        <w:ind w:left="6807" w:hanging="360"/>
      </w:pPr>
    </w:lvl>
    <w:lvl w:ilvl="7" w:tplc="041F0019" w:tentative="1">
      <w:start w:val="1"/>
      <w:numFmt w:val="lowerLetter"/>
      <w:lvlText w:val="%8."/>
      <w:lvlJc w:val="left"/>
      <w:pPr>
        <w:ind w:left="7527" w:hanging="360"/>
      </w:pPr>
    </w:lvl>
    <w:lvl w:ilvl="8" w:tplc="041F001B" w:tentative="1">
      <w:start w:val="1"/>
      <w:numFmt w:val="lowerRoman"/>
      <w:lvlText w:val="%9."/>
      <w:lvlJc w:val="right"/>
      <w:pPr>
        <w:ind w:left="8247"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C2109"/>
    <w:rsid w:val="000A6CE1"/>
    <w:rsid w:val="0011496B"/>
    <w:rsid w:val="00197499"/>
    <w:rsid w:val="001C2109"/>
    <w:rsid w:val="0021157D"/>
    <w:rsid w:val="002157FF"/>
    <w:rsid w:val="00294845"/>
    <w:rsid w:val="002C459F"/>
    <w:rsid w:val="002F29FB"/>
    <w:rsid w:val="002F3C31"/>
    <w:rsid w:val="0035198C"/>
    <w:rsid w:val="00353516"/>
    <w:rsid w:val="00403703"/>
    <w:rsid w:val="004B295C"/>
    <w:rsid w:val="0053580A"/>
    <w:rsid w:val="00543DB3"/>
    <w:rsid w:val="005545A5"/>
    <w:rsid w:val="00583781"/>
    <w:rsid w:val="0068240E"/>
    <w:rsid w:val="006A7DF2"/>
    <w:rsid w:val="00733F3D"/>
    <w:rsid w:val="007B3A70"/>
    <w:rsid w:val="007C5878"/>
    <w:rsid w:val="00843E1C"/>
    <w:rsid w:val="008E5C25"/>
    <w:rsid w:val="009438C8"/>
    <w:rsid w:val="00944666"/>
    <w:rsid w:val="00994B72"/>
    <w:rsid w:val="009A2A1B"/>
    <w:rsid w:val="009F2931"/>
    <w:rsid w:val="00AD51C7"/>
    <w:rsid w:val="00BB0B47"/>
    <w:rsid w:val="00C00D34"/>
    <w:rsid w:val="00C3179D"/>
    <w:rsid w:val="00C760E9"/>
    <w:rsid w:val="00CB70A7"/>
    <w:rsid w:val="00D14736"/>
    <w:rsid w:val="00D32BFD"/>
    <w:rsid w:val="00D83038"/>
    <w:rsid w:val="00D9671D"/>
    <w:rsid w:val="00DE0FA6"/>
    <w:rsid w:val="00EA7AB3"/>
    <w:rsid w:val="00EB7B7C"/>
    <w:rsid w:val="00F3258F"/>
    <w:rsid w:val="00FA11D7"/>
    <w:rsid w:val="00FA2A8C"/>
    <w:rsid w:val="00FA2CE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B7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1C2109"/>
    <w:pPr>
      <w:spacing w:after="0" w:line="240" w:lineRule="auto"/>
    </w:pPr>
  </w:style>
  <w:style w:type="paragraph" w:styleId="ListeParagraf">
    <w:name w:val="List Paragraph"/>
    <w:basedOn w:val="Normal"/>
    <w:uiPriority w:val="34"/>
    <w:qFormat/>
    <w:rsid w:val="001C2109"/>
    <w:pPr>
      <w:ind w:left="720"/>
      <w:contextualSpacing/>
    </w:pPr>
  </w:style>
  <w:style w:type="paragraph" w:styleId="stbilgi">
    <w:name w:val="header"/>
    <w:basedOn w:val="Normal"/>
    <w:link w:val="stbilgiChar"/>
    <w:uiPriority w:val="99"/>
    <w:unhideWhenUsed/>
    <w:rsid w:val="00FA11D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A11D7"/>
  </w:style>
  <w:style w:type="paragraph" w:styleId="Altbilgi">
    <w:name w:val="footer"/>
    <w:basedOn w:val="Normal"/>
    <w:link w:val="AltbilgiChar"/>
    <w:uiPriority w:val="99"/>
    <w:unhideWhenUsed/>
    <w:rsid w:val="00FA11D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A11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443</Words>
  <Characters>2526</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cp:lastPrinted>2018-04-20T11:46:00Z</cp:lastPrinted>
  <dcterms:created xsi:type="dcterms:W3CDTF">2018-04-17T11:52:00Z</dcterms:created>
  <dcterms:modified xsi:type="dcterms:W3CDTF">2018-04-20T11:47:00Z</dcterms:modified>
</cp:coreProperties>
</file>