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3BE65" w14:textId="77777777" w:rsidR="00DB5EF6" w:rsidRDefault="00DB5EF6">
      <w:pPr>
        <w:jc w:val="left"/>
        <w:rPr>
          <w:rFonts w:ascii="Trebuchet MS" w:eastAsia="Trebuchet MS" w:hAnsi="Trebuchet MS" w:cs="Trebuchet MS"/>
          <w:b/>
          <w:bCs/>
          <w:kern w:val="32"/>
          <w:sz w:val="28"/>
          <w:szCs w:val="28"/>
        </w:rPr>
      </w:pPr>
    </w:p>
    <w:p w14:paraId="494C2E70" w14:textId="77777777" w:rsidR="00DB5EF6" w:rsidRDefault="00E76B22">
      <w:pPr>
        <w:pStyle w:val="Heading1"/>
        <w:tabs>
          <w:tab w:val="left" w:pos="4500"/>
        </w:tabs>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Solent University</w:t>
      </w:r>
    </w:p>
    <w:p w14:paraId="0A9E615F" w14:textId="77777777" w:rsidR="00DB5EF6" w:rsidRDefault="00E76B22">
      <w:pPr>
        <w:pStyle w:val="Heading1"/>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Coursework Assessment Brief</w:t>
      </w:r>
    </w:p>
    <w:p w14:paraId="790A3574" w14:textId="77777777" w:rsidR="00DB5EF6" w:rsidRDefault="00E76B22">
      <w:pPr>
        <w:pStyle w:val="Heading1"/>
        <w:rPr>
          <w:rFonts w:ascii="Trebuchet MS" w:eastAsia="Trebuchet MS" w:hAnsi="Trebuchet MS" w:cs="Trebuchet MS"/>
          <w:sz w:val="24"/>
          <w:szCs w:val="24"/>
        </w:rPr>
      </w:pPr>
      <w:r>
        <w:rPr>
          <w:rFonts w:ascii="Trebuchet MS" w:eastAsia="Trebuchet MS" w:hAnsi="Trebuchet MS" w:cs="Trebuchet MS"/>
          <w:sz w:val="24"/>
          <w:szCs w:val="24"/>
        </w:rPr>
        <w:t>Assessment Details</w:t>
      </w:r>
    </w:p>
    <w:p w14:paraId="17B188F9" w14:textId="77777777" w:rsidR="00DB5EF6" w:rsidRDefault="00DB5EF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DB5EF6" w14:paraId="3B224ED6" w14:textId="77777777">
        <w:tc>
          <w:tcPr>
            <w:tcW w:w="3960" w:type="dxa"/>
          </w:tcPr>
          <w:p w14:paraId="10E0663E" w14:textId="7E11A5AC" w:rsidR="00DB5EF6" w:rsidRDefault="009815A8">
            <w:pPr>
              <w:rPr>
                <w:rFonts w:ascii="Trebuchet MS" w:eastAsia="Trebuchet MS" w:hAnsi="Trebuchet MS" w:cs="Trebuchet MS"/>
                <w:sz w:val="22"/>
                <w:szCs w:val="22"/>
              </w:rPr>
            </w:pPr>
            <w:r>
              <w:rPr>
                <w:rFonts w:ascii="Trebuchet MS" w:eastAsia="Trebuchet MS" w:hAnsi="Trebuchet MS" w:cs="Trebuchet MS"/>
                <w:sz w:val="22"/>
                <w:szCs w:val="22"/>
              </w:rPr>
              <w:t>Module</w:t>
            </w:r>
            <w:r w:rsidR="00E76B22">
              <w:rPr>
                <w:rFonts w:ascii="Trebuchet MS" w:eastAsia="Trebuchet MS" w:hAnsi="Trebuchet MS" w:cs="Trebuchet MS"/>
                <w:sz w:val="22"/>
                <w:szCs w:val="22"/>
              </w:rPr>
              <w:t xml:space="preserve"> Title:</w:t>
            </w:r>
          </w:p>
        </w:tc>
        <w:tc>
          <w:tcPr>
            <w:tcW w:w="5688" w:type="dxa"/>
          </w:tcPr>
          <w:p w14:paraId="0BBF0B54" w14:textId="6336F438" w:rsidR="00DB5EF6" w:rsidRDefault="00481C9F" w:rsidP="00481C9F">
            <w:pPr>
              <w:tabs>
                <w:tab w:val="left" w:pos="1156"/>
              </w:tabs>
              <w:rPr>
                <w:rFonts w:ascii="Trebuchet MS" w:eastAsia="Trebuchet MS" w:hAnsi="Trebuchet MS" w:cs="Trebuchet MS"/>
              </w:rPr>
            </w:pPr>
            <w:r w:rsidRPr="00481C9F">
              <w:rPr>
                <w:rFonts w:ascii="Trebuchet MS" w:eastAsia="Trebuchet MS" w:hAnsi="Trebuchet MS" w:cs="Trebuchet MS"/>
              </w:rPr>
              <w:t>Introduction to Artificial Intelligence</w:t>
            </w:r>
          </w:p>
        </w:tc>
      </w:tr>
      <w:tr w:rsidR="00DB5EF6" w14:paraId="59798860" w14:textId="77777777">
        <w:tc>
          <w:tcPr>
            <w:tcW w:w="3960" w:type="dxa"/>
          </w:tcPr>
          <w:p w14:paraId="2E373FDC" w14:textId="565577CE" w:rsidR="00DB5EF6" w:rsidRDefault="009815A8">
            <w:pPr>
              <w:rPr>
                <w:rFonts w:ascii="Trebuchet MS" w:eastAsia="Trebuchet MS" w:hAnsi="Trebuchet MS" w:cs="Trebuchet MS"/>
                <w:sz w:val="22"/>
                <w:szCs w:val="22"/>
              </w:rPr>
            </w:pPr>
            <w:r>
              <w:rPr>
                <w:rFonts w:ascii="Trebuchet MS" w:eastAsia="Trebuchet MS" w:hAnsi="Trebuchet MS" w:cs="Trebuchet MS"/>
                <w:sz w:val="22"/>
                <w:szCs w:val="22"/>
              </w:rPr>
              <w:t>Module</w:t>
            </w:r>
            <w:r w:rsidR="00E76B22">
              <w:rPr>
                <w:rFonts w:ascii="Trebuchet MS" w:eastAsia="Trebuchet MS" w:hAnsi="Trebuchet MS" w:cs="Trebuchet MS"/>
                <w:sz w:val="22"/>
                <w:szCs w:val="22"/>
              </w:rPr>
              <w:t xml:space="preserve"> Code:</w:t>
            </w:r>
          </w:p>
        </w:tc>
        <w:tc>
          <w:tcPr>
            <w:tcW w:w="5688" w:type="dxa"/>
          </w:tcPr>
          <w:p w14:paraId="1899A5C7" w14:textId="5C13935E" w:rsidR="00DB5EF6" w:rsidRDefault="00481C9F">
            <w:pPr>
              <w:rPr>
                <w:rFonts w:ascii="Trebuchet MS" w:eastAsia="Trebuchet MS" w:hAnsi="Trebuchet MS" w:cs="Trebuchet MS"/>
              </w:rPr>
            </w:pPr>
            <w:r w:rsidRPr="00481C9F">
              <w:rPr>
                <w:rFonts w:ascii="Trebuchet MS" w:eastAsia="Trebuchet MS" w:hAnsi="Trebuchet MS" w:cs="Trebuchet MS"/>
              </w:rPr>
              <w:t>COM526</w:t>
            </w:r>
            <w:r w:rsidRPr="00481C9F">
              <w:rPr>
                <w:rFonts w:ascii="Trebuchet MS" w:eastAsia="Trebuchet MS" w:hAnsi="Trebuchet MS" w:cs="Trebuchet MS"/>
              </w:rPr>
              <w:tab/>
            </w:r>
          </w:p>
        </w:tc>
      </w:tr>
      <w:tr w:rsidR="00DB5EF6" w14:paraId="21C3151A" w14:textId="77777777">
        <w:tc>
          <w:tcPr>
            <w:tcW w:w="3960" w:type="dxa"/>
          </w:tcPr>
          <w:p w14:paraId="2671B6D9" w14:textId="24A6CA7E" w:rsidR="00DB5EF6" w:rsidRDefault="009815A8">
            <w:pPr>
              <w:rPr>
                <w:rFonts w:ascii="Trebuchet MS" w:eastAsia="Trebuchet MS" w:hAnsi="Trebuchet MS" w:cs="Trebuchet MS"/>
                <w:sz w:val="22"/>
                <w:szCs w:val="22"/>
              </w:rPr>
            </w:pPr>
            <w:r>
              <w:rPr>
                <w:rFonts w:ascii="Trebuchet MS" w:eastAsia="Trebuchet MS" w:hAnsi="Trebuchet MS" w:cs="Trebuchet MS"/>
                <w:sz w:val="22"/>
                <w:szCs w:val="22"/>
              </w:rPr>
              <w:t>Module</w:t>
            </w:r>
            <w:r w:rsidR="00E76B22">
              <w:rPr>
                <w:rFonts w:ascii="Trebuchet MS" w:eastAsia="Trebuchet MS" w:hAnsi="Trebuchet MS" w:cs="Trebuchet MS"/>
                <w:sz w:val="22"/>
                <w:szCs w:val="22"/>
              </w:rPr>
              <w:t xml:space="preserve"> Leader:</w:t>
            </w:r>
          </w:p>
        </w:tc>
        <w:tc>
          <w:tcPr>
            <w:tcW w:w="5688" w:type="dxa"/>
          </w:tcPr>
          <w:p w14:paraId="738072DA" w14:textId="473F51EE" w:rsidR="00DB5EF6" w:rsidRDefault="00481C9F">
            <w:pPr>
              <w:rPr>
                <w:rFonts w:ascii="Trebuchet MS" w:eastAsia="Trebuchet MS" w:hAnsi="Trebuchet MS" w:cs="Trebuchet MS"/>
              </w:rPr>
            </w:pPr>
            <w:r>
              <w:rPr>
                <w:rFonts w:ascii="Trebuchet MS" w:eastAsia="Trebuchet MS" w:hAnsi="Trebuchet MS" w:cs="Trebuchet MS"/>
              </w:rPr>
              <w:t>Dr Drishty Sobnath</w:t>
            </w:r>
          </w:p>
        </w:tc>
      </w:tr>
      <w:tr w:rsidR="00DB5EF6" w14:paraId="33DB7FAC" w14:textId="77777777">
        <w:tc>
          <w:tcPr>
            <w:tcW w:w="3960" w:type="dxa"/>
          </w:tcPr>
          <w:p w14:paraId="540D3C51"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Level:</w:t>
            </w:r>
          </w:p>
        </w:tc>
        <w:tc>
          <w:tcPr>
            <w:tcW w:w="5688" w:type="dxa"/>
          </w:tcPr>
          <w:p w14:paraId="1ACFE045" w14:textId="4E44039A" w:rsidR="00DB5EF6" w:rsidRDefault="00481C9F">
            <w:pPr>
              <w:rPr>
                <w:rFonts w:ascii="Trebuchet MS" w:eastAsia="Trebuchet MS" w:hAnsi="Trebuchet MS" w:cs="Trebuchet MS"/>
              </w:rPr>
            </w:pPr>
            <w:r>
              <w:rPr>
                <w:rFonts w:ascii="Trebuchet MS" w:eastAsia="Trebuchet MS" w:hAnsi="Trebuchet MS" w:cs="Trebuchet MS"/>
              </w:rPr>
              <w:t>5</w:t>
            </w:r>
          </w:p>
        </w:tc>
      </w:tr>
      <w:tr w:rsidR="00DB5EF6" w14:paraId="3B54417F" w14:textId="77777777">
        <w:tc>
          <w:tcPr>
            <w:tcW w:w="3960" w:type="dxa"/>
          </w:tcPr>
          <w:p w14:paraId="06BDC3B4"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Title:</w:t>
            </w:r>
          </w:p>
        </w:tc>
        <w:tc>
          <w:tcPr>
            <w:tcW w:w="5688" w:type="dxa"/>
          </w:tcPr>
          <w:p w14:paraId="3909782E" w14:textId="1B164A01" w:rsidR="00DB5EF6" w:rsidRDefault="00EA7AC1">
            <w:pPr>
              <w:rPr>
                <w:rFonts w:ascii="Trebuchet MS" w:eastAsia="Trebuchet MS" w:hAnsi="Trebuchet MS" w:cs="Trebuchet MS"/>
              </w:rPr>
            </w:pPr>
            <w:r>
              <w:rPr>
                <w:rFonts w:ascii="Trebuchet MS" w:eastAsia="Trebuchet MS" w:hAnsi="Trebuchet MS" w:cs="Trebuchet MS"/>
              </w:rPr>
              <w:t>A</w:t>
            </w:r>
            <w:r w:rsidRPr="00EA7AC1">
              <w:rPr>
                <w:rFonts w:ascii="Trebuchet MS" w:eastAsia="Trebuchet MS" w:hAnsi="Trebuchet MS" w:cs="Trebuchet MS"/>
              </w:rPr>
              <w:t xml:space="preserve">pplication of </w:t>
            </w:r>
            <w:r w:rsidR="00762719">
              <w:rPr>
                <w:rFonts w:ascii="Trebuchet MS" w:eastAsia="Trebuchet MS" w:hAnsi="Trebuchet MS" w:cs="Trebuchet MS"/>
              </w:rPr>
              <w:t>AI</w:t>
            </w:r>
            <w:r w:rsidRPr="00EA7AC1">
              <w:rPr>
                <w:rFonts w:ascii="Trebuchet MS" w:eastAsia="Trebuchet MS" w:hAnsi="Trebuchet MS" w:cs="Trebuchet MS"/>
              </w:rPr>
              <w:t xml:space="preserve"> </w:t>
            </w:r>
          </w:p>
        </w:tc>
      </w:tr>
      <w:tr w:rsidR="00DB5EF6" w14:paraId="35E40B61" w14:textId="77777777">
        <w:tc>
          <w:tcPr>
            <w:tcW w:w="3960" w:type="dxa"/>
          </w:tcPr>
          <w:p w14:paraId="2A61753D"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Number:</w:t>
            </w:r>
          </w:p>
        </w:tc>
        <w:tc>
          <w:tcPr>
            <w:tcW w:w="5688" w:type="dxa"/>
          </w:tcPr>
          <w:p w14:paraId="77DB5F4D" w14:textId="1A4F2380" w:rsidR="00DB5EF6" w:rsidRDefault="00EA7AC1">
            <w:pPr>
              <w:rPr>
                <w:rFonts w:ascii="Trebuchet MS" w:eastAsia="Trebuchet MS" w:hAnsi="Trebuchet MS" w:cs="Trebuchet MS"/>
              </w:rPr>
            </w:pPr>
            <w:r>
              <w:rPr>
                <w:rFonts w:ascii="Trebuchet MS" w:eastAsia="Trebuchet MS" w:hAnsi="Trebuchet MS" w:cs="Trebuchet MS"/>
              </w:rPr>
              <w:t>AE2</w:t>
            </w:r>
          </w:p>
        </w:tc>
      </w:tr>
      <w:tr w:rsidR="00DB5EF6" w14:paraId="25228A81" w14:textId="77777777">
        <w:tc>
          <w:tcPr>
            <w:tcW w:w="3960" w:type="dxa"/>
          </w:tcPr>
          <w:p w14:paraId="08954C34"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Type:</w:t>
            </w:r>
          </w:p>
        </w:tc>
        <w:tc>
          <w:tcPr>
            <w:tcW w:w="5688" w:type="dxa"/>
          </w:tcPr>
          <w:p w14:paraId="629910B3" w14:textId="20E3075F" w:rsidR="00DB5EF6" w:rsidRDefault="00EA7AC1">
            <w:pPr>
              <w:rPr>
                <w:rFonts w:ascii="Trebuchet MS" w:eastAsia="Trebuchet MS" w:hAnsi="Trebuchet MS" w:cs="Trebuchet MS"/>
              </w:rPr>
            </w:pPr>
            <w:r w:rsidRPr="00EA7AC1">
              <w:rPr>
                <w:rFonts w:ascii="Trebuchet MS" w:eastAsia="Trebuchet MS" w:hAnsi="Trebuchet MS" w:cs="Trebuchet MS"/>
              </w:rPr>
              <w:t>Software Pr</w:t>
            </w:r>
            <w:r w:rsidR="00FC0152">
              <w:rPr>
                <w:rFonts w:ascii="Trebuchet MS" w:eastAsia="Trebuchet MS" w:hAnsi="Trebuchet MS" w:cs="Trebuchet MS"/>
              </w:rPr>
              <w:t>ototype</w:t>
            </w:r>
            <w:r w:rsidRPr="00EA7AC1">
              <w:rPr>
                <w:rFonts w:ascii="Trebuchet MS" w:eastAsia="Trebuchet MS" w:hAnsi="Trebuchet MS" w:cs="Trebuchet MS"/>
              </w:rPr>
              <w:t xml:space="preserve"> with Report</w:t>
            </w:r>
          </w:p>
        </w:tc>
      </w:tr>
      <w:tr w:rsidR="00DB5EF6" w14:paraId="2CA220D7" w14:textId="77777777">
        <w:tc>
          <w:tcPr>
            <w:tcW w:w="3960" w:type="dxa"/>
          </w:tcPr>
          <w:p w14:paraId="39284AC9"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Restrictions on Time/Word Count:</w:t>
            </w:r>
          </w:p>
        </w:tc>
        <w:tc>
          <w:tcPr>
            <w:tcW w:w="5688" w:type="dxa"/>
          </w:tcPr>
          <w:p w14:paraId="59C9C547" w14:textId="70DBC669" w:rsidR="00DB5EF6" w:rsidRDefault="00EA7AC1">
            <w:pPr>
              <w:rPr>
                <w:rFonts w:ascii="Trebuchet MS" w:eastAsia="Trebuchet MS" w:hAnsi="Trebuchet MS" w:cs="Trebuchet MS"/>
              </w:rPr>
            </w:pPr>
            <w:r>
              <w:rPr>
                <w:rFonts w:ascii="Trebuchet MS" w:eastAsia="Trebuchet MS" w:hAnsi="Trebuchet MS" w:cs="Trebuchet MS"/>
              </w:rPr>
              <w:t>2000 words</w:t>
            </w:r>
          </w:p>
        </w:tc>
      </w:tr>
      <w:tr w:rsidR="00DB5EF6" w14:paraId="3807C6DD" w14:textId="77777777">
        <w:tc>
          <w:tcPr>
            <w:tcW w:w="3960" w:type="dxa"/>
          </w:tcPr>
          <w:p w14:paraId="62D2AF18"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Consequence of not meeting time/word count limit:</w:t>
            </w:r>
          </w:p>
        </w:tc>
        <w:tc>
          <w:tcPr>
            <w:tcW w:w="5688" w:type="dxa"/>
          </w:tcPr>
          <w:p w14:paraId="19BC360A" w14:textId="521DF240" w:rsidR="00DB5EF6" w:rsidRPr="00516981" w:rsidRDefault="00E76B22">
            <w:pPr>
              <w:rPr>
                <w:rFonts w:ascii="Trebuchet MS" w:eastAsia="Trebuchet MS" w:hAnsi="Trebuchet MS" w:cs="Trebuchet MS"/>
              </w:rPr>
            </w:pPr>
            <w:r w:rsidRPr="00516981">
              <w:rPr>
                <w:rFonts w:ascii="Trebuchet MS" w:eastAsia="Trebuchet MS" w:hAnsi="Trebuchet MS" w:cs="Trebuchet MS"/>
              </w:rPr>
              <w:t>There is no penalty for submitting below the word/count limit, but students should be aware that there is a risk they may not maximise their potential mark.</w:t>
            </w:r>
          </w:p>
          <w:p w14:paraId="32EC8DC7" w14:textId="6C4FF2AE" w:rsidR="00DB5EF6" w:rsidRPr="00516981" w:rsidRDefault="00E76B22">
            <w:pPr>
              <w:rPr>
                <w:rFonts w:ascii="Trebuchet MS" w:eastAsia="Trebuchet MS" w:hAnsi="Trebuchet MS" w:cs="Trebuchet MS"/>
              </w:rPr>
            </w:pPr>
            <w:r w:rsidRPr="00516981">
              <w:rPr>
                <w:rFonts w:ascii="Trebuchet MS" w:eastAsia="Trebuchet MS" w:hAnsi="Trebuchet MS" w:cs="Trebuchet MS"/>
              </w:rPr>
              <w:t>Assignments should be presented appropriately in line with the restrictions stated above; if an assignment exceeds the time/word count this will be taken in account in the marks given using the assessment criteria shown.</w:t>
            </w:r>
          </w:p>
        </w:tc>
      </w:tr>
      <w:tr w:rsidR="00DB5EF6" w14:paraId="57EEB358" w14:textId="77777777">
        <w:tc>
          <w:tcPr>
            <w:tcW w:w="3960" w:type="dxa"/>
          </w:tcPr>
          <w:p w14:paraId="1D64CF46"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Individual/Group:</w:t>
            </w:r>
          </w:p>
        </w:tc>
        <w:tc>
          <w:tcPr>
            <w:tcW w:w="5688" w:type="dxa"/>
          </w:tcPr>
          <w:p w14:paraId="3F7072BE" w14:textId="30DAEAE0" w:rsidR="00DB5EF6" w:rsidRDefault="00EA7AC1">
            <w:pPr>
              <w:rPr>
                <w:rFonts w:ascii="Trebuchet MS" w:eastAsia="Trebuchet MS" w:hAnsi="Trebuchet MS" w:cs="Trebuchet MS"/>
              </w:rPr>
            </w:pPr>
            <w:r>
              <w:rPr>
                <w:rFonts w:ascii="Trebuchet MS" w:eastAsia="Trebuchet MS" w:hAnsi="Trebuchet MS" w:cs="Trebuchet MS"/>
              </w:rPr>
              <w:t>Individual</w:t>
            </w:r>
          </w:p>
        </w:tc>
      </w:tr>
      <w:tr w:rsidR="00DB5EF6" w14:paraId="74AECA50" w14:textId="77777777">
        <w:tc>
          <w:tcPr>
            <w:tcW w:w="3960" w:type="dxa"/>
          </w:tcPr>
          <w:p w14:paraId="7B632C61"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Weighting:</w:t>
            </w:r>
          </w:p>
        </w:tc>
        <w:tc>
          <w:tcPr>
            <w:tcW w:w="5688" w:type="dxa"/>
          </w:tcPr>
          <w:p w14:paraId="26AA7748" w14:textId="40F8C210" w:rsidR="00DB5EF6" w:rsidRDefault="00EA7AC1">
            <w:pPr>
              <w:rPr>
                <w:rFonts w:ascii="Trebuchet MS" w:eastAsia="Trebuchet MS" w:hAnsi="Trebuchet MS" w:cs="Trebuchet MS"/>
              </w:rPr>
            </w:pPr>
            <w:r w:rsidRPr="00EA7AC1">
              <w:rPr>
                <w:rFonts w:ascii="Trebuchet MS" w:eastAsia="Trebuchet MS" w:hAnsi="Trebuchet MS" w:cs="Trebuchet MS"/>
              </w:rPr>
              <w:t>50%</w:t>
            </w:r>
          </w:p>
        </w:tc>
      </w:tr>
      <w:tr w:rsidR="00DB5EF6" w14:paraId="6DBB166E" w14:textId="77777777">
        <w:tc>
          <w:tcPr>
            <w:tcW w:w="3960" w:type="dxa"/>
          </w:tcPr>
          <w:p w14:paraId="70945200"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Issue Date:</w:t>
            </w:r>
          </w:p>
        </w:tc>
        <w:tc>
          <w:tcPr>
            <w:tcW w:w="5688" w:type="dxa"/>
          </w:tcPr>
          <w:p w14:paraId="051ABC6B" w14:textId="6DB1C6C5" w:rsidR="00DB5EF6" w:rsidRDefault="00892C89">
            <w:pPr>
              <w:rPr>
                <w:rFonts w:ascii="Trebuchet MS" w:eastAsia="Trebuchet MS" w:hAnsi="Trebuchet MS" w:cs="Trebuchet MS"/>
              </w:rPr>
            </w:pPr>
            <w:r>
              <w:rPr>
                <w:rFonts w:ascii="Trebuchet MS" w:eastAsia="Trebuchet MS" w:hAnsi="Trebuchet MS" w:cs="Trebuchet MS"/>
              </w:rPr>
              <w:t>Week starting 27</w:t>
            </w:r>
            <w:r w:rsidR="00F86345" w:rsidRPr="00F86345">
              <w:rPr>
                <w:rFonts w:ascii="Trebuchet MS" w:eastAsia="Trebuchet MS" w:hAnsi="Trebuchet MS" w:cs="Trebuchet MS"/>
                <w:vertAlign w:val="superscript"/>
              </w:rPr>
              <w:t>th</w:t>
            </w:r>
            <w:r w:rsidR="00F86345">
              <w:rPr>
                <w:rFonts w:ascii="Trebuchet MS" w:eastAsia="Trebuchet MS" w:hAnsi="Trebuchet MS" w:cs="Trebuchet MS"/>
              </w:rPr>
              <w:t xml:space="preserve"> </w:t>
            </w:r>
            <w:r>
              <w:rPr>
                <w:rFonts w:ascii="Trebuchet MS" w:eastAsia="Trebuchet MS" w:hAnsi="Trebuchet MS" w:cs="Trebuchet MS"/>
              </w:rPr>
              <w:t>September</w:t>
            </w:r>
            <w:r w:rsidR="00F86345">
              <w:rPr>
                <w:rFonts w:ascii="Trebuchet MS" w:eastAsia="Trebuchet MS" w:hAnsi="Trebuchet MS" w:cs="Trebuchet MS"/>
              </w:rPr>
              <w:t xml:space="preserve"> 2</w:t>
            </w:r>
            <w:r w:rsidR="00ED67E0">
              <w:rPr>
                <w:rFonts w:ascii="Trebuchet MS" w:eastAsia="Trebuchet MS" w:hAnsi="Trebuchet MS" w:cs="Trebuchet MS"/>
              </w:rPr>
              <w:t>02</w:t>
            </w:r>
            <w:r>
              <w:rPr>
                <w:rFonts w:ascii="Trebuchet MS" w:eastAsia="Trebuchet MS" w:hAnsi="Trebuchet MS" w:cs="Trebuchet MS"/>
              </w:rPr>
              <w:t>1</w:t>
            </w:r>
          </w:p>
        </w:tc>
      </w:tr>
      <w:tr w:rsidR="00DB5EF6" w14:paraId="12C59334" w14:textId="77777777">
        <w:tc>
          <w:tcPr>
            <w:tcW w:w="3960" w:type="dxa"/>
          </w:tcPr>
          <w:p w14:paraId="3D5877B1"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Hand In Date:</w:t>
            </w:r>
          </w:p>
        </w:tc>
        <w:tc>
          <w:tcPr>
            <w:tcW w:w="5688" w:type="dxa"/>
          </w:tcPr>
          <w:p w14:paraId="05F4935A" w14:textId="66054B3E" w:rsidR="00DB5EF6" w:rsidRDefault="009F4975">
            <w:pPr>
              <w:rPr>
                <w:rFonts w:ascii="Trebuchet MS" w:eastAsia="Trebuchet MS" w:hAnsi="Trebuchet MS" w:cs="Trebuchet MS"/>
              </w:rPr>
            </w:pPr>
            <w:r>
              <w:rPr>
                <w:rFonts w:ascii="Trebuchet MS" w:eastAsia="Trebuchet MS" w:hAnsi="Trebuchet MS" w:cs="Trebuchet MS"/>
              </w:rPr>
              <w:t>5</w:t>
            </w:r>
            <w:r w:rsidR="004C44D6" w:rsidRPr="004C44D6">
              <w:rPr>
                <w:rFonts w:ascii="Trebuchet MS" w:eastAsia="Trebuchet MS" w:hAnsi="Trebuchet MS" w:cs="Trebuchet MS"/>
                <w:vertAlign w:val="superscript"/>
              </w:rPr>
              <w:t>th</w:t>
            </w:r>
            <w:r w:rsidR="004C44D6">
              <w:rPr>
                <w:rFonts w:ascii="Trebuchet MS" w:eastAsia="Trebuchet MS" w:hAnsi="Trebuchet MS" w:cs="Trebuchet MS"/>
              </w:rPr>
              <w:t xml:space="preserve"> January 2</w:t>
            </w:r>
            <w:r w:rsidR="00ED67E0">
              <w:rPr>
                <w:rFonts w:ascii="Trebuchet MS" w:eastAsia="Trebuchet MS" w:hAnsi="Trebuchet MS" w:cs="Trebuchet MS"/>
              </w:rPr>
              <w:t>02</w:t>
            </w:r>
            <w:r>
              <w:rPr>
                <w:rFonts w:ascii="Trebuchet MS" w:eastAsia="Trebuchet MS" w:hAnsi="Trebuchet MS" w:cs="Trebuchet MS"/>
              </w:rPr>
              <w:t>2</w:t>
            </w:r>
          </w:p>
        </w:tc>
      </w:tr>
      <w:tr w:rsidR="00DB5EF6" w14:paraId="0C9AF4B7" w14:textId="77777777">
        <w:tc>
          <w:tcPr>
            <w:tcW w:w="3960" w:type="dxa"/>
          </w:tcPr>
          <w:p w14:paraId="40ACEB83"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Planned Feedback Date:</w:t>
            </w:r>
          </w:p>
        </w:tc>
        <w:tc>
          <w:tcPr>
            <w:tcW w:w="5688" w:type="dxa"/>
          </w:tcPr>
          <w:p w14:paraId="44D3CE37" w14:textId="63EAE7E7" w:rsidR="00DB5EF6" w:rsidRDefault="009F4975">
            <w:pPr>
              <w:rPr>
                <w:rFonts w:ascii="Trebuchet MS" w:eastAsia="Trebuchet MS" w:hAnsi="Trebuchet MS" w:cs="Trebuchet MS"/>
              </w:rPr>
            </w:pPr>
            <w:r>
              <w:rPr>
                <w:rFonts w:ascii="Trebuchet MS" w:eastAsia="Trebuchet MS" w:hAnsi="Trebuchet MS" w:cs="Trebuchet MS"/>
              </w:rPr>
              <w:t>Within 4 weeks after submission</w:t>
            </w:r>
            <w:bookmarkStart w:id="0" w:name="_GoBack"/>
            <w:bookmarkEnd w:id="0"/>
          </w:p>
        </w:tc>
      </w:tr>
      <w:tr w:rsidR="00DB5EF6" w14:paraId="2A82C35C" w14:textId="77777777" w:rsidTr="00A75B98">
        <w:trPr>
          <w:trHeight w:val="447"/>
        </w:trPr>
        <w:tc>
          <w:tcPr>
            <w:tcW w:w="3960" w:type="dxa"/>
          </w:tcPr>
          <w:p w14:paraId="2FAAD710" w14:textId="77777777" w:rsidR="00DB5EF6" w:rsidRDefault="00E76B22">
            <w:pPr>
              <w:jc w:val="left"/>
              <w:rPr>
                <w:rFonts w:ascii="Trebuchet MS" w:eastAsia="Trebuchet MS" w:hAnsi="Trebuchet MS" w:cs="Trebuchet MS"/>
                <w:sz w:val="22"/>
                <w:szCs w:val="22"/>
              </w:rPr>
            </w:pPr>
            <w:r>
              <w:rPr>
                <w:rFonts w:ascii="Trebuchet MS" w:eastAsia="Trebuchet MS" w:hAnsi="Trebuchet MS" w:cs="Trebuchet MS"/>
                <w:sz w:val="22"/>
                <w:szCs w:val="22"/>
              </w:rPr>
              <w:t>Mode of Submission:</w:t>
            </w:r>
          </w:p>
        </w:tc>
        <w:tc>
          <w:tcPr>
            <w:tcW w:w="5688" w:type="dxa"/>
          </w:tcPr>
          <w:p w14:paraId="48095EB3" w14:textId="5A283C0A" w:rsidR="00DB5EF6" w:rsidRPr="00516981" w:rsidRDefault="00EA7AC1">
            <w:pPr>
              <w:jc w:val="left"/>
              <w:rPr>
                <w:rFonts w:ascii="Trebuchet MS" w:eastAsia="Trebuchet MS" w:hAnsi="Trebuchet MS" w:cs="Trebuchet MS"/>
              </w:rPr>
            </w:pPr>
            <w:r w:rsidRPr="00516981">
              <w:rPr>
                <w:rFonts w:ascii="Trebuchet MS" w:eastAsia="Trebuchet MS" w:hAnsi="Trebuchet MS" w:cs="Trebuchet MS"/>
              </w:rPr>
              <w:t xml:space="preserve">Online </w:t>
            </w:r>
          </w:p>
        </w:tc>
      </w:tr>
      <w:tr w:rsidR="00DB5EF6" w14:paraId="69BDF01C" w14:textId="77777777">
        <w:trPr>
          <w:trHeight w:val="579"/>
        </w:trPr>
        <w:tc>
          <w:tcPr>
            <w:tcW w:w="3960" w:type="dxa"/>
          </w:tcPr>
          <w:p w14:paraId="758D5B16" w14:textId="77777777" w:rsidR="00DB5EF6" w:rsidRDefault="00E76B22">
            <w:pPr>
              <w:jc w:val="left"/>
              <w:rPr>
                <w:rFonts w:ascii="Trebuchet MS" w:eastAsia="Trebuchet MS" w:hAnsi="Trebuchet MS" w:cs="Trebuchet MS"/>
                <w:sz w:val="22"/>
                <w:szCs w:val="22"/>
              </w:rPr>
            </w:pPr>
            <w:r>
              <w:rPr>
                <w:rFonts w:ascii="Trebuchet MS" w:eastAsia="Trebuchet MS" w:hAnsi="Trebuchet MS" w:cs="Trebuchet MS"/>
                <w:sz w:val="22"/>
                <w:szCs w:val="22"/>
              </w:rPr>
              <w:t>Number of copies to be submitted:</w:t>
            </w:r>
          </w:p>
        </w:tc>
        <w:tc>
          <w:tcPr>
            <w:tcW w:w="5688" w:type="dxa"/>
          </w:tcPr>
          <w:p w14:paraId="4AEC63D0" w14:textId="77386799" w:rsidR="00DB5EF6" w:rsidRPr="00516981" w:rsidRDefault="001210DE">
            <w:pPr>
              <w:ind w:right="74"/>
              <w:rPr>
                <w:rFonts w:ascii="Trebuchet MS" w:eastAsia="Trebuchet MS" w:hAnsi="Trebuchet MS" w:cs="Trebuchet MS"/>
              </w:rPr>
            </w:pPr>
            <w:r>
              <w:rPr>
                <w:rFonts w:ascii="Trebuchet MS" w:eastAsia="Trebuchet MS" w:hAnsi="Trebuchet MS" w:cs="Trebuchet MS"/>
              </w:rPr>
              <w:t>1</w:t>
            </w:r>
            <w:r w:rsidR="00E76B22" w:rsidRPr="00516981">
              <w:rPr>
                <w:rFonts w:ascii="Trebuchet MS" w:eastAsia="Trebuchet MS" w:hAnsi="Trebuchet MS" w:cs="Trebuchet MS"/>
              </w:rPr>
              <w:t xml:space="preserve"> </w:t>
            </w:r>
          </w:p>
        </w:tc>
      </w:tr>
      <w:tr w:rsidR="00DB5EF6" w14:paraId="58C9325B" w14:textId="77777777">
        <w:tc>
          <w:tcPr>
            <w:tcW w:w="3960" w:type="dxa"/>
          </w:tcPr>
          <w:p w14:paraId="36B1624D" w14:textId="77777777" w:rsidR="00DB5EF6" w:rsidRDefault="00E76B22">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 xml:space="preserve">Anonymous Marking </w:t>
            </w:r>
          </w:p>
          <w:p w14:paraId="4E14EEAD" w14:textId="77777777" w:rsidR="00DB5EF6" w:rsidRDefault="00DB5EF6">
            <w:pPr>
              <w:jc w:val="left"/>
              <w:rPr>
                <w:rFonts w:ascii="Trebuchet MS" w:eastAsia="Trebuchet MS" w:hAnsi="Trebuchet MS" w:cs="Trebuchet MS"/>
                <w:sz w:val="22"/>
                <w:szCs w:val="22"/>
              </w:rPr>
            </w:pPr>
          </w:p>
        </w:tc>
        <w:tc>
          <w:tcPr>
            <w:tcW w:w="5688" w:type="dxa"/>
          </w:tcPr>
          <w:p w14:paraId="43DEE377" w14:textId="0535541D" w:rsidR="00DB5EF6" w:rsidRPr="00516981" w:rsidRDefault="00E76B22" w:rsidP="007365C7">
            <w:pPr>
              <w:pStyle w:val="Heading1"/>
              <w:spacing w:before="0" w:after="0"/>
              <w:rPr>
                <w:rFonts w:ascii="Trebuchet MS" w:eastAsia="Trebuchet MS" w:hAnsi="Trebuchet MS" w:cs="Trebuchet MS"/>
                <w:b w:val="0"/>
                <w:bCs w:val="0"/>
                <w:kern w:val="0"/>
                <w:sz w:val="24"/>
                <w:szCs w:val="24"/>
              </w:rPr>
            </w:pPr>
            <w:r w:rsidRPr="00516981">
              <w:rPr>
                <w:rFonts w:ascii="Trebuchet MS" w:eastAsia="Trebuchet MS" w:hAnsi="Trebuchet MS" w:cs="Trebuchet MS"/>
                <w:b w:val="0"/>
                <w:bCs w:val="0"/>
                <w:kern w:val="0"/>
                <w:sz w:val="24"/>
                <w:szCs w:val="24"/>
              </w:rPr>
              <w:t>This assessme</w:t>
            </w:r>
            <w:r w:rsidR="007365C7" w:rsidRPr="00516981">
              <w:rPr>
                <w:rFonts w:ascii="Trebuchet MS" w:eastAsia="Trebuchet MS" w:hAnsi="Trebuchet MS" w:cs="Trebuchet MS"/>
                <w:b w:val="0"/>
                <w:bCs w:val="0"/>
                <w:kern w:val="0"/>
                <w:sz w:val="24"/>
                <w:szCs w:val="24"/>
              </w:rPr>
              <w:t>nt w</w:t>
            </w:r>
            <w:r w:rsidRPr="00516981">
              <w:rPr>
                <w:rFonts w:ascii="Trebuchet MS" w:eastAsia="Trebuchet MS" w:hAnsi="Trebuchet MS" w:cs="Trebuchet MS"/>
                <w:b w:val="0"/>
                <w:bCs w:val="0"/>
                <w:kern w:val="0"/>
                <w:sz w:val="24"/>
                <w:szCs w:val="24"/>
              </w:rPr>
              <w:t>ill</w:t>
            </w:r>
            <w:r w:rsidR="007365C7" w:rsidRPr="00516981">
              <w:rPr>
                <w:rFonts w:ascii="Trebuchet MS" w:eastAsia="Trebuchet MS" w:hAnsi="Trebuchet MS" w:cs="Trebuchet MS"/>
                <w:b w:val="0"/>
                <w:bCs w:val="0"/>
                <w:kern w:val="0"/>
                <w:sz w:val="24"/>
                <w:szCs w:val="24"/>
              </w:rPr>
              <w:t xml:space="preserve"> </w:t>
            </w:r>
            <w:r w:rsidRPr="00516981">
              <w:rPr>
                <w:rFonts w:ascii="Trebuchet MS" w:eastAsia="Trebuchet MS" w:hAnsi="Trebuchet MS" w:cs="Trebuchet MS"/>
                <w:b w:val="0"/>
                <w:bCs w:val="0"/>
                <w:kern w:val="0"/>
                <w:sz w:val="24"/>
                <w:szCs w:val="24"/>
              </w:rPr>
              <w:t>be marked anonymously</w:t>
            </w:r>
            <w:r w:rsidR="007365C7" w:rsidRPr="00516981">
              <w:rPr>
                <w:rFonts w:ascii="Trebuchet MS" w:eastAsia="Trebuchet MS" w:hAnsi="Trebuchet MS" w:cs="Trebuchet MS"/>
                <w:b w:val="0"/>
                <w:bCs w:val="0"/>
                <w:kern w:val="0"/>
                <w:sz w:val="24"/>
                <w:szCs w:val="24"/>
              </w:rPr>
              <w:t>.</w:t>
            </w:r>
          </w:p>
        </w:tc>
      </w:tr>
    </w:tbl>
    <w:p w14:paraId="399DBD01" w14:textId="77777777"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sz w:val="24"/>
          <w:szCs w:val="24"/>
        </w:rPr>
        <w:t>Assessment Task</w:t>
      </w:r>
      <w:r>
        <w:rPr>
          <w:rFonts w:ascii="Trebuchet MS" w:eastAsia="Trebuchet MS" w:hAnsi="Trebuchet MS" w:cs="Trebuchet MS"/>
          <w:kern w:val="0"/>
          <w:sz w:val="24"/>
          <w:szCs w:val="24"/>
        </w:rPr>
        <w:t xml:space="preserve"> </w:t>
      </w:r>
    </w:p>
    <w:p w14:paraId="4D7ACAC4" w14:textId="02FFD66C" w:rsidR="00F50DE4" w:rsidRDefault="00F50DE4" w:rsidP="00D21752">
      <w:pPr>
        <w:spacing w:before="40" w:line="259" w:lineRule="auto"/>
        <w:rPr>
          <w:rFonts w:ascii="Trebuchet MS" w:eastAsia="Trebuchet MS" w:hAnsi="Trebuchet MS" w:cs="Trebuchet MS"/>
          <w:color w:val="000000" w:themeColor="text1"/>
        </w:rPr>
      </w:pPr>
      <w:r w:rsidRPr="00F50DE4">
        <w:rPr>
          <w:rFonts w:ascii="Trebuchet MS" w:eastAsia="Trebuchet MS" w:hAnsi="Trebuchet MS" w:cs="Trebuchet MS"/>
          <w:color w:val="000000" w:themeColor="text1"/>
        </w:rPr>
        <w:t>Artificial Intelligence</w:t>
      </w:r>
      <w:r w:rsidR="006A21BE">
        <w:rPr>
          <w:rFonts w:ascii="Trebuchet MS" w:eastAsia="Trebuchet MS" w:hAnsi="Trebuchet MS" w:cs="Trebuchet MS"/>
          <w:color w:val="000000" w:themeColor="text1"/>
        </w:rPr>
        <w:t xml:space="preserve"> (AI)</w:t>
      </w:r>
      <w:r w:rsidRPr="00F50DE4">
        <w:rPr>
          <w:rFonts w:ascii="Trebuchet MS" w:eastAsia="Trebuchet MS" w:hAnsi="Trebuchet MS" w:cs="Trebuchet MS"/>
          <w:color w:val="000000" w:themeColor="text1"/>
        </w:rPr>
        <w:t xml:space="preserve"> is incessantly getting more sophisticated and pervasive with every passing day, if not minute. While it is often deemed as a staple for science fiction fans, its applications in day-to-day life are tremendous. You probably utilise AI and its faction, ML (Machine Learning), in more places than you can probably imagine.</w:t>
      </w:r>
    </w:p>
    <w:p w14:paraId="73F7DD8A" w14:textId="77777777" w:rsidR="00F50DE4" w:rsidRDefault="00F50DE4" w:rsidP="00D21752">
      <w:pPr>
        <w:spacing w:before="40" w:line="259" w:lineRule="auto"/>
        <w:rPr>
          <w:rFonts w:ascii="Trebuchet MS" w:eastAsia="Trebuchet MS" w:hAnsi="Trebuchet MS" w:cs="Trebuchet MS"/>
          <w:color w:val="000000" w:themeColor="text1"/>
        </w:rPr>
      </w:pPr>
    </w:p>
    <w:p w14:paraId="6A00D2DA" w14:textId="7AC1B2DE" w:rsidR="008910C4" w:rsidRDefault="008910C4" w:rsidP="00D21752">
      <w:pPr>
        <w:spacing w:before="40" w:line="259" w:lineRule="auto"/>
        <w:rPr>
          <w:rFonts w:ascii="Trebuchet MS" w:eastAsia="Trebuchet MS" w:hAnsi="Trebuchet MS" w:cs="Trebuchet MS"/>
          <w:color w:val="000000" w:themeColor="text1"/>
        </w:rPr>
      </w:pPr>
      <w:r>
        <w:rPr>
          <w:rFonts w:ascii="Trebuchet MS" w:eastAsia="Trebuchet MS" w:hAnsi="Trebuchet MS" w:cs="Trebuchet MS"/>
          <w:color w:val="000000" w:themeColor="text1"/>
        </w:rPr>
        <w:t>You are</w:t>
      </w:r>
      <w:r w:rsidRPr="0E7FD2BB">
        <w:rPr>
          <w:rFonts w:ascii="Trebuchet MS" w:eastAsia="Trebuchet MS" w:hAnsi="Trebuchet MS" w:cs="Trebuchet MS"/>
          <w:color w:val="000000" w:themeColor="text1"/>
        </w:rPr>
        <w:t xml:space="preserve"> </w:t>
      </w:r>
      <w:r>
        <w:rPr>
          <w:rFonts w:ascii="Trebuchet MS" w:eastAsia="Trebuchet MS" w:hAnsi="Trebuchet MS" w:cs="Trebuchet MS"/>
          <w:color w:val="000000" w:themeColor="text1"/>
        </w:rPr>
        <w:t xml:space="preserve">asked </w:t>
      </w:r>
      <w:r w:rsidRPr="0E7FD2BB">
        <w:rPr>
          <w:rFonts w:ascii="Trebuchet MS" w:eastAsia="Trebuchet MS" w:hAnsi="Trebuchet MS" w:cs="Trebuchet MS"/>
          <w:color w:val="000000" w:themeColor="text1"/>
        </w:rPr>
        <w:t xml:space="preserve">to develop a </w:t>
      </w:r>
      <w:r w:rsidR="00627AEB">
        <w:rPr>
          <w:rFonts w:ascii="Trebuchet MS" w:eastAsia="Trebuchet MS" w:hAnsi="Trebuchet MS" w:cs="Trebuchet MS"/>
          <w:color w:val="000000" w:themeColor="text1"/>
        </w:rPr>
        <w:t xml:space="preserve">working </w:t>
      </w:r>
      <w:r>
        <w:rPr>
          <w:rFonts w:ascii="Trebuchet MS" w:eastAsia="Trebuchet MS" w:hAnsi="Trebuchet MS" w:cs="Trebuchet MS"/>
          <w:color w:val="000000" w:themeColor="text1"/>
        </w:rPr>
        <w:t xml:space="preserve">prototype </w:t>
      </w:r>
      <w:r w:rsidR="00072493">
        <w:rPr>
          <w:rFonts w:ascii="Trebuchet MS" w:eastAsia="Trebuchet MS" w:hAnsi="Trebuchet MS" w:cs="Trebuchet MS"/>
          <w:color w:val="000000" w:themeColor="text1"/>
        </w:rPr>
        <w:t>applying appropriate AI methods</w:t>
      </w:r>
      <w:r w:rsidR="008601C7">
        <w:rPr>
          <w:rFonts w:ascii="Trebuchet MS" w:eastAsia="Trebuchet MS" w:hAnsi="Trebuchet MS" w:cs="Trebuchet MS"/>
          <w:color w:val="000000" w:themeColor="text1"/>
        </w:rPr>
        <w:t xml:space="preserve"> to solve </w:t>
      </w:r>
      <w:r w:rsidR="00F50DE4">
        <w:rPr>
          <w:rFonts w:ascii="Trebuchet MS" w:eastAsia="Trebuchet MS" w:hAnsi="Trebuchet MS" w:cs="Trebuchet MS"/>
          <w:color w:val="000000" w:themeColor="text1"/>
        </w:rPr>
        <w:t xml:space="preserve">an identified </w:t>
      </w:r>
      <w:r w:rsidR="00D21752">
        <w:rPr>
          <w:rFonts w:ascii="Trebuchet MS" w:eastAsia="Trebuchet MS" w:hAnsi="Trebuchet MS" w:cs="Trebuchet MS"/>
          <w:color w:val="000000" w:themeColor="text1"/>
        </w:rPr>
        <w:t>problem</w:t>
      </w:r>
      <w:r w:rsidRPr="0E7FD2BB">
        <w:rPr>
          <w:rFonts w:ascii="Trebuchet MS" w:eastAsia="Trebuchet MS" w:hAnsi="Trebuchet MS" w:cs="Trebuchet MS"/>
          <w:color w:val="000000" w:themeColor="text1"/>
        </w:rPr>
        <w:t xml:space="preserve">. The product you will build is intended to simulate a real-world problem.  You will </w:t>
      </w:r>
      <w:r w:rsidR="0028676A">
        <w:rPr>
          <w:rFonts w:ascii="Trebuchet MS" w:eastAsia="Trebuchet MS" w:hAnsi="Trebuchet MS" w:cs="Trebuchet MS"/>
          <w:color w:val="000000" w:themeColor="text1"/>
        </w:rPr>
        <w:t xml:space="preserve">also </w:t>
      </w:r>
      <w:r w:rsidRPr="0E7FD2BB">
        <w:rPr>
          <w:rFonts w:ascii="Trebuchet MS" w:eastAsia="Trebuchet MS" w:hAnsi="Trebuchet MS" w:cs="Trebuchet MS"/>
          <w:color w:val="000000" w:themeColor="text1"/>
        </w:rPr>
        <w:t xml:space="preserve">be required to consider legal, social, ethical and professional issues as appropriate and relevant to your software product. </w:t>
      </w:r>
    </w:p>
    <w:p w14:paraId="55349665" w14:textId="3A08B5A2" w:rsidR="008601C7" w:rsidRDefault="008601C7" w:rsidP="008910C4">
      <w:pPr>
        <w:spacing w:before="40" w:line="259" w:lineRule="auto"/>
        <w:rPr>
          <w:rFonts w:ascii="Trebuchet MS" w:eastAsia="Trebuchet MS" w:hAnsi="Trebuchet MS" w:cs="Trebuchet MS"/>
          <w:color w:val="000000" w:themeColor="text1"/>
        </w:rPr>
      </w:pPr>
    </w:p>
    <w:p w14:paraId="7B2CCB5C" w14:textId="77777777" w:rsidR="00EE7910" w:rsidRDefault="00EE7910" w:rsidP="008910C4">
      <w:pPr>
        <w:spacing w:before="40" w:line="259" w:lineRule="auto"/>
        <w:rPr>
          <w:rFonts w:ascii="Trebuchet MS" w:eastAsia="Trebuchet MS" w:hAnsi="Trebuchet MS" w:cs="Trebuchet MS"/>
          <w:color w:val="000000" w:themeColor="text1"/>
        </w:rPr>
      </w:pPr>
    </w:p>
    <w:p w14:paraId="4136C87F" w14:textId="5FE3B4C6" w:rsidR="008601C7" w:rsidRDefault="00931873" w:rsidP="008910C4">
      <w:pPr>
        <w:spacing w:before="40" w:line="259" w:lineRule="auto"/>
        <w:rPr>
          <w:rFonts w:ascii="Trebuchet MS" w:eastAsia="Trebuchet MS" w:hAnsi="Trebuchet MS" w:cs="Trebuchet MS"/>
          <w:color w:val="000000" w:themeColor="text1"/>
        </w:rPr>
      </w:pPr>
      <w:r>
        <w:rPr>
          <w:rFonts w:ascii="Trebuchet MS" w:eastAsia="Trebuchet MS" w:hAnsi="Trebuchet MS" w:cs="Trebuchet MS"/>
          <w:color w:val="000000" w:themeColor="text1"/>
        </w:rPr>
        <w:lastRenderedPageBreak/>
        <w:t xml:space="preserve">You </w:t>
      </w:r>
      <w:r w:rsidR="00EE7910">
        <w:rPr>
          <w:rFonts w:ascii="Trebuchet MS" w:eastAsia="Trebuchet MS" w:hAnsi="Trebuchet MS" w:cs="Trebuchet MS"/>
          <w:color w:val="000000" w:themeColor="text1"/>
        </w:rPr>
        <w:t>are required</w:t>
      </w:r>
      <w:r>
        <w:rPr>
          <w:rFonts w:ascii="Trebuchet MS" w:eastAsia="Trebuchet MS" w:hAnsi="Trebuchet MS" w:cs="Trebuchet MS"/>
          <w:color w:val="000000" w:themeColor="text1"/>
        </w:rPr>
        <w:t xml:space="preserve"> to build a working prototype of </w:t>
      </w:r>
      <w:r w:rsidRPr="00EE7910">
        <w:rPr>
          <w:rFonts w:ascii="Trebuchet MS" w:eastAsia="Trebuchet MS" w:hAnsi="Trebuchet MS" w:cs="Trebuchet MS"/>
          <w:color w:val="000000" w:themeColor="text1"/>
          <w:u w:val="single"/>
        </w:rPr>
        <w:t>one</w:t>
      </w:r>
      <w:r>
        <w:rPr>
          <w:rFonts w:ascii="Trebuchet MS" w:eastAsia="Trebuchet MS" w:hAnsi="Trebuchet MS" w:cs="Trebuchet MS"/>
          <w:color w:val="000000" w:themeColor="text1"/>
        </w:rPr>
        <w:t xml:space="preserve"> of the following:</w:t>
      </w:r>
    </w:p>
    <w:p w14:paraId="3D9AFE00" w14:textId="77777777" w:rsidR="00EE7910" w:rsidRDefault="00EE7910" w:rsidP="008910C4">
      <w:pPr>
        <w:spacing w:before="40" w:line="259" w:lineRule="auto"/>
        <w:rPr>
          <w:rFonts w:ascii="Trebuchet MS" w:eastAsia="Trebuchet MS" w:hAnsi="Trebuchet MS" w:cs="Trebuchet MS"/>
          <w:color w:val="000000" w:themeColor="text1"/>
        </w:rPr>
      </w:pPr>
    </w:p>
    <w:p w14:paraId="6C753043" w14:textId="1DB12D63" w:rsidR="00F50DE4" w:rsidRPr="00C80D34" w:rsidRDefault="00627AEB" w:rsidP="000419E6">
      <w:pPr>
        <w:pStyle w:val="ListParagraph"/>
        <w:numPr>
          <w:ilvl w:val="0"/>
          <w:numId w:val="24"/>
        </w:numPr>
        <w:jc w:val="left"/>
        <w:rPr>
          <w:rFonts w:ascii="Trebuchet MS" w:eastAsia="Trebuchet MS" w:hAnsi="Trebuchet MS" w:cs="Trebuchet MS"/>
          <w:color w:val="000000" w:themeColor="text1"/>
        </w:rPr>
      </w:pPr>
      <w:r w:rsidRPr="00C80D34">
        <w:rPr>
          <w:rFonts w:ascii="Trebuchet MS" w:eastAsia="Trebuchet MS" w:hAnsi="Trebuchet MS" w:cs="Trebuchet MS"/>
          <w:color w:val="000000" w:themeColor="text1"/>
        </w:rPr>
        <w:t>Automatic</w:t>
      </w:r>
      <w:r w:rsidR="008601C7" w:rsidRPr="00C80D34">
        <w:rPr>
          <w:rFonts w:ascii="Trebuchet MS" w:eastAsia="Trebuchet MS" w:hAnsi="Trebuchet MS" w:cs="Trebuchet MS"/>
          <w:color w:val="000000" w:themeColor="text1"/>
        </w:rPr>
        <w:t xml:space="preserve"> chat</w:t>
      </w:r>
      <w:r w:rsidRPr="00C80D34">
        <w:rPr>
          <w:rFonts w:ascii="Trebuchet MS" w:eastAsia="Trebuchet MS" w:hAnsi="Trebuchet MS" w:cs="Trebuchet MS"/>
          <w:color w:val="000000" w:themeColor="text1"/>
        </w:rPr>
        <w:t xml:space="preserve">bot </w:t>
      </w:r>
      <w:r w:rsidR="008601C7" w:rsidRPr="00C80D34">
        <w:rPr>
          <w:rFonts w:ascii="Trebuchet MS" w:eastAsia="Trebuchet MS" w:hAnsi="Trebuchet MS" w:cs="Trebuchet MS"/>
          <w:color w:val="000000" w:themeColor="text1"/>
        </w:rPr>
        <w:t>tool</w:t>
      </w:r>
      <w:r w:rsidR="00931873" w:rsidRPr="00C80D34">
        <w:rPr>
          <w:rFonts w:ascii="Trebuchet MS" w:eastAsia="Trebuchet MS" w:hAnsi="Trebuchet MS" w:cs="Trebuchet MS"/>
          <w:color w:val="000000" w:themeColor="text1"/>
        </w:rPr>
        <w:t xml:space="preserve"> (Automated responders and online customer support</w:t>
      </w:r>
      <w:r w:rsidR="00F50DE4" w:rsidRPr="00C80D34">
        <w:rPr>
          <w:rFonts w:ascii="Trebuchet MS" w:eastAsia="Trebuchet MS" w:hAnsi="Trebuchet MS" w:cs="Trebuchet MS"/>
          <w:color w:val="000000" w:themeColor="text1"/>
        </w:rPr>
        <w:t>)</w:t>
      </w:r>
      <w:r w:rsidR="00F50DE4" w:rsidRPr="00F50DE4">
        <w:t xml:space="preserve"> </w:t>
      </w:r>
      <w:r w:rsidR="00F50DE4" w:rsidRPr="00C80D34">
        <w:rPr>
          <w:rFonts w:ascii="Trebuchet MS" w:eastAsia="Trebuchet MS" w:hAnsi="Trebuchet MS" w:cs="Trebuchet MS"/>
          <w:color w:val="000000" w:themeColor="text1"/>
        </w:rPr>
        <w:t>A chatbot is an intelligent piece of software that is capable of</w:t>
      </w:r>
      <w:r w:rsidR="00676A39">
        <w:rPr>
          <w:rFonts w:ascii="Trebuchet MS" w:eastAsia="Trebuchet MS" w:hAnsi="Trebuchet MS" w:cs="Trebuchet MS"/>
          <w:color w:val="000000" w:themeColor="text1"/>
        </w:rPr>
        <w:t xml:space="preserve"> </w:t>
      </w:r>
      <w:r w:rsidR="00F50DE4" w:rsidRPr="00C80D34">
        <w:rPr>
          <w:rFonts w:ascii="Trebuchet MS" w:eastAsia="Trebuchet MS" w:hAnsi="Trebuchet MS" w:cs="Trebuchet MS"/>
          <w:color w:val="000000" w:themeColor="text1"/>
        </w:rPr>
        <w:t>communicating and performing actions similar to a human. Chatbots are used a lot in customer interaction, marketing on social network sites and instantly messaging the client.</w:t>
      </w:r>
      <w:r w:rsidR="00C80D34" w:rsidRPr="00C80D34">
        <w:rPr>
          <w:rFonts w:ascii="Trebuchet MS" w:eastAsia="Trebuchet MS" w:hAnsi="Trebuchet MS" w:cs="Trebuchet MS"/>
          <w:color w:val="000000" w:themeColor="text1"/>
        </w:rPr>
        <w:t xml:space="preserve"> You need to propose</w:t>
      </w:r>
      <w:r w:rsidR="00676A39">
        <w:rPr>
          <w:rFonts w:ascii="Trebuchet MS" w:eastAsia="Trebuchet MS" w:hAnsi="Trebuchet MS" w:cs="Trebuchet MS"/>
          <w:color w:val="000000" w:themeColor="text1"/>
        </w:rPr>
        <w:t xml:space="preserve"> and develop</w:t>
      </w:r>
      <w:r w:rsidR="00C80D34" w:rsidRPr="00C80D34">
        <w:rPr>
          <w:rFonts w:ascii="Trebuchet MS" w:eastAsia="Trebuchet MS" w:hAnsi="Trebuchet MS" w:cs="Trebuchet MS"/>
          <w:color w:val="000000" w:themeColor="text1"/>
        </w:rPr>
        <w:t xml:space="preserve"> an approach </w:t>
      </w:r>
      <w:r w:rsidR="00C80D34">
        <w:rPr>
          <w:rFonts w:ascii="Trebuchet MS" w:eastAsia="Trebuchet MS" w:hAnsi="Trebuchet MS" w:cs="Trebuchet MS"/>
          <w:color w:val="000000" w:themeColor="text1"/>
        </w:rPr>
        <w:t>for an automatic chatbot tool.</w:t>
      </w:r>
    </w:p>
    <w:p w14:paraId="46F3FE23" w14:textId="77777777" w:rsidR="00F50DE4" w:rsidRPr="00931873" w:rsidRDefault="00F50DE4" w:rsidP="00F50DE4">
      <w:pPr>
        <w:pStyle w:val="trt0xe"/>
        <w:shd w:val="clear" w:color="auto" w:fill="FFFFFF"/>
        <w:spacing w:before="0" w:beforeAutospacing="0" w:after="60" w:afterAutospacing="0"/>
        <w:rPr>
          <w:rFonts w:ascii="Trebuchet MS" w:eastAsia="Trebuchet MS" w:hAnsi="Trebuchet MS" w:cs="Trebuchet MS"/>
          <w:color w:val="000000" w:themeColor="text1"/>
        </w:rPr>
      </w:pPr>
    </w:p>
    <w:p w14:paraId="0FE4E165" w14:textId="77777777" w:rsidR="00F50DE4" w:rsidRDefault="008601C7" w:rsidP="00931873">
      <w:pPr>
        <w:pStyle w:val="ListParagraph"/>
        <w:numPr>
          <w:ilvl w:val="0"/>
          <w:numId w:val="19"/>
        </w:numPr>
        <w:jc w:val="left"/>
        <w:rPr>
          <w:rFonts w:ascii="Trebuchet MS" w:eastAsia="Trebuchet MS" w:hAnsi="Trebuchet MS" w:cs="Trebuchet MS"/>
          <w:color w:val="000000" w:themeColor="text1"/>
        </w:rPr>
      </w:pPr>
      <w:r w:rsidRPr="00D21752">
        <w:rPr>
          <w:rFonts w:ascii="Trebuchet MS" w:eastAsia="Trebuchet MS" w:hAnsi="Trebuchet MS" w:cs="Trebuchet MS"/>
          <w:color w:val="000000" w:themeColor="text1"/>
        </w:rPr>
        <w:t>Smart email categorisation</w:t>
      </w:r>
    </w:p>
    <w:p w14:paraId="607A5E91" w14:textId="04B04464" w:rsidR="00931873" w:rsidRPr="00F50DE4" w:rsidRDefault="00F50DE4" w:rsidP="00F50DE4">
      <w:pPr>
        <w:pStyle w:val="ListParagraph"/>
        <w:rPr>
          <w:rFonts w:ascii="Trebuchet MS" w:eastAsia="Trebuchet MS" w:hAnsi="Trebuchet MS" w:cs="Trebuchet MS"/>
          <w:color w:val="000000" w:themeColor="text1"/>
        </w:rPr>
      </w:pPr>
      <w:r w:rsidRPr="00F50DE4">
        <w:rPr>
          <w:rFonts w:ascii="Trebuchet MS" w:eastAsia="Trebuchet MS" w:hAnsi="Trebuchet MS" w:cs="Trebuchet MS"/>
          <w:color w:val="000000" w:themeColor="text1"/>
        </w:rPr>
        <w:t>Classification of documents necessarily has to involve some analysis of the contents of a document.</w:t>
      </w:r>
      <w:r>
        <w:rPr>
          <w:rFonts w:ascii="Trebuchet MS" w:eastAsia="Trebuchet MS" w:hAnsi="Trebuchet MS" w:cs="Trebuchet MS"/>
          <w:color w:val="000000" w:themeColor="text1"/>
        </w:rPr>
        <w:t xml:space="preserve"> You need to propose </w:t>
      </w:r>
      <w:r w:rsidR="00676A39">
        <w:rPr>
          <w:rFonts w:ascii="Trebuchet MS" w:eastAsia="Trebuchet MS" w:hAnsi="Trebuchet MS" w:cs="Trebuchet MS"/>
          <w:color w:val="000000" w:themeColor="text1"/>
        </w:rPr>
        <w:t xml:space="preserve">and develop </w:t>
      </w:r>
      <w:r>
        <w:rPr>
          <w:rFonts w:ascii="Trebuchet MS" w:eastAsia="Trebuchet MS" w:hAnsi="Trebuchet MS" w:cs="Trebuchet MS"/>
          <w:color w:val="000000" w:themeColor="text1"/>
        </w:rPr>
        <w:t>a</w:t>
      </w:r>
      <w:r w:rsidRPr="00F50DE4">
        <w:rPr>
          <w:rFonts w:ascii="Trebuchet MS" w:eastAsia="Trebuchet MS" w:hAnsi="Trebuchet MS" w:cs="Trebuchet MS"/>
          <w:color w:val="000000" w:themeColor="text1"/>
        </w:rPr>
        <w:t>n approach to intelligent email categori</w:t>
      </w:r>
      <w:r>
        <w:rPr>
          <w:rFonts w:ascii="Trebuchet MS" w:eastAsia="Trebuchet MS" w:hAnsi="Trebuchet MS" w:cs="Trebuchet MS"/>
          <w:color w:val="000000" w:themeColor="text1"/>
        </w:rPr>
        <w:t>s</w:t>
      </w:r>
      <w:r w:rsidRPr="00F50DE4">
        <w:rPr>
          <w:rFonts w:ascii="Trebuchet MS" w:eastAsia="Trebuchet MS" w:hAnsi="Trebuchet MS" w:cs="Trebuchet MS"/>
          <w:color w:val="000000" w:themeColor="text1"/>
        </w:rPr>
        <w:t xml:space="preserve">ation </w:t>
      </w:r>
      <w:r>
        <w:rPr>
          <w:rFonts w:ascii="Trebuchet MS" w:eastAsia="Trebuchet MS" w:hAnsi="Trebuchet MS" w:cs="Trebuchet MS"/>
          <w:color w:val="000000" w:themeColor="text1"/>
        </w:rPr>
        <w:t>using appropriate</w:t>
      </w:r>
      <w:r w:rsidRPr="00F50DE4">
        <w:rPr>
          <w:rFonts w:ascii="Trebuchet MS" w:eastAsia="Trebuchet MS" w:hAnsi="Trebuchet MS" w:cs="Trebuchet MS"/>
          <w:color w:val="000000" w:themeColor="text1"/>
        </w:rPr>
        <w:t xml:space="preserve"> algorithms. </w:t>
      </w:r>
      <w:r w:rsidR="00336372">
        <w:rPr>
          <w:rFonts w:ascii="Trebuchet MS" w:eastAsia="Trebuchet MS" w:hAnsi="Trebuchet MS" w:cs="Trebuchet MS"/>
          <w:color w:val="000000" w:themeColor="text1"/>
        </w:rPr>
        <w:t>C</w:t>
      </w:r>
      <w:r w:rsidRPr="00F50DE4">
        <w:rPr>
          <w:rFonts w:ascii="Trebuchet MS" w:eastAsia="Trebuchet MS" w:hAnsi="Trebuchet MS" w:cs="Trebuchet MS"/>
          <w:color w:val="000000" w:themeColor="text1"/>
        </w:rPr>
        <w:t>ategori</w:t>
      </w:r>
      <w:r>
        <w:rPr>
          <w:rFonts w:ascii="Trebuchet MS" w:eastAsia="Trebuchet MS" w:hAnsi="Trebuchet MS" w:cs="Trebuchet MS"/>
          <w:color w:val="000000" w:themeColor="text1"/>
        </w:rPr>
        <w:t>s</w:t>
      </w:r>
      <w:r w:rsidRPr="00F50DE4">
        <w:rPr>
          <w:rFonts w:ascii="Trebuchet MS" w:eastAsia="Trebuchet MS" w:hAnsi="Trebuchet MS" w:cs="Trebuchet MS"/>
          <w:color w:val="000000" w:themeColor="text1"/>
        </w:rPr>
        <w:t>ation is based</w:t>
      </w:r>
      <w:r>
        <w:rPr>
          <w:rFonts w:ascii="Trebuchet MS" w:eastAsia="Trebuchet MS" w:hAnsi="Trebuchet MS" w:cs="Trebuchet MS"/>
          <w:color w:val="000000" w:themeColor="text1"/>
        </w:rPr>
        <w:t xml:space="preserve"> </w:t>
      </w:r>
      <w:r w:rsidRPr="00F50DE4">
        <w:rPr>
          <w:rFonts w:ascii="Trebuchet MS" w:eastAsia="Trebuchet MS" w:hAnsi="Trebuchet MS" w:cs="Trebuchet MS"/>
          <w:color w:val="000000" w:themeColor="text1"/>
        </w:rPr>
        <w:t>on not only the body but also the header</w:t>
      </w:r>
      <w:r w:rsidR="00336372">
        <w:rPr>
          <w:rFonts w:ascii="Trebuchet MS" w:eastAsia="Trebuchet MS" w:hAnsi="Trebuchet MS" w:cs="Trebuchet MS"/>
          <w:color w:val="000000" w:themeColor="text1"/>
        </w:rPr>
        <w:t xml:space="preserve"> of an</w:t>
      </w:r>
      <w:r w:rsidRPr="00F50DE4">
        <w:rPr>
          <w:rFonts w:ascii="Trebuchet MS" w:eastAsia="Trebuchet MS" w:hAnsi="Trebuchet MS" w:cs="Trebuchet MS"/>
          <w:color w:val="000000" w:themeColor="text1"/>
        </w:rPr>
        <w:t xml:space="preserve"> email message</w:t>
      </w:r>
      <w:r w:rsidR="00336372">
        <w:rPr>
          <w:rFonts w:ascii="Trebuchet MS" w:eastAsia="Trebuchet MS" w:hAnsi="Trebuchet MS" w:cs="Trebuchet MS"/>
          <w:color w:val="000000" w:themeColor="text1"/>
        </w:rPr>
        <w:t xml:space="preserve"> or sender.</w:t>
      </w:r>
    </w:p>
    <w:p w14:paraId="49D01883" w14:textId="77777777" w:rsidR="00F50DE4" w:rsidRDefault="00F50DE4" w:rsidP="00F50DE4">
      <w:pPr>
        <w:pStyle w:val="ListParagraph"/>
        <w:jc w:val="left"/>
        <w:rPr>
          <w:rFonts w:ascii="Trebuchet MS" w:eastAsia="Trebuchet MS" w:hAnsi="Trebuchet MS" w:cs="Trebuchet MS"/>
          <w:color w:val="000000" w:themeColor="text1"/>
        </w:rPr>
      </w:pPr>
    </w:p>
    <w:p w14:paraId="02C9FFFA" w14:textId="77777777" w:rsidR="00EE7910" w:rsidRPr="00EE7910" w:rsidRDefault="0067639A" w:rsidP="00EE7910">
      <w:pPr>
        <w:pStyle w:val="ListParagraph"/>
        <w:numPr>
          <w:ilvl w:val="0"/>
          <w:numId w:val="19"/>
        </w:numPr>
        <w:jc w:val="left"/>
        <w:rPr>
          <w:rFonts w:ascii="Trebuchet MS" w:eastAsia="Trebuchet MS" w:hAnsi="Trebuchet MS" w:cs="Trebuchet MS"/>
          <w:color w:val="000000" w:themeColor="text1"/>
        </w:rPr>
      </w:pPr>
      <w:r w:rsidRPr="00931873">
        <w:rPr>
          <w:rFonts w:ascii="Trebuchet MS" w:eastAsia="Trebuchet MS" w:hAnsi="Trebuchet MS" w:cs="Trebuchet MS"/>
          <w:color w:val="000000" w:themeColor="text1"/>
        </w:rPr>
        <w:t>Sudoku Solver</w:t>
      </w:r>
      <w:r w:rsidR="00EE7910" w:rsidRPr="00EE7910">
        <w:t xml:space="preserve"> </w:t>
      </w:r>
    </w:p>
    <w:p w14:paraId="4F8FCB60" w14:textId="4436F965" w:rsidR="00EE7910" w:rsidRPr="00EE7910" w:rsidRDefault="00EE7910" w:rsidP="00EE7910">
      <w:pPr>
        <w:pStyle w:val="ListParagraph"/>
        <w:jc w:val="left"/>
        <w:rPr>
          <w:rFonts w:ascii="Trebuchet MS" w:eastAsia="Trebuchet MS" w:hAnsi="Trebuchet MS" w:cs="Trebuchet MS"/>
          <w:color w:val="000000" w:themeColor="text1"/>
        </w:rPr>
      </w:pPr>
      <w:r>
        <w:rPr>
          <w:rFonts w:ascii="Trebuchet MS" w:eastAsia="Trebuchet MS" w:hAnsi="Trebuchet MS" w:cs="Trebuchet MS"/>
          <w:color w:val="000000" w:themeColor="text1"/>
        </w:rPr>
        <w:t>Sudoku</w:t>
      </w:r>
      <w:r w:rsidRPr="00EE7910">
        <w:rPr>
          <w:rFonts w:ascii="Trebuchet MS" w:eastAsia="Trebuchet MS" w:hAnsi="Trebuchet MS" w:cs="Trebuchet MS"/>
          <w:color w:val="000000" w:themeColor="text1"/>
        </w:rPr>
        <w:t xml:space="preserve"> is one of the world’s most popular puzzles. It consists of a 9x9 grid, and the objective is to fill the grid with digits in such a way that each row, each column, and each of the 9 principal 3x3 sub-squares contains all of the digits from 1 to 9.</w:t>
      </w:r>
      <w:r w:rsidR="00C80D34">
        <w:rPr>
          <w:rFonts w:ascii="Trebuchet MS" w:eastAsia="Trebuchet MS" w:hAnsi="Trebuchet MS" w:cs="Trebuchet MS"/>
          <w:color w:val="000000" w:themeColor="text1"/>
        </w:rPr>
        <w:t xml:space="preserve"> You need to propose </w:t>
      </w:r>
      <w:r w:rsidR="00676A39">
        <w:rPr>
          <w:rFonts w:ascii="Trebuchet MS" w:eastAsia="Trebuchet MS" w:hAnsi="Trebuchet MS" w:cs="Trebuchet MS"/>
          <w:color w:val="000000" w:themeColor="text1"/>
        </w:rPr>
        <w:t xml:space="preserve">and develop </w:t>
      </w:r>
      <w:r w:rsidR="00C80D34">
        <w:rPr>
          <w:rFonts w:ascii="Trebuchet MS" w:eastAsia="Trebuchet MS" w:hAnsi="Trebuchet MS" w:cs="Trebuchet MS"/>
          <w:color w:val="000000" w:themeColor="text1"/>
        </w:rPr>
        <w:t>a</w:t>
      </w:r>
      <w:r w:rsidR="00C80D34" w:rsidRPr="00F50DE4">
        <w:rPr>
          <w:rFonts w:ascii="Trebuchet MS" w:eastAsia="Trebuchet MS" w:hAnsi="Trebuchet MS" w:cs="Trebuchet MS"/>
          <w:color w:val="000000" w:themeColor="text1"/>
        </w:rPr>
        <w:t>n approach to intelligent</w:t>
      </w:r>
      <w:r w:rsidR="00C80D34">
        <w:rPr>
          <w:rFonts w:ascii="Trebuchet MS" w:eastAsia="Trebuchet MS" w:hAnsi="Trebuchet MS" w:cs="Trebuchet MS"/>
          <w:color w:val="000000" w:themeColor="text1"/>
        </w:rPr>
        <w:t xml:space="preserve"> sudoku solver.</w:t>
      </w:r>
    </w:p>
    <w:p w14:paraId="53EE891F" w14:textId="77777777" w:rsidR="00EE7910" w:rsidRPr="00EE7910" w:rsidRDefault="00EE7910" w:rsidP="00EE7910">
      <w:pPr>
        <w:jc w:val="left"/>
        <w:rPr>
          <w:rFonts w:ascii="Trebuchet MS" w:eastAsia="Trebuchet MS" w:hAnsi="Trebuchet MS" w:cs="Trebuchet MS"/>
          <w:color w:val="000000" w:themeColor="text1"/>
        </w:rPr>
      </w:pPr>
    </w:p>
    <w:p w14:paraId="79AFEBA6" w14:textId="385A4684" w:rsidR="00EE7910" w:rsidRDefault="00627AEB" w:rsidP="00EE7910">
      <w:pPr>
        <w:pStyle w:val="Heading1"/>
        <w:rPr>
          <w:rFonts w:ascii="Trebuchet MS" w:eastAsia="Trebuchet MS" w:hAnsi="Trebuchet MS" w:cs="Trebuchet MS"/>
          <w:b w:val="0"/>
          <w:kern w:val="0"/>
          <w:sz w:val="24"/>
          <w:szCs w:val="24"/>
        </w:rPr>
      </w:pPr>
      <w:r>
        <w:rPr>
          <w:rFonts w:ascii="Trebuchet MS" w:eastAsia="Trebuchet MS" w:hAnsi="Trebuchet MS" w:cs="Trebuchet MS"/>
          <w:b w:val="0"/>
          <w:kern w:val="0"/>
          <w:sz w:val="24"/>
          <w:szCs w:val="24"/>
        </w:rPr>
        <w:t xml:space="preserve">You will be </w:t>
      </w:r>
      <w:r w:rsidR="00B017DB">
        <w:rPr>
          <w:rFonts w:ascii="Trebuchet MS" w:eastAsia="Trebuchet MS" w:hAnsi="Trebuchet MS" w:cs="Trebuchet MS"/>
          <w:b w:val="0"/>
          <w:kern w:val="0"/>
          <w:sz w:val="24"/>
          <w:szCs w:val="24"/>
        </w:rPr>
        <w:t>expected</w:t>
      </w:r>
      <w:r>
        <w:rPr>
          <w:rFonts w:ascii="Trebuchet MS" w:eastAsia="Trebuchet MS" w:hAnsi="Trebuchet MS" w:cs="Trebuchet MS"/>
          <w:b w:val="0"/>
          <w:kern w:val="0"/>
          <w:sz w:val="24"/>
          <w:szCs w:val="24"/>
        </w:rPr>
        <w:t xml:space="preserve"> to </w:t>
      </w:r>
      <w:r w:rsidR="00B017DB">
        <w:rPr>
          <w:rFonts w:ascii="Trebuchet MS" w:eastAsia="Trebuchet MS" w:hAnsi="Trebuchet MS" w:cs="Trebuchet MS"/>
          <w:b w:val="0"/>
          <w:kern w:val="0"/>
          <w:sz w:val="24"/>
          <w:szCs w:val="24"/>
        </w:rPr>
        <w:t>demonstrate</w:t>
      </w:r>
      <w:r w:rsidR="00EE7910">
        <w:rPr>
          <w:rFonts w:ascii="Trebuchet MS" w:eastAsia="Trebuchet MS" w:hAnsi="Trebuchet MS" w:cs="Trebuchet MS"/>
          <w:b w:val="0"/>
          <w:kern w:val="0"/>
          <w:sz w:val="24"/>
          <w:szCs w:val="24"/>
        </w:rPr>
        <w:t xml:space="preserve"> your</w:t>
      </w:r>
      <w:r w:rsidR="00987F9A">
        <w:rPr>
          <w:rFonts w:ascii="Trebuchet MS" w:eastAsia="Trebuchet MS" w:hAnsi="Trebuchet MS" w:cs="Trebuchet MS"/>
          <w:b w:val="0"/>
          <w:kern w:val="0"/>
          <w:sz w:val="24"/>
          <w:szCs w:val="24"/>
        </w:rPr>
        <w:t xml:space="preserve"> </w:t>
      </w:r>
      <w:r w:rsidR="00EE7910">
        <w:rPr>
          <w:rFonts w:ascii="Trebuchet MS" w:eastAsia="Trebuchet MS" w:hAnsi="Trebuchet MS" w:cs="Trebuchet MS"/>
          <w:b w:val="0"/>
          <w:kern w:val="0"/>
          <w:sz w:val="24"/>
          <w:szCs w:val="24"/>
        </w:rPr>
        <w:t xml:space="preserve">working </w:t>
      </w:r>
      <w:r w:rsidR="00987F9A">
        <w:rPr>
          <w:rFonts w:ascii="Trebuchet MS" w:eastAsia="Trebuchet MS" w:hAnsi="Trebuchet MS" w:cs="Trebuchet MS"/>
          <w:b w:val="0"/>
          <w:kern w:val="0"/>
          <w:sz w:val="24"/>
          <w:szCs w:val="24"/>
        </w:rPr>
        <w:t>prototype</w:t>
      </w:r>
      <w:r w:rsidR="00B017DB">
        <w:rPr>
          <w:rFonts w:ascii="Trebuchet MS" w:eastAsia="Trebuchet MS" w:hAnsi="Trebuchet MS" w:cs="Trebuchet MS"/>
          <w:b w:val="0"/>
          <w:kern w:val="0"/>
          <w:sz w:val="24"/>
          <w:szCs w:val="24"/>
        </w:rPr>
        <w:t xml:space="preserve"> and the session will be arranged by your tutor</w:t>
      </w:r>
      <w:r w:rsidR="00987F9A">
        <w:rPr>
          <w:rFonts w:ascii="Trebuchet MS" w:eastAsia="Trebuchet MS" w:hAnsi="Trebuchet MS" w:cs="Trebuchet MS"/>
          <w:b w:val="0"/>
          <w:kern w:val="0"/>
          <w:sz w:val="24"/>
          <w:szCs w:val="24"/>
        </w:rPr>
        <w:t>.</w:t>
      </w:r>
      <w:r w:rsidR="00EE7910">
        <w:rPr>
          <w:rFonts w:ascii="Trebuchet MS" w:eastAsia="Trebuchet MS" w:hAnsi="Trebuchet MS" w:cs="Trebuchet MS"/>
          <w:b w:val="0"/>
          <w:kern w:val="0"/>
          <w:sz w:val="24"/>
          <w:szCs w:val="24"/>
        </w:rPr>
        <w:t xml:space="preserve"> You will also be required to send your source code. </w:t>
      </w:r>
      <w:r w:rsidR="008601C7" w:rsidRPr="008601C7">
        <w:rPr>
          <w:rFonts w:ascii="Trebuchet MS" w:eastAsia="Trebuchet MS" w:hAnsi="Trebuchet MS" w:cs="Trebuchet MS"/>
          <w:b w:val="0"/>
          <w:kern w:val="0"/>
          <w:sz w:val="24"/>
          <w:szCs w:val="24"/>
        </w:rPr>
        <w:t xml:space="preserve">Your report structure </w:t>
      </w:r>
      <w:r w:rsidR="00D21752">
        <w:rPr>
          <w:rFonts w:ascii="Trebuchet MS" w:eastAsia="Trebuchet MS" w:hAnsi="Trebuchet MS" w:cs="Trebuchet MS"/>
          <w:b w:val="0"/>
          <w:kern w:val="0"/>
          <w:sz w:val="24"/>
          <w:szCs w:val="24"/>
        </w:rPr>
        <w:t xml:space="preserve">could have the following sections although you need to add more subsections; Introduction, </w:t>
      </w:r>
      <w:r w:rsidR="008601C7" w:rsidRPr="008601C7">
        <w:rPr>
          <w:rFonts w:ascii="Trebuchet MS" w:eastAsia="Trebuchet MS" w:hAnsi="Trebuchet MS" w:cs="Trebuchet MS"/>
          <w:b w:val="0"/>
          <w:kern w:val="0"/>
          <w:sz w:val="24"/>
          <w:szCs w:val="24"/>
        </w:rPr>
        <w:t>Statement of the problem</w:t>
      </w:r>
      <w:r w:rsidR="00D21752">
        <w:rPr>
          <w:rFonts w:ascii="Trebuchet MS" w:eastAsia="Trebuchet MS" w:hAnsi="Trebuchet MS" w:cs="Trebuchet MS"/>
          <w:b w:val="0"/>
          <w:kern w:val="0"/>
          <w:sz w:val="24"/>
          <w:szCs w:val="24"/>
        </w:rPr>
        <w:t xml:space="preserve">, </w:t>
      </w:r>
      <w:r w:rsidR="008601C7" w:rsidRPr="008601C7">
        <w:rPr>
          <w:rFonts w:ascii="Trebuchet MS" w:eastAsia="Trebuchet MS" w:hAnsi="Trebuchet MS" w:cs="Trebuchet MS"/>
          <w:b w:val="0"/>
          <w:kern w:val="0"/>
          <w:sz w:val="24"/>
          <w:szCs w:val="24"/>
        </w:rPr>
        <w:t>Aims and Objectives</w:t>
      </w:r>
      <w:r w:rsidR="00D21752">
        <w:rPr>
          <w:rFonts w:ascii="Trebuchet MS" w:eastAsia="Trebuchet MS" w:hAnsi="Trebuchet MS" w:cs="Trebuchet MS"/>
          <w:b w:val="0"/>
          <w:kern w:val="0"/>
          <w:sz w:val="24"/>
          <w:szCs w:val="24"/>
        </w:rPr>
        <w:t xml:space="preserve">, </w:t>
      </w:r>
      <w:r w:rsidR="00D21752" w:rsidRPr="00D21752">
        <w:rPr>
          <w:rFonts w:ascii="Trebuchet MS" w:eastAsia="Trebuchet MS" w:hAnsi="Trebuchet MS" w:cs="Trebuchet MS"/>
          <w:b w:val="0"/>
          <w:kern w:val="0"/>
          <w:sz w:val="24"/>
          <w:szCs w:val="24"/>
        </w:rPr>
        <w:t>Proposed Solution</w:t>
      </w:r>
      <w:r w:rsidR="00D21752">
        <w:rPr>
          <w:rFonts w:ascii="Trebuchet MS" w:eastAsia="Trebuchet MS" w:hAnsi="Trebuchet MS" w:cs="Trebuchet MS"/>
          <w:b w:val="0"/>
          <w:kern w:val="0"/>
          <w:sz w:val="24"/>
          <w:szCs w:val="24"/>
        </w:rPr>
        <w:t xml:space="preserve">, Prototype </w:t>
      </w:r>
      <w:r w:rsidR="00F31E18">
        <w:rPr>
          <w:rFonts w:ascii="Trebuchet MS" w:eastAsia="Trebuchet MS" w:hAnsi="Trebuchet MS" w:cs="Trebuchet MS"/>
          <w:b w:val="0"/>
          <w:kern w:val="0"/>
          <w:sz w:val="24"/>
          <w:szCs w:val="24"/>
        </w:rPr>
        <w:t>D</w:t>
      </w:r>
      <w:r w:rsidR="00D21752">
        <w:rPr>
          <w:rFonts w:ascii="Trebuchet MS" w:eastAsia="Trebuchet MS" w:hAnsi="Trebuchet MS" w:cs="Trebuchet MS"/>
          <w:b w:val="0"/>
          <w:kern w:val="0"/>
          <w:sz w:val="24"/>
          <w:szCs w:val="24"/>
        </w:rPr>
        <w:t>evelopment</w:t>
      </w:r>
      <w:r w:rsidR="00EE7910">
        <w:rPr>
          <w:rFonts w:ascii="Trebuchet MS" w:eastAsia="Trebuchet MS" w:hAnsi="Trebuchet MS" w:cs="Trebuchet MS"/>
          <w:b w:val="0"/>
          <w:kern w:val="0"/>
          <w:sz w:val="24"/>
          <w:szCs w:val="24"/>
        </w:rPr>
        <w:t xml:space="preserve"> &amp; AI Algorithms, </w:t>
      </w:r>
      <w:r w:rsidR="00F31E18">
        <w:rPr>
          <w:rFonts w:ascii="Trebuchet MS" w:eastAsia="Trebuchet MS" w:hAnsi="Trebuchet MS" w:cs="Trebuchet MS"/>
          <w:b w:val="0"/>
          <w:kern w:val="0"/>
          <w:sz w:val="24"/>
          <w:szCs w:val="24"/>
        </w:rPr>
        <w:t xml:space="preserve">Limitation and </w:t>
      </w:r>
      <w:r w:rsidR="008601C7" w:rsidRPr="00D21752">
        <w:rPr>
          <w:rFonts w:ascii="Trebuchet MS" w:eastAsia="Trebuchet MS" w:hAnsi="Trebuchet MS" w:cs="Trebuchet MS"/>
          <w:b w:val="0"/>
          <w:kern w:val="0"/>
          <w:sz w:val="24"/>
          <w:szCs w:val="24"/>
        </w:rPr>
        <w:t>Conclusion</w:t>
      </w:r>
      <w:r w:rsidR="00EE7910">
        <w:rPr>
          <w:rFonts w:ascii="Trebuchet MS" w:eastAsia="Trebuchet MS" w:hAnsi="Trebuchet MS" w:cs="Trebuchet MS"/>
          <w:b w:val="0"/>
          <w:kern w:val="0"/>
          <w:sz w:val="24"/>
          <w:szCs w:val="24"/>
        </w:rPr>
        <w:t>. Your submission should consist of the following:</w:t>
      </w:r>
    </w:p>
    <w:p w14:paraId="650D853C" w14:textId="52BD427C" w:rsidR="00EE7910" w:rsidRDefault="00EE7910" w:rsidP="00EE7910"/>
    <w:p w14:paraId="3EDC2E0D" w14:textId="310611FD" w:rsidR="00EE7910" w:rsidRPr="00EE7910" w:rsidRDefault="00EE7910" w:rsidP="00EE7910">
      <w:pPr>
        <w:pStyle w:val="ListParagraph"/>
        <w:numPr>
          <w:ilvl w:val="0"/>
          <w:numId w:val="23"/>
        </w:numPr>
        <w:rPr>
          <w:rFonts w:ascii="Trebuchet MS" w:eastAsia="Trebuchet MS" w:hAnsi="Trebuchet MS" w:cs="Trebuchet MS"/>
          <w:bCs/>
        </w:rPr>
      </w:pPr>
      <w:r w:rsidRPr="00EE7910">
        <w:rPr>
          <w:rFonts w:ascii="Trebuchet MS" w:eastAsia="Trebuchet MS" w:hAnsi="Trebuchet MS" w:cs="Trebuchet MS"/>
          <w:bCs/>
        </w:rPr>
        <w:t>Your report</w:t>
      </w:r>
      <w:r w:rsidR="00B017DB">
        <w:rPr>
          <w:rFonts w:ascii="Trebuchet MS" w:eastAsia="Trebuchet MS" w:hAnsi="Trebuchet MS" w:cs="Trebuchet MS"/>
          <w:bCs/>
        </w:rPr>
        <w:t xml:space="preserve"> (Word or PDF)</w:t>
      </w:r>
    </w:p>
    <w:p w14:paraId="3641E047" w14:textId="2AF4D8B0" w:rsidR="00EE7910" w:rsidRPr="00EE7910" w:rsidRDefault="00EE7910" w:rsidP="00EE7910">
      <w:pPr>
        <w:pStyle w:val="ListParagraph"/>
        <w:numPr>
          <w:ilvl w:val="0"/>
          <w:numId w:val="23"/>
        </w:numPr>
        <w:rPr>
          <w:rFonts w:ascii="Trebuchet MS" w:eastAsia="Trebuchet MS" w:hAnsi="Trebuchet MS" w:cs="Trebuchet MS"/>
          <w:bCs/>
        </w:rPr>
      </w:pPr>
      <w:r w:rsidRPr="00EE7910">
        <w:rPr>
          <w:rFonts w:ascii="Trebuchet MS" w:eastAsia="Trebuchet MS" w:hAnsi="Trebuchet MS" w:cs="Trebuchet MS"/>
          <w:bCs/>
        </w:rPr>
        <w:t xml:space="preserve">Your source </w:t>
      </w:r>
      <w:r w:rsidR="00EF2C70">
        <w:rPr>
          <w:rFonts w:ascii="Trebuchet MS" w:eastAsia="Trebuchet MS" w:hAnsi="Trebuchet MS" w:cs="Trebuchet MS"/>
          <w:bCs/>
        </w:rPr>
        <w:t>code</w:t>
      </w:r>
    </w:p>
    <w:p w14:paraId="4B881F32" w14:textId="27CD7E0B" w:rsidR="00EE7910" w:rsidRPr="00B017DB" w:rsidRDefault="00EE7910">
      <w:pPr>
        <w:pStyle w:val="Heading1"/>
        <w:rPr>
          <w:rFonts w:ascii="Trebuchet MS" w:eastAsia="Trebuchet MS" w:hAnsi="Trebuchet MS" w:cs="Trebuchet MS"/>
          <w:b w:val="0"/>
          <w:kern w:val="0"/>
          <w:sz w:val="24"/>
          <w:szCs w:val="24"/>
          <w:u w:val="single"/>
        </w:rPr>
      </w:pPr>
      <w:r w:rsidRPr="00EE7910">
        <w:rPr>
          <w:rFonts w:ascii="Trebuchet MS" w:eastAsia="Trebuchet MS" w:hAnsi="Trebuchet MS" w:cs="Trebuchet MS"/>
          <w:b w:val="0"/>
          <w:kern w:val="0"/>
          <w:sz w:val="24"/>
          <w:szCs w:val="24"/>
        </w:rPr>
        <w:t xml:space="preserve">You </w:t>
      </w:r>
      <w:r w:rsidR="00336372">
        <w:rPr>
          <w:rFonts w:ascii="Trebuchet MS" w:eastAsia="Trebuchet MS" w:hAnsi="Trebuchet MS" w:cs="Trebuchet MS"/>
          <w:b w:val="0"/>
          <w:kern w:val="0"/>
          <w:sz w:val="24"/>
          <w:szCs w:val="24"/>
        </w:rPr>
        <w:t xml:space="preserve">will be </w:t>
      </w:r>
      <w:r w:rsidR="00336372" w:rsidRPr="00B017DB">
        <w:rPr>
          <w:rFonts w:ascii="Trebuchet MS" w:eastAsia="Trebuchet MS" w:hAnsi="Trebuchet MS" w:cs="Trebuchet MS"/>
          <w:b w:val="0"/>
          <w:kern w:val="0"/>
          <w:sz w:val="24"/>
          <w:szCs w:val="24"/>
          <w:u w:val="single"/>
        </w:rPr>
        <w:t xml:space="preserve">working </w:t>
      </w:r>
      <w:r w:rsidR="00B017DB" w:rsidRPr="00B017DB">
        <w:rPr>
          <w:rFonts w:ascii="Trebuchet MS" w:eastAsia="Trebuchet MS" w:hAnsi="Trebuchet MS" w:cs="Trebuchet MS"/>
          <w:b w:val="0"/>
          <w:kern w:val="0"/>
          <w:sz w:val="24"/>
          <w:szCs w:val="24"/>
          <w:u w:val="single"/>
        </w:rPr>
        <w:t>in pair</w:t>
      </w:r>
      <w:r w:rsidRPr="00B017DB">
        <w:rPr>
          <w:rFonts w:ascii="Trebuchet MS" w:eastAsia="Trebuchet MS" w:hAnsi="Trebuchet MS" w:cs="Trebuchet MS"/>
          <w:b w:val="0"/>
          <w:kern w:val="0"/>
          <w:sz w:val="24"/>
          <w:szCs w:val="24"/>
          <w:u w:val="single"/>
        </w:rPr>
        <w:t xml:space="preserve"> </w:t>
      </w:r>
      <w:r w:rsidRPr="00B017DB">
        <w:rPr>
          <w:rFonts w:ascii="Trebuchet MS" w:eastAsia="Trebuchet MS" w:hAnsi="Trebuchet MS" w:cs="Trebuchet MS"/>
          <w:b w:val="0"/>
          <w:kern w:val="0"/>
          <w:sz w:val="24"/>
          <w:szCs w:val="24"/>
        </w:rPr>
        <w:t>for the implementation</w:t>
      </w:r>
      <w:r>
        <w:rPr>
          <w:rFonts w:ascii="Trebuchet MS" w:eastAsia="Trebuchet MS" w:hAnsi="Trebuchet MS" w:cs="Trebuchet MS"/>
          <w:b w:val="0"/>
          <w:kern w:val="0"/>
          <w:sz w:val="24"/>
          <w:szCs w:val="24"/>
        </w:rPr>
        <w:t xml:space="preserve"> of the prototype. However, the report needs to be written </w:t>
      </w:r>
      <w:r w:rsidRPr="00B017DB">
        <w:rPr>
          <w:rFonts w:ascii="Trebuchet MS" w:eastAsia="Trebuchet MS" w:hAnsi="Trebuchet MS" w:cs="Trebuchet MS"/>
          <w:b w:val="0"/>
          <w:kern w:val="0"/>
          <w:sz w:val="24"/>
          <w:szCs w:val="24"/>
          <w:u w:val="single"/>
        </w:rPr>
        <w:t>individually.</w:t>
      </w:r>
    </w:p>
    <w:p w14:paraId="6494C369" w14:textId="77777777" w:rsidR="00EE7910" w:rsidRDefault="00EE7910">
      <w:pPr>
        <w:pStyle w:val="Heading1"/>
        <w:rPr>
          <w:rFonts w:ascii="Trebuchet MS" w:eastAsia="Trebuchet MS" w:hAnsi="Trebuchet MS" w:cs="Trebuchet MS"/>
          <w:kern w:val="0"/>
          <w:sz w:val="24"/>
          <w:szCs w:val="24"/>
        </w:rPr>
      </w:pPr>
    </w:p>
    <w:p w14:paraId="0219D04D" w14:textId="77777777" w:rsidR="00EE7910" w:rsidRDefault="00EE7910">
      <w:pPr>
        <w:pStyle w:val="Heading1"/>
        <w:rPr>
          <w:rFonts w:ascii="Trebuchet MS" w:eastAsia="Trebuchet MS" w:hAnsi="Trebuchet MS" w:cs="Trebuchet MS"/>
          <w:kern w:val="0"/>
          <w:sz w:val="24"/>
          <w:szCs w:val="24"/>
        </w:rPr>
      </w:pPr>
    </w:p>
    <w:p w14:paraId="712A824F" w14:textId="05090654" w:rsidR="00EE7910" w:rsidRDefault="00EE7910">
      <w:pPr>
        <w:pStyle w:val="Heading1"/>
        <w:rPr>
          <w:rFonts w:ascii="Trebuchet MS" w:eastAsia="Trebuchet MS" w:hAnsi="Trebuchet MS" w:cs="Trebuchet MS"/>
          <w:kern w:val="0"/>
          <w:sz w:val="24"/>
          <w:szCs w:val="24"/>
        </w:rPr>
      </w:pPr>
    </w:p>
    <w:p w14:paraId="46446B1B" w14:textId="49CDB330" w:rsidR="001F3430" w:rsidRDefault="001F3430" w:rsidP="001F3430">
      <w:pPr>
        <w:rPr>
          <w:rFonts w:eastAsia="Trebuchet MS"/>
        </w:rPr>
      </w:pPr>
    </w:p>
    <w:p w14:paraId="7360241B" w14:textId="4A5620AF" w:rsidR="001F3430" w:rsidRDefault="001F3430" w:rsidP="001F3430">
      <w:pPr>
        <w:rPr>
          <w:rFonts w:eastAsia="Trebuchet MS"/>
        </w:rPr>
      </w:pPr>
    </w:p>
    <w:p w14:paraId="26F1AEE8" w14:textId="77777777" w:rsidR="001F3430" w:rsidRPr="001F3430" w:rsidRDefault="001F3430" w:rsidP="001F3430">
      <w:pPr>
        <w:rPr>
          <w:rFonts w:eastAsia="Trebuchet MS"/>
        </w:rPr>
      </w:pPr>
    </w:p>
    <w:p w14:paraId="1E8915EE" w14:textId="0C1B1C89" w:rsidR="00EE7910" w:rsidRDefault="00EE7910">
      <w:pPr>
        <w:pStyle w:val="Heading1"/>
        <w:rPr>
          <w:rFonts w:ascii="Trebuchet MS" w:eastAsia="Trebuchet MS" w:hAnsi="Trebuchet MS" w:cs="Trebuchet MS"/>
          <w:kern w:val="0"/>
          <w:sz w:val="24"/>
          <w:szCs w:val="24"/>
        </w:rPr>
      </w:pPr>
    </w:p>
    <w:p w14:paraId="2BDC8DB2" w14:textId="77777777" w:rsidR="001F3430" w:rsidRDefault="001F3430" w:rsidP="00EE7910">
      <w:pPr>
        <w:rPr>
          <w:rFonts w:eastAsia="Trebuchet MS"/>
        </w:rPr>
        <w:sectPr w:rsidR="001F3430">
          <w:headerReference w:type="even" r:id="rId11"/>
          <w:headerReference w:type="default" r:id="rId12"/>
          <w:footerReference w:type="even" r:id="rId13"/>
          <w:footerReference w:type="default" r:id="rId14"/>
          <w:headerReference w:type="first" r:id="rId15"/>
          <w:footerReference w:type="first" r:id="rId16"/>
          <w:pgSz w:w="11906" w:h="16838"/>
          <w:pgMar w:top="1258" w:right="1440" w:bottom="1440" w:left="1440" w:header="706" w:footer="706" w:gutter="0"/>
          <w:cols w:space="708"/>
          <w:docGrid w:linePitch="360"/>
        </w:sectPr>
      </w:pPr>
    </w:p>
    <w:p w14:paraId="1B484854" w14:textId="41ACD58B"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kern w:val="0"/>
          <w:sz w:val="24"/>
          <w:szCs w:val="24"/>
        </w:rPr>
        <w:lastRenderedPageBreak/>
        <w:t xml:space="preserve">Assessment criteria </w:t>
      </w:r>
    </w:p>
    <w:tbl>
      <w:tblPr>
        <w:tblW w:w="16160" w:type="dxa"/>
        <w:tblInd w:w="-86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034"/>
        <w:gridCol w:w="2182"/>
        <w:gridCol w:w="2264"/>
        <w:gridCol w:w="2585"/>
        <w:gridCol w:w="2410"/>
        <w:gridCol w:w="3685"/>
      </w:tblGrid>
      <w:tr w:rsidR="001F3430" w:rsidRPr="00B05EA5" w14:paraId="3FFBC76A" w14:textId="77777777" w:rsidTr="002A3746">
        <w:trPr>
          <w:cantSplit/>
          <w:trHeight w:val="252"/>
        </w:trPr>
        <w:tc>
          <w:tcPr>
            <w:tcW w:w="3034" w:type="dxa"/>
            <w:tcBorders>
              <w:bottom w:val="single" w:sz="4" w:space="0" w:color="auto"/>
            </w:tcBorders>
            <w:vAlign w:val="center"/>
          </w:tcPr>
          <w:p w14:paraId="713BF9BE" w14:textId="77777777" w:rsidR="001F3430" w:rsidRPr="002A3746" w:rsidRDefault="001F3430" w:rsidP="00EF7830">
            <w:pPr>
              <w:jc w:val="center"/>
              <w:rPr>
                <w:rFonts w:ascii="Trebuchet MS" w:hAnsi="Trebuchet MS"/>
                <w:b/>
                <w:sz w:val="18"/>
                <w:szCs w:val="15"/>
              </w:rPr>
            </w:pPr>
            <w:r w:rsidRPr="002A3746">
              <w:rPr>
                <w:rFonts w:ascii="Trebuchet MS" w:eastAsia="Calibri" w:hAnsi="Trebuchet MS" w:cs="Calibri"/>
                <w:b/>
                <w:sz w:val="18"/>
                <w:szCs w:val="15"/>
              </w:rPr>
              <w:t>A1-A2</w:t>
            </w:r>
          </w:p>
        </w:tc>
        <w:tc>
          <w:tcPr>
            <w:tcW w:w="2182" w:type="dxa"/>
            <w:tcBorders>
              <w:bottom w:val="single" w:sz="4" w:space="0" w:color="auto"/>
            </w:tcBorders>
            <w:vAlign w:val="center"/>
          </w:tcPr>
          <w:p w14:paraId="24E8F07A" w14:textId="77777777" w:rsidR="001F3430" w:rsidRPr="002A3746" w:rsidRDefault="001F3430" w:rsidP="00EF7830">
            <w:pPr>
              <w:jc w:val="center"/>
              <w:rPr>
                <w:rFonts w:ascii="Trebuchet MS" w:hAnsi="Trebuchet MS"/>
                <w:b/>
                <w:sz w:val="18"/>
                <w:szCs w:val="15"/>
              </w:rPr>
            </w:pPr>
            <w:r w:rsidRPr="002A3746">
              <w:rPr>
                <w:rFonts w:ascii="Trebuchet MS" w:hAnsi="Trebuchet MS"/>
                <w:b/>
                <w:sz w:val="18"/>
                <w:szCs w:val="15"/>
              </w:rPr>
              <w:t>A3-A4</w:t>
            </w:r>
          </w:p>
        </w:tc>
        <w:tc>
          <w:tcPr>
            <w:tcW w:w="2264" w:type="dxa"/>
            <w:tcBorders>
              <w:bottom w:val="single" w:sz="4" w:space="0" w:color="auto"/>
            </w:tcBorders>
            <w:shd w:val="clear" w:color="auto" w:fill="auto"/>
            <w:vAlign w:val="center"/>
          </w:tcPr>
          <w:p w14:paraId="175E34F1" w14:textId="77777777" w:rsidR="001F3430" w:rsidRPr="002A3746" w:rsidRDefault="001F3430" w:rsidP="00EF7830">
            <w:pPr>
              <w:jc w:val="center"/>
              <w:rPr>
                <w:rFonts w:ascii="Trebuchet MS" w:hAnsi="Trebuchet MS"/>
                <w:b/>
                <w:sz w:val="18"/>
                <w:szCs w:val="15"/>
              </w:rPr>
            </w:pPr>
            <w:r w:rsidRPr="002A3746">
              <w:rPr>
                <w:rFonts w:ascii="Trebuchet MS" w:hAnsi="Trebuchet MS"/>
                <w:b/>
                <w:sz w:val="18"/>
                <w:szCs w:val="15"/>
              </w:rPr>
              <w:t>B1-B3</w:t>
            </w:r>
          </w:p>
        </w:tc>
        <w:tc>
          <w:tcPr>
            <w:tcW w:w="2585" w:type="dxa"/>
            <w:tcBorders>
              <w:bottom w:val="single" w:sz="4" w:space="0" w:color="auto"/>
            </w:tcBorders>
            <w:shd w:val="clear" w:color="auto" w:fill="auto"/>
            <w:vAlign w:val="center"/>
          </w:tcPr>
          <w:p w14:paraId="1421B302" w14:textId="77777777" w:rsidR="001F3430" w:rsidRPr="002A3746" w:rsidRDefault="001F3430" w:rsidP="00EF7830">
            <w:pPr>
              <w:jc w:val="center"/>
              <w:rPr>
                <w:rFonts w:ascii="Trebuchet MS" w:hAnsi="Trebuchet MS"/>
                <w:b/>
                <w:sz w:val="18"/>
                <w:szCs w:val="15"/>
              </w:rPr>
            </w:pPr>
            <w:r w:rsidRPr="002A3746">
              <w:rPr>
                <w:rFonts w:ascii="Trebuchet MS" w:hAnsi="Trebuchet MS"/>
                <w:b/>
                <w:sz w:val="18"/>
                <w:szCs w:val="15"/>
              </w:rPr>
              <w:t>C1-C3</w:t>
            </w:r>
          </w:p>
        </w:tc>
        <w:tc>
          <w:tcPr>
            <w:tcW w:w="2410" w:type="dxa"/>
            <w:tcBorders>
              <w:bottom w:val="single" w:sz="4" w:space="0" w:color="auto"/>
            </w:tcBorders>
            <w:vAlign w:val="center"/>
          </w:tcPr>
          <w:p w14:paraId="6BDD02B4" w14:textId="77777777" w:rsidR="001F3430" w:rsidRPr="002A3746" w:rsidRDefault="001F3430" w:rsidP="00EF7830">
            <w:pPr>
              <w:jc w:val="center"/>
              <w:rPr>
                <w:rFonts w:ascii="Trebuchet MS" w:hAnsi="Trebuchet MS"/>
                <w:b/>
                <w:sz w:val="18"/>
                <w:szCs w:val="15"/>
              </w:rPr>
            </w:pPr>
            <w:r w:rsidRPr="002A3746">
              <w:rPr>
                <w:rFonts w:ascii="Trebuchet MS" w:hAnsi="Trebuchet MS"/>
                <w:b/>
                <w:sz w:val="18"/>
                <w:szCs w:val="15"/>
              </w:rPr>
              <w:t>D1-D3</w:t>
            </w:r>
          </w:p>
        </w:tc>
        <w:tc>
          <w:tcPr>
            <w:tcW w:w="3685" w:type="dxa"/>
            <w:tcBorders>
              <w:bottom w:val="single" w:sz="4" w:space="0" w:color="auto"/>
            </w:tcBorders>
          </w:tcPr>
          <w:p w14:paraId="18BDAF53" w14:textId="77777777" w:rsidR="001F3430" w:rsidRPr="002A3746" w:rsidRDefault="001F3430" w:rsidP="00EF7830">
            <w:pPr>
              <w:jc w:val="center"/>
              <w:rPr>
                <w:rFonts w:ascii="Trebuchet MS" w:hAnsi="Trebuchet MS"/>
                <w:b/>
                <w:sz w:val="18"/>
                <w:szCs w:val="15"/>
              </w:rPr>
            </w:pPr>
            <w:r w:rsidRPr="002A3746">
              <w:rPr>
                <w:rFonts w:ascii="Trebuchet MS" w:hAnsi="Trebuchet MS"/>
                <w:b/>
                <w:sz w:val="18"/>
                <w:szCs w:val="15"/>
              </w:rPr>
              <w:t>F1-F3</w:t>
            </w:r>
          </w:p>
        </w:tc>
      </w:tr>
      <w:tr w:rsidR="001F3430" w:rsidRPr="00B05EA5" w14:paraId="4D0775CB" w14:textId="77777777" w:rsidTr="002A3746">
        <w:trPr>
          <w:cantSplit/>
          <w:trHeight w:val="410"/>
        </w:trPr>
        <w:tc>
          <w:tcPr>
            <w:tcW w:w="16160" w:type="dxa"/>
            <w:gridSpan w:val="6"/>
            <w:tcBorders>
              <w:top w:val="single" w:sz="4" w:space="0" w:color="auto"/>
            </w:tcBorders>
            <w:shd w:val="clear" w:color="auto" w:fill="auto"/>
            <w:vAlign w:val="center"/>
          </w:tcPr>
          <w:p w14:paraId="391DF331" w14:textId="4DD94417" w:rsidR="001F3430" w:rsidRPr="002A3746" w:rsidRDefault="002A3746" w:rsidP="00EF7830">
            <w:pPr>
              <w:rPr>
                <w:rFonts w:ascii="Trebuchet MS" w:hAnsi="Trebuchet MS"/>
                <w:b/>
                <w:sz w:val="18"/>
                <w:szCs w:val="15"/>
              </w:rPr>
            </w:pPr>
            <w:r w:rsidRPr="002A3746">
              <w:rPr>
                <w:rFonts w:ascii="Trebuchet MS" w:hAnsi="Trebuchet MS"/>
                <w:b/>
                <w:sz w:val="18"/>
                <w:szCs w:val="15"/>
              </w:rPr>
              <w:t>Introduction, Statement of the problem, Aims and Objectives</w:t>
            </w:r>
            <w:r w:rsidR="00F55526">
              <w:rPr>
                <w:rFonts w:ascii="Trebuchet MS" w:hAnsi="Trebuchet MS"/>
                <w:b/>
                <w:sz w:val="18"/>
                <w:szCs w:val="15"/>
              </w:rPr>
              <w:t xml:space="preserve"> (1/3)</w:t>
            </w:r>
          </w:p>
        </w:tc>
      </w:tr>
      <w:tr w:rsidR="001F3430" w:rsidRPr="00B05EA5" w14:paraId="6B7403C7" w14:textId="77777777" w:rsidTr="002A3746">
        <w:trPr>
          <w:trHeight w:val="1227"/>
        </w:trPr>
        <w:tc>
          <w:tcPr>
            <w:tcW w:w="3034" w:type="dxa"/>
            <w:tcBorders>
              <w:bottom w:val="single" w:sz="8" w:space="0" w:color="auto"/>
            </w:tcBorders>
          </w:tcPr>
          <w:p w14:paraId="323EC22A" w14:textId="420D3BFB" w:rsidR="001F3430" w:rsidRPr="0083306F" w:rsidRDefault="00314611" w:rsidP="0083306F">
            <w:pPr>
              <w:ind w:right="-52"/>
              <w:jc w:val="left"/>
              <w:rPr>
                <w:rFonts w:ascii="Trebuchet MS" w:hAnsi="Trebuchet MS"/>
                <w:bCs/>
                <w:sz w:val="18"/>
                <w:szCs w:val="15"/>
              </w:rPr>
            </w:pPr>
            <w:r w:rsidRPr="0083306F">
              <w:rPr>
                <w:rFonts w:ascii="Trebuchet MS" w:hAnsi="Trebuchet MS"/>
                <w:bCs/>
                <w:sz w:val="18"/>
                <w:szCs w:val="15"/>
              </w:rPr>
              <w:t>Excellent introduction and overall report. Evidence of independence of thought and ability to build upon experience, supported by literature from high quality resources.</w:t>
            </w:r>
          </w:p>
        </w:tc>
        <w:tc>
          <w:tcPr>
            <w:tcW w:w="2182" w:type="dxa"/>
            <w:tcBorders>
              <w:bottom w:val="single" w:sz="8" w:space="0" w:color="auto"/>
            </w:tcBorders>
          </w:tcPr>
          <w:p w14:paraId="2CABA1CC" w14:textId="7A662E26" w:rsidR="001F3430" w:rsidRPr="0083306F" w:rsidRDefault="0083306F" w:rsidP="0083306F">
            <w:pPr>
              <w:ind w:right="-52"/>
              <w:jc w:val="left"/>
              <w:rPr>
                <w:rFonts w:ascii="Trebuchet MS" w:hAnsi="Trebuchet MS"/>
                <w:bCs/>
                <w:sz w:val="18"/>
                <w:szCs w:val="15"/>
              </w:rPr>
            </w:pPr>
            <w:r w:rsidRPr="0083306F">
              <w:rPr>
                <w:rFonts w:ascii="Trebuchet MS" w:hAnsi="Trebuchet MS"/>
                <w:bCs/>
                <w:sz w:val="18"/>
                <w:szCs w:val="15"/>
              </w:rPr>
              <w:t xml:space="preserve">Good introduction and overall report supported by literature from good resources. </w:t>
            </w:r>
          </w:p>
        </w:tc>
        <w:tc>
          <w:tcPr>
            <w:tcW w:w="2264" w:type="dxa"/>
            <w:tcBorders>
              <w:bottom w:val="single" w:sz="8" w:space="0" w:color="auto"/>
            </w:tcBorders>
            <w:shd w:val="clear" w:color="auto" w:fill="auto"/>
          </w:tcPr>
          <w:p w14:paraId="27F579BC" w14:textId="02A76481" w:rsidR="001F3430" w:rsidRPr="0083306F" w:rsidRDefault="0083306F" w:rsidP="0083306F">
            <w:pPr>
              <w:ind w:right="-52"/>
              <w:jc w:val="left"/>
              <w:rPr>
                <w:rFonts w:ascii="Trebuchet MS" w:hAnsi="Trebuchet MS"/>
                <w:bCs/>
                <w:sz w:val="18"/>
                <w:szCs w:val="15"/>
              </w:rPr>
            </w:pPr>
            <w:r w:rsidRPr="0083306F">
              <w:rPr>
                <w:rFonts w:ascii="Trebuchet MS" w:hAnsi="Trebuchet MS"/>
                <w:bCs/>
                <w:sz w:val="18"/>
                <w:szCs w:val="15"/>
              </w:rPr>
              <w:t>Detailed introduction and overview of the topic supported by a wide range of appropriate sources. The report is unambiguous and clear.</w:t>
            </w:r>
          </w:p>
        </w:tc>
        <w:tc>
          <w:tcPr>
            <w:tcW w:w="2585" w:type="dxa"/>
            <w:tcBorders>
              <w:bottom w:val="single" w:sz="8" w:space="0" w:color="auto"/>
            </w:tcBorders>
          </w:tcPr>
          <w:p w14:paraId="4F97D091" w14:textId="528534BB" w:rsidR="001F3430" w:rsidRPr="0083306F" w:rsidRDefault="0083306F" w:rsidP="0083306F">
            <w:pPr>
              <w:ind w:right="-52"/>
              <w:jc w:val="left"/>
              <w:rPr>
                <w:rFonts w:ascii="Trebuchet MS" w:hAnsi="Trebuchet MS"/>
                <w:bCs/>
                <w:sz w:val="18"/>
                <w:szCs w:val="15"/>
              </w:rPr>
            </w:pPr>
            <w:r w:rsidRPr="0083306F">
              <w:rPr>
                <w:rFonts w:ascii="Trebuchet MS" w:hAnsi="Trebuchet MS"/>
                <w:bCs/>
                <w:sz w:val="18"/>
                <w:szCs w:val="15"/>
              </w:rPr>
              <w:t>Identifies relevant key themes using appropriately cited sources.</w:t>
            </w:r>
          </w:p>
        </w:tc>
        <w:tc>
          <w:tcPr>
            <w:tcW w:w="2410" w:type="dxa"/>
            <w:tcBorders>
              <w:bottom w:val="single" w:sz="8" w:space="0" w:color="auto"/>
            </w:tcBorders>
          </w:tcPr>
          <w:p w14:paraId="0E292664" w14:textId="53D7FF85" w:rsidR="001F3430" w:rsidRPr="0083306F" w:rsidRDefault="0083306F" w:rsidP="0083306F">
            <w:pPr>
              <w:ind w:right="-52"/>
              <w:jc w:val="left"/>
              <w:rPr>
                <w:rFonts w:ascii="Trebuchet MS" w:hAnsi="Trebuchet MS"/>
                <w:bCs/>
                <w:sz w:val="18"/>
                <w:szCs w:val="15"/>
              </w:rPr>
            </w:pPr>
            <w:r w:rsidRPr="0083306F">
              <w:rPr>
                <w:rFonts w:ascii="Trebuchet MS" w:hAnsi="Trebuchet MS"/>
                <w:bCs/>
                <w:sz w:val="18"/>
                <w:szCs w:val="15"/>
              </w:rPr>
              <w:t>Outlines a basic introduction to the topic with limited resources from the literature.</w:t>
            </w:r>
          </w:p>
        </w:tc>
        <w:tc>
          <w:tcPr>
            <w:tcW w:w="3685" w:type="dxa"/>
            <w:tcBorders>
              <w:bottom w:val="single" w:sz="8" w:space="0" w:color="auto"/>
            </w:tcBorders>
          </w:tcPr>
          <w:p w14:paraId="5BB28A64" w14:textId="35801441" w:rsidR="001F3430" w:rsidRPr="0083306F" w:rsidRDefault="0083306F" w:rsidP="0083306F">
            <w:pPr>
              <w:ind w:right="-52"/>
              <w:jc w:val="left"/>
              <w:rPr>
                <w:rFonts w:ascii="Trebuchet MS" w:hAnsi="Trebuchet MS"/>
                <w:bCs/>
                <w:sz w:val="18"/>
                <w:szCs w:val="15"/>
              </w:rPr>
            </w:pPr>
            <w:r w:rsidRPr="0083306F">
              <w:rPr>
                <w:rFonts w:ascii="Trebuchet MS" w:hAnsi="Trebuchet MS"/>
                <w:bCs/>
                <w:sz w:val="18"/>
                <w:szCs w:val="15"/>
              </w:rPr>
              <w:t>Little or no clear introduction to the topic.</w:t>
            </w:r>
          </w:p>
        </w:tc>
      </w:tr>
      <w:tr w:rsidR="001F3430" w:rsidRPr="00B05EA5" w14:paraId="15D142C4" w14:textId="77777777" w:rsidTr="002A3746">
        <w:trPr>
          <w:trHeight w:val="320"/>
        </w:trPr>
        <w:tc>
          <w:tcPr>
            <w:tcW w:w="16160" w:type="dxa"/>
            <w:gridSpan w:val="6"/>
            <w:tcBorders>
              <w:bottom w:val="single" w:sz="8" w:space="0" w:color="auto"/>
            </w:tcBorders>
            <w:shd w:val="clear" w:color="auto" w:fill="auto"/>
            <w:vAlign w:val="center"/>
          </w:tcPr>
          <w:p w14:paraId="5CC1E73F" w14:textId="3D266A5B" w:rsidR="001F3430" w:rsidRPr="002A3746" w:rsidRDefault="002A3746" w:rsidP="002A3746">
            <w:pPr>
              <w:jc w:val="left"/>
              <w:rPr>
                <w:rFonts w:ascii="Trebuchet MS" w:hAnsi="Trebuchet MS"/>
                <w:b/>
                <w:sz w:val="18"/>
                <w:szCs w:val="15"/>
              </w:rPr>
            </w:pPr>
            <w:r w:rsidRPr="002A3746">
              <w:rPr>
                <w:rFonts w:ascii="Trebuchet MS" w:eastAsia="Calibri" w:hAnsi="Trebuchet MS" w:cs="Calibri"/>
                <w:b/>
                <w:sz w:val="18"/>
                <w:szCs w:val="15"/>
              </w:rPr>
              <w:t>Prototype Development &amp; AI Algorithms</w:t>
            </w:r>
            <w:r w:rsidR="007240E2">
              <w:rPr>
                <w:rFonts w:ascii="Trebuchet MS" w:eastAsia="Calibri" w:hAnsi="Trebuchet MS" w:cs="Calibri"/>
                <w:b/>
                <w:sz w:val="18"/>
                <w:szCs w:val="15"/>
              </w:rPr>
              <w:t xml:space="preserve"> (</w:t>
            </w:r>
            <w:r w:rsidR="00F55526">
              <w:rPr>
                <w:rFonts w:ascii="Trebuchet MS" w:eastAsia="Calibri" w:hAnsi="Trebuchet MS" w:cs="Calibri"/>
                <w:b/>
                <w:sz w:val="18"/>
                <w:szCs w:val="15"/>
              </w:rPr>
              <w:t>1/3</w:t>
            </w:r>
            <w:r w:rsidR="007240E2">
              <w:rPr>
                <w:rFonts w:ascii="Trebuchet MS" w:eastAsia="Calibri" w:hAnsi="Trebuchet MS" w:cs="Calibri"/>
                <w:b/>
                <w:sz w:val="18"/>
                <w:szCs w:val="15"/>
              </w:rPr>
              <w:t>)</w:t>
            </w:r>
          </w:p>
        </w:tc>
      </w:tr>
      <w:tr w:rsidR="001F3430" w:rsidRPr="00B05EA5" w14:paraId="720CFF6C" w14:textId="77777777" w:rsidTr="002A3746">
        <w:trPr>
          <w:trHeight w:val="348"/>
        </w:trPr>
        <w:tc>
          <w:tcPr>
            <w:tcW w:w="3034" w:type="dxa"/>
            <w:tcBorders>
              <w:bottom w:val="single" w:sz="8" w:space="0" w:color="auto"/>
            </w:tcBorders>
          </w:tcPr>
          <w:p w14:paraId="17FB1BBE" w14:textId="72B11D97" w:rsidR="001F3430" w:rsidRPr="002A3746" w:rsidRDefault="001F3430" w:rsidP="002A3746">
            <w:pPr>
              <w:jc w:val="left"/>
              <w:rPr>
                <w:rFonts w:ascii="Trebuchet MS" w:hAnsi="Trebuchet MS"/>
                <w:sz w:val="18"/>
                <w:szCs w:val="15"/>
              </w:rPr>
            </w:pPr>
            <w:r w:rsidRPr="002A3746">
              <w:rPr>
                <w:rFonts w:ascii="Trebuchet MS" w:hAnsi="Trebuchet MS"/>
                <w:bCs/>
                <w:sz w:val="18"/>
                <w:szCs w:val="15"/>
              </w:rPr>
              <w:t>Consistent high-level competence</w:t>
            </w:r>
            <w:r w:rsidRPr="002A3746">
              <w:rPr>
                <w:rFonts w:ascii="Trebuchet MS" w:hAnsi="Trebuchet MS"/>
                <w:sz w:val="18"/>
                <w:szCs w:val="15"/>
              </w:rPr>
              <w:t xml:space="preserve"> </w:t>
            </w:r>
            <w:r w:rsidRPr="002A3746">
              <w:rPr>
                <w:rFonts w:ascii="Trebuchet MS" w:hAnsi="Trebuchet MS"/>
                <w:bCs/>
                <w:sz w:val="18"/>
                <w:szCs w:val="15"/>
              </w:rPr>
              <w:t xml:space="preserve">in all the required </w:t>
            </w:r>
            <w:r w:rsidRPr="002A3746">
              <w:rPr>
                <w:rFonts w:ascii="Trebuchet MS" w:hAnsi="Trebuchet MS"/>
                <w:sz w:val="18"/>
                <w:szCs w:val="15"/>
              </w:rPr>
              <w:t xml:space="preserve">specialised practical, technical innovation, creative, with mastery in many areas and developed understanding of professional contexts and expectations. </w:t>
            </w:r>
            <w:r w:rsidRPr="002A3746">
              <w:rPr>
                <w:rFonts w:ascii="Trebuchet MS" w:hAnsi="Trebuchet MS"/>
                <w:bCs/>
                <w:sz w:val="18"/>
                <w:szCs w:val="15"/>
              </w:rPr>
              <w:t>Exceptional demonstration that proves the a</w:t>
            </w:r>
            <w:r w:rsidRPr="002A3746">
              <w:rPr>
                <w:rFonts w:ascii="Trebuchet MS" w:eastAsia="Calibri" w:hAnsi="Trebuchet MS" w:cs="Calibri"/>
                <w:sz w:val="18"/>
                <w:szCs w:val="15"/>
              </w:rPr>
              <w:t>rtefact</w:t>
            </w:r>
            <w:r w:rsidRPr="002A3746">
              <w:rPr>
                <w:rFonts w:ascii="Trebuchet MS" w:hAnsi="Trebuchet MS"/>
                <w:bCs/>
                <w:sz w:val="18"/>
                <w:szCs w:val="15"/>
              </w:rPr>
              <w:t xml:space="preserve"> goes far beyond </w:t>
            </w:r>
            <w:r w:rsidR="00294F18">
              <w:rPr>
                <w:rFonts w:ascii="Trebuchet MS" w:hAnsi="Trebuchet MS"/>
                <w:bCs/>
                <w:sz w:val="18"/>
                <w:szCs w:val="15"/>
              </w:rPr>
              <w:t>expectation</w:t>
            </w:r>
            <w:r w:rsidRPr="002A3746">
              <w:rPr>
                <w:rFonts w:ascii="Trebuchet MS" w:hAnsi="Trebuchet MS"/>
                <w:bCs/>
                <w:sz w:val="18"/>
                <w:szCs w:val="15"/>
              </w:rPr>
              <w:t>, attention to industry standards</w:t>
            </w:r>
            <w:r w:rsidR="00294F18">
              <w:rPr>
                <w:rFonts w:ascii="Trebuchet MS" w:hAnsi="Trebuchet MS"/>
                <w:bCs/>
                <w:sz w:val="18"/>
                <w:szCs w:val="15"/>
              </w:rPr>
              <w:t>.</w:t>
            </w:r>
          </w:p>
        </w:tc>
        <w:tc>
          <w:tcPr>
            <w:tcW w:w="2182" w:type="dxa"/>
            <w:tcBorders>
              <w:bottom w:val="single" w:sz="8" w:space="0" w:color="auto"/>
            </w:tcBorders>
          </w:tcPr>
          <w:p w14:paraId="176406E4" w14:textId="10017B0C" w:rsidR="001F3430" w:rsidRPr="002A3746" w:rsidRDefault="001F3430" w:rsidP="002A3746">
            <w:pPr>
              <w:jc w:val="left"/>
              <w:rPr>
                <w:rFonts w:ascii="Trebuchet MS" w:hAnsi="Trebuchet MS"/>
                <w:sz w:val="18"/>
                <w:szCs w:val="15"/>
              </w:rPr>
            </w:pPr>
            <w:r w:rsidRPr="002A3746">
              <w:rPr>
                <w:rFonts w:ascii="Trebuchet MS" w:hAnsi="Trebuchet MS"/>
                <w:bCs/>
                <w:sz w:val="18"/>
                <w:szCs w:val="15"/>
              </w:rPr>
              <w:t>Consistent competence</w:t>
            </w:r>
            <w:r w:rsidRPr="002A3746">
              <w:rPr>
                <w:rFonts w:ascii="Trebuchet MS" w:hAnsi="Trebuchet MS"/>
                <w:sz w:val="18"/>
                <w:szCs w:val="15"/>
              </w:rPr>
              <w:t xml:space="preserve"> </w:t>
            </w:r>
            <w:r w:rsidRPr="002A3746">
              <w:rPr>
                <w:rFonts w:ascii="Trebuchet MS" w:hAnsi="Trebuchet MS"/>
                <w:bCs/>
                <w:sz w:val="18"/>
                <w:szCs w:val="15"/>
              </w:rPr>
              <w:t>in all the required</w:t>
            </w:r>
            <w:r w:rsidRPr="002A3746">
              <w:rPr>
                <w:rFonts w:ascii="Trebuchet MS" w:hAnsi="Trebuchet MS"/>
                <w:sz w:val="18"/>
                <w:szCs w:val="15"/>
              </w:rPr>
              <w:t xml:space="preserve"> specialised practical, technical innovation, creative, with indications of mastery in some areas and clear understanding of professional contexts and expectations. </w:t>
            </w:r>
            <w:r w:rsidRPr="002A3746">
              <w:rPr>
                <w:rFonts w:ascii="Trebuchet MS" w:hAnsi="Trebuchet MS"/>
                <w:bCs/>
                <w:sz w:val="18"/>
                <w:szCs w:val="15"/>
              </w:rPr>
              <w:t>Excellent demonstration that proves the a</w:t>
            </w:r>
            <w:r w:rsidRPr="002A3746">
              <w:rPr>
                <w:rFonts w:ascii="Trebuchet MS" w:eastAsia="Calibri" w:hAnsi="Trebuchet MS" w:cs="Calibri"/>
                <w:sz w:val="18"/>
                <w:szCs w:val="15"/>
              </w:rPr>
              <w:t>rtefact goes</w:t>
            </w:r>
            <w:r w:rsidRPr="002A3746">
              <w:rPr>
                <w:rFonts w:ascii="Trebuchet MS" w:hAnsi="Trebuchet MS"/>
                <w:bCs/>
                <w:sz w:val="18"/>
                <w:szCs w:val="15"/>
              </w:rPr>
              <w:t xml:space="preserve"> beyond </w:t>
            </w:r>
            <w:r w:rsidR="00294F18">
              <w:rPr>
                <w:rFonts w:ascii="Trebuchet MS" w:hAnsi="Trebuchet MS"/>
                <w:bCs/>
                <w:sz w:val="18"/>
                <w:szCs w:val="15"/>
              </w:rPr>
              <w:t>expectation</w:t>
            </w:r>
            <w:r w:rsidRPr="002A3746">
              <w:rPr>
                <w:rFonts w:ascii="Trebuchet MS" w:hAnsi="Trebuchet MS"/>
                <w:bCs/>
                <w:sz w:val="18"/>
                <w:szCs w:val="15"/>
              </w:rPr>
              <w:t>, attention to industry standards</w:t>
            </w:r>
            <w:r w:rsidR="00294F18">
              <w:rPr>
                <w:rFonts w:ascii="Trebuchet MS" w:hAnsi="Trebuchet MS"/>
                <w:bCs/>
                <w:sz w:val="18"/>
                <w:szCs w:val="15"/>
              </w:rPr>
              <w:t>.</w:t>
            </w:r>
          </w:p>
        </w:tc>
        <w:tc>
          <w:tcPr>
            <w:tcW w:w="2264" w:type="dxa"/>
            <w:tcBorders>
              <w:bottom w:val="single" w:sz="8" w:space="0" w:color="auto"/>
            </w:tcBorders>
            <w:shd w:val="clear" w:color="auto" w:fill="auto"/>
          </w:tcPr>
          <w:p w14:paraId="73691B83" w14:textId="4C38ECDC" w:rsidR="001F3430" w:rsidRPr="002A3746" w:rsidRDefault="001F3430" w:rsidP="002A3746">
            <w:pPr>
              <w:jc w:val="left"/>
              <w:rPr>
                <w:rFonts w:ascii="Trebuchet MS" w:hAnsi="Trebuchet MS"/>
                <w:sz w:val="18"/>
                <w:szCs w:val="15"/>
              </w:rPr>
            </w:pPr>
            <w:r w:rsidRPr="002A3746">
              <w:rPr>
                <w:rFonts w:ascii="Trebuchet MS" w:hAnsi="Trebuchet MS"/>
                <w:bCs/>
                <w:sz w:val="18"/>
                <w:szCs w:val="15"/>
              </w:rPr>
              <w:t>Competence in all the required</w:t>
            </w:r>
            <w:r w:rsidRPr="002A3746">
              <w:rPr>
                <w:rFonts w:ascii="Trebuchet MS" w:hAnsi="Trebuchet MS"/>
                <w:sz w:val="18"/>
                <w:szCs w:val="15"/>
              </w:rPr>
              <w:t xml:space="preserve"> specialised practical, technical, creative, scholarly or work-related skills, with indications of more developed ability in some areas and awareness of professional contexts and expectations. </w:t>
            </w:r>
            <w:r w:rsidRPr="002A3746">
              <w:rPr>
                <w:rFonts w:ascii="Trebuchet MS" w:hAnsi="Trebuchet MS"/>
                <w:bCs/>
                <w:sz w:val="18"/>
                <w:szCs w:val="15"/>
              </w:rPr>
              <w:t>Very Good demonstration that proves the a</w:t>
            </w:r>
            <w:r w:rsidRPr="002A3746">
              <w:rPr>
                <w:rFonts w:ascii="Trebuchet MS" w:eastAsia="Calibri" w:hAnsi="Trebuchet MS" w:cs="Calibri"/>
                <w:sz w:val="18"/>
                <w:szCs w:val="15"/>
              </w:rPr>
              <w:t xml:space="preserve">rtefact </w:t>
            </w:r>
            <w:r w:rsidRPr="002A3746">
              <w:rPr>
                <w:rFonts w:ascii="Trebuchet MS" w:hAnsi="Trebuchet MS"/>
                <w:bCs/>
                <w:sz w:val="18"/>
                <w:szCs w:val="15"/>
              </w:rPr>
              <w:t xml:space="preserve">goes beyond </w:t>
            </w:r>
            <w:r w:rsidR="00294F18">
              <w:rPr>
                <w:rFonts w:ascii="Trebuchet MS" w:hAnsi="Trebuchet MS"/>
                <w:bCs/>
                <w:sz w:val="18"/>
                <w:szCs w:val="15"/>
              </w:rPr>
              <w:t>expectation</w:t>
            </w:r>
            <w:r w:rsidRPr="002A3746">
              <w:rPr>
                <w:rFonts w:ascii="Trebuchet MS" w:hAnsi="Trebuchet MS"/>
                <w:bCs/>
                <w:sz w:val="18"/>
                <w:szCs w:val="15"/>
              </w:rPr>
              <w:t>, attention to industry standards</w:t>
            </w:r>
            <w:r w:rsidR="00294F18">
              <w:rPr>
                <w:rFonts w:ascii="Trebuchet MS" w:hAnsi="Trebuchet MS"/>
                <w:bCs/>
                <w:sz w:val="18"/>
                <w:szCs w:val="15"/>
              </w:rPr>
              <w:t>.</w:t>
            </w:r>
          </w:p>
        </w:tc>
        <w:tc>
          <w:tcPr>
            <w:tcW w:w="2585" w:type="dxa"/>
            <w:tcBorders>
              <w:bottom w:val="single" w:sz="8" w:space="0" w:color="auto"/>
            </w:tcBorders>
            <w:shd w:val="clear" w:color="auto" w:fill="auto"/>
          </w:tcPr>
          <w:p w14:paraId="225163C2" w14:textId="2D52C914" w:rsidR="001F3430" w:rsidRPr="002A3746" w:rsidRDefault="001F3430" w:rsidP="002A3746">
            <w:pPr>
              <w:jc w:val="left"/>
              <w:rPr>
                <w:rFonts w:ascii="Trebuchet MS" w:hAnsi="Trebuchet MS"/>
                <w:sz w:val="18"/>
                <w:szCs w:val="15"/>
              </w:rPr>
            </w:pPr>
            <w:r w:rsidRPr="002A3746">
              <w:rPr>
                <w:rFonts w:ascii="Trebuchet MS" w:hAnsi="Trebuchet MS"/>
                <w:bCs/>
                <w:sz w:val="18"/>
                <w:szCs w:val="15"/>
              </w:rPr>
              <w:t>Achieves a basic level of competence</w:t>
            </w:r>
            <w:r w:rsidRPr="002A3746">
              <w:rPr>
                <w:rFonts w:ascii="Trebuchet MS" w:hAnsi="Trebuchet MS"/>
                <w:sz w:val="18"/>
                <w:szCs w:val="15"/>
              </w:rPr>
              <w:t xml:space="preserve"> </w:t>
            </w:r>
            <w:r w:rsidRPr="002A3746">
              <w:rPr>
                <w:rFonts w:ascii="Trebuchet MS" w:hAnsi="Trebuchet MS"/>
                <w:bCs/>
                <w:sz w:val="18"/>
                <w:szCs w:val="15"/>
              </w:rPr>
              <w:t>in all the required</w:t>
            </w:r>
            <w:r w:rsidRPr="002A3746">
              <w:rPr>
                <w:rFonts w:ascii="Trebuchet MS" w:hAnsi="Trebuchet MS"/>
                <w:sz w:val="18"/>
                <w:szCs w:val="15"/>
              </w:rPr>
              <w:t xml:space="preserve"> specialised practical, technical, creative, scholarly or work-related skills, with more developed capability in at least one area, and some awareness of professional contexts and expectations. D</w:t>
            </w:r>
            <w:r w:rsidRPr="002A3746">
              <w:rPr>
                <w:rFonts w:ascii="Trebuchet MS" w:hAnsi="Trebuchet MS"/>
                <w:bCs/>
                <w:sz w:val="18"/>
                <w:szCs w:val="15"/>
              </w:rPr>
              <w:t>emonstration shows that the a</w:t>
            </w:r>
            <w:r w:rsidRPr="002A3746">
              <w:rPr>
                <w:rFonts w:ascii="Trebuchet MS" w:eastAsia="Calibri" w:hAnsi="Trebuchet MS" w:cs="Calibri"/>
                <w:sz w:val="18"/>
                <w:szCs w:val="15"/>
              </w:rPr>
              <w:t>rtefact</w:t>
            </w:r>
            <w:r w:rsidRPr="002A3746">
              <w:rPr>
                <w:rFonts w:ascii="Trebuchet MS" w:hAnsi="Trebuchet MS"/>
                <w:bCs/>
                <w:sz w:val="18"/>
                <w:szCs w:val="15"/>
              </w:rPr>
              <w:t xml:space="preserve"> is equal to </w:t>
            </w:r>
            <w:r w:rsidR="00294F18">
              <w:rPr>
                <w:rFonts w:ascii="Trebuchet MS" w:hAnsi="Trebuchet MS"/>
                <w:bCs/>
                <w:sz w:val="18"/>
                <w:szCs w:val="15"/>
              </w:rPr>
              <w:t>expectation</w:t>
            </w:r>
            <w:r w:rsidRPr="002A3746">
              <w:rPr>
                <w:rFonts w:ascii="Trebuchet MS" w:hAnsi="Trebuchet MS"/>
                <w:bCs/>
                <w:sz w:val="18"/>
                <w:szCs w:val="15"/>
              </w:rPr>
              <w:t>, attention to industry standards</w:t>
            </w:r>
            <w:r w:rsidR="00294F18">
              <w:rPr>
                <w:rFonts w:ascii="Trebuchet MS" w:hAnsi="Trebuchet MS"/>
                <w:bCs/>
                <w:sz w:val="18"/>
                <w:szCs w:val="15"/>
              </w:rPr>
              <w:t>.</w:t>
            </w:r>
          </w:p>
        </w:tc>
        <w:tc>
          <w:tcPr>
            <w:tcW w:w="2410" w:type="dxa"/>
            <w:tcBorders>
              <w:bottom w:val="single" w:sz="8" w:space="0" w:color="auto"/>
            </w:tcBorders>
          </w:tcPr>
          <w:p w14:paraId="12A7E229" w14:textId="23F61689" w:rsidR="001F3430" w:rsidRPr="002A3746" w:rsidRDefault="001F3430" w:rsidP="00294F18">
            <w:pPr>
              <w:ind w:right="-52"/>
              <w:jc w:val="left"/>
              <w:rPr>
                <w:rFonts w:ascii="Trebuchet MS" w:hAnsi="Trebuchet MS"/>
                <w:sz w:val="18"/>
                <w:szCs w:val="15"/>
              </w:rPr>
            </w:pPr>
            <w:r w:rsidRPr="002A3746">
              <w:rPr>
                <w:rFonts w:ascii="Trebuchet MS" w:hAnsi="Trebuchet MS"/>
                <w:bCs/>
                <w:sz w:val="18"/>
                <w:szCs w:val="15"/>
              </w:rPr>
              <w:t>Basic competence in all the required</w:t>
            </w:r>
            <w:r w:rsidRPr="002A3746">
              <w:rPr>
                <w:rFonts w:ascii="Trebuchet MS" w:hAnsi="Trebuchet MS"/>
                <w:sz w:val="18"/>
                <w:szCs w:val="15"/>
              </w:rPr>
              <w:t xml:space="preserve"> specialised practical, technical, creative, scholarly or work-related skills, and partial awareness of professional contexts and expectations. D</w:t>
            </w:r>
            <w:r w:rsidRPr="002A3746">
              <w:rPr>
                <w:rFonts w:ascii="Trebuchet MS" w:hAnsi="Trebuchet MS"/>
                <w:bCs/>
                <w:sz w:val="18"/>
                <w:szCs w:val="15"/>
              </w:rPr>
              <w:t>emonstration</w:t>
            </w:r>
            <w:r w:rsidRPr="002A3746">
              <w:rPr>
                <w:rFonts w:ascii="Trebuchet MS" w:hAnsi="Trebuchet MS"/>
                <w:sz w:val="18"/>
                <w:szCs w:val="15"/>
              </w:rPr>
              <w:t xml:space="preserve"> shows that the </w:t>
            </w:r>
            <w:r w:rsidRPr="002A3746">
              <w:rPr>
                <w:rFonts w:ascii="Trebuchet MS" w:hAnsi="Trebuchet MS"/>
                <w:bCs/>
                <w:sz w:val="18"/>
                <w:szCs w:val="15"/>
              </w:rPr>
              <w:t>a</w:t>
            </w:r>
            <w:r w:rsidRPr="002A3746">
              <w:rPr>
                <w:rFonts w:ascii="Trebuchet MS" w:eastAsia="Calibri" w:hAnsi="Trebuchet MS" w:cs="Calibri"/>
                <w:sz w:val="18"/>
                <w:szCs w:val="15"/>
              </w:rPr>
              <w:t>rtefact</w:t>
            </w:r>
            <w:r w:rsidRPr="002A3746">
              <w:rPr>
                <w:rFonts w:ascii="Trebuchet MS" w:hAnsi="Trebuchet MS"/>
                <w:sz w:val="18"/>
                <w:szCs w:val="15"/>
              </w:rPr>
              <w:t xml:space="preserve"> </w:t>
            </w:r>
            <w:r w:rsidR="007865A7">
              <w:rPr>
                <w:rFonts w:ascii="Trebuchet MS" w:hAnsi="Trebuchet MS"/>
                <w:sz w:val="18"/>
                <w:szCs w:val="15"/>
              </w:rPr>
              <w:t xml:space="preserve">with </w:t>
            </w:r>
            <w:r w:rsidR="00294F18">
              <w:rPr>
                <w:rFonts w:ascii="Trebuchet MS" w:hAnsi="Trebuchet MS"/>
                <w:bCs/>
                <w:sz w:val="18"/>
                <w:szCs w:val="15"/>
              </w:rPr>
              <w:t>limited functionality.</w:t>
            </w:r>
          </w:p>
        </w:tc>
        <w:tc>
          <w:tcPr>
            <w:tcW w:w="3685" w:type="dxa"/>
            <w:tcBorders>
              <w:bottom w:val="single" w:sz="8" w:space="0" w:color="auto"/>
            </w:tcBorders>
          </w:tcPr>
          <w:p w14:paraId="4D9BEE2C" w14:textId="306E0176" w:rsidR="001F3430" w:rsidRPr="002A3746" w:rsidRDefault="001F3430" w:rsidP="002A3746">
            <w:pPr>
              <w:jc w:val="left"/>
              <w:rPr>
                <w:rFonts w:ascii="Trebuchet MS" w:hAnsi="Trebuchet MS"/>
                <w:sz w:val="18"/>
                <w:szCs w:val="15"/>
              </w:rPr>
            </w:pPr>
            <w:r w:rsidRPr="002A3746">
              <w:rPr>
                <w:rFonts w:ascii="Trebuchet MS" w:hAnsi="Trebuchet MS"/>
                <w:bCs/>
                <w:sz w:val="18"/>
                <w:szCs w:val="15"/>
              </w:rPr>
              <w:t>Marginally or fails to achieve basic competence in (some of) the required</w:t>
            </w:r>
            <w:r w:rsidRPr="002A3746">
              <w:rPr>
                <w:rFonts w:ascii="Trebuchet MS" w:hAnsi="Trebuchet MS"/>
                <w:sz w:val="18"/>
                <w:szCs w:val="15"/>
              </w:rPr>
              <w:t xml:space="preserve"> specialised practical, technical, creative, scholarly or work-related skills, and little or lacks awareness of professional contexts and expectations. D</w:t>
            </w:r>
            <w:r w:rsidRPr="002A3746">
              <w:rPr>
                <w:rFonts w:ascii="Trebuchet MS" w:hAnsi="Trebuchet MS"/>
                <w:bCs/>
                <w:sz w:val="18"/>
                <w:szCs w:val="15"/>
              </w:rPr>
              <w:t>emonstration shows that the a</w:t>
            </w:r>
            <w:r w:rsidRPr="002A3746">
              <w:rPr>
                <w:rFonts w:ascii="Trebuchet MS" w:eastAsia="Calibri" w:hAnsi="Trebuchet MS" w:cs="Calibri"/>
                <w:sz w:val="18"/>
                <w:szCs w:val="15"/>
              </w:rPr>
              <w:t>rtefact</w:t>
            </w:r>
            <w:r w:rsidRPr="002A3746">
              <w:rPr>
                <w:rFonts w:ascii="Trebuchet MS" w:hAnsi="Trebuchet MS"/>
                <w:sz w:val="18"/>
                <w:szCs w:val="15"/>
              </w:rPr>
              <w:t xml:space="preserve"> is p</w:t>
            </w:r>
            <w:r w:rsidRPr="002A3746">
              <w:rPr>
                <w:rFonts w:ascii="Trebuchet MS" w:hAnsi="Trebuchet MS"/>
                <w:bCs/>
                <w:sz w:val="18"/>
                <w:szCs w:val="15"/>
              </w:rPr>
              <w:t xml:space="preserve">oor, lacks functionality or does not work, and falls well below </w:t>
            </w:r>
            <w:r w:rsidR="00294F18">
              <w:rPr>
                <w:rFonts w:ascii="Trebuchet MS" w:hAnsi="Trebuchet MS"/>
                <w:bCs/>
                <w:sz w:val="18"/>
                <w:szCs w:val="15"/>
              </w:rPr>
              <w:t>expectation</w:t>
            </w:r>
            <w:r w:rsidRPr="002A3746">
              <w:rPr>
                <w:rFonts w:ascii="Trebuchet MS" w:hAnsi="Trebuchet MS"/>
                <w:bCs/>
                <w:sz w:val="18"/>
                <w:szCs w:val="15"/>
              </w:rPr>
              <w:t xml:space="preserve">, </w:t>
            </w:r>
            <w:r w:rsidR="00294F18">
              <w:rPr>
                <w:rFonts w:ascii="Trebuchet MS" w:hAnsi="Trebuchet MS"/>
                <w:bCs/>
                <w:sz w:val="18"/>
                <w:szCs w:val="15"/>
              </w:rPr>
              <w:t xml:space="preserve">no </w:t>
            </w:r>
            <w:r w:rsidRPr="002A3746">
              <w:rPr>
                <w:rFonts w:ascii="Trebuchet MS" w:hAnsi="Trebuchet MS"/>
                <w:bCs/>
                <w:sz w:val="18"/>
                <w:szCs w:val="15"/>
              </w:rPr>
              <w:t>attention to industry standards</w:t>
            </w:r>
            <w:r w:rsidR="00294F18">
              <w:rPr>
                <w:rFonts w:ascii="Trebuchet MS" w:hAnsi="Trebuchet MS"/>
                <w:bCs/>
                <w:sz w:val="18"/>
                <w:szCs w:val="15"/>
              </w:rPr>
              <w:t>.</w:t>
            </w:r>
          </w:p>
        </w:tc>
      </w:tr>
      <w:tr w:rsidR="001F3430" w:rsidRPr="00B05EA5" w14:paraId="2F2EA42D" w14:textId="77777777" w:rsidTr="002A3746">
        <w:trPr>
          <w:trHeight w:val="387"/>
        </w:trPr>
        <w:tc>
          <w:tcPr>
            <w:tcW w:w="16160" w:type="dxa"/>
            <w:gridSpan w:val="6"/>
            <w:tcBorders>
              <w:bottom w:val="single" w:sz="8" w:space="0" w:color="auto"/>
            </w:tcBorders>
            <w:shd w:val="clear" w:color="auto" w:fill="auto"/>
            <w:vAlign w:val="center"/>
          </w:tcPr>
          <w:p w14:paraId="77AFD295" w14:textId="6D3B9275" w:rsidR="001F3430" w:rsidRPr="002A3746" w:rsidRDefault="001D2DD1" w:rsidP="002A3746">
            <w:pPr>
              <w:jc w:val="left"/>
              <w:rPr>
                <w:rFonts w:ascii="Trebuchet MS" w:hAnsi="Trebuchet MS"/>
                <w:b/>
                <w:sz w:val="18"/>
                <w:szCs w:val="15"/>
              </w:rPr>
            </w:pPr>
            <w:r w:rsidRPr="002A3746">
              <w:rPr>
                <w:rFonts w:ascii="Trebuchet MS" w:hAnsi="Trebuchet MS"/>
                <w:b/>
                <w:sz w:val="18"/>
                <w:szCs w:val="15"/>
              </w:rPr>
              <w:t>Presentation</w:t>
            </w:r>
            <w:r w:rsidR="00294F18">
              <w:rPr>
                <w:rFonts w:ascii="Trebuchet MS" w:hAnsi="Trebuchet MS"/>
                <w:b/>
                <w:sz w:val="18"/>
                <w:szCs w:val="15"/>
              </w:rPr>
              <w:t xml:space="preserve"> of work</w:t>
            </w:r>
            <w:r w:rsidRPr="002A3746">
              <w:rPr>
                <w:rFonts w:ascii="Trebuchet MS" w:hAnsi="Trebuchet MS"/>
                <w:b/>
                <w:sz w:val="18"/>
                <w:szCs w:val="15"/>
              </w:rPr>
              <w:t xml:space="preserve"> and Communication</w:t>
            </w:r>
            <w:r w:rsidR="00F55526">
              <w:rPr>
                <w:rFonts w:ascii="Trebuchet MS" w:hAnsi="Trebuchet MS"/>
                <w:b/>
                <w:sz w:val="18"/>
                <w:szCs w:val="15"/>
              </w:rPr>
              <w:t xml:space="preserve"> (1/3)</w:t>
            </w:r>
          </w:p>
        </w:tc>
      </w:tr>
      <w:tr w:rsidR="002A3746" w:rsidRPr="00B05EA5" w14:paraId="7DDEC11B" w14:textId="77777777" w:rsidTr="002A3746">
        <w:trPr>
          <w:trHeight w:val="711"/>
        </w:trPr>
        <w:tc>
          <w:tcPr>
            <w:tcW w:w="3034" w:type="dxa"/>
            <w:tcBorders>
              <w:bottom w:val="single" w:sz="8" w:space="0" w:color="auto"/>
            </w:tcBorders>
          </w:tcPr>
          <w:p w14:paraId="2B5D2A8A" w14:textId="22E5C4DC" w:rsidR="001D2DD1" w:rsidRPr="002A3746" w:rsidRDefault="001D2DD1" w:rsidP="002A3746">
            <w:pPr>
              <w:pStyle w:val="TableParagraph"/>
              <w:tabs>
                <w:tab w:val="left" w:pos="272"/>
              </w:tabs>
              <w:spacing w:line="195" w:lineRule="exact"/>
              <w:ind w:left="35"/>
              <w:rPr>
                <w:sz w:val="18"/>
                <w:szCs w:val="15"/>
                <w:lang w:eastAsia="en-GB"/>
              </w:rPr>
            </w:pPr>
            <w:r w:rsidRPr="002A3746">
              <w:rPr>
                <w:bCs/>
                <w:sz w:val="18"/>
                <w:szCs w:val="15"/>
              </w:rPr>
              <w:t>Exceptional</w:t>
            </w:r>
            <w:r w:rsidRPr="002A3746">
              <w:rPr>
                <w:sz w:val="18"/>
                <w:szCs w:val="15"/>
              </w:rPr>
              <w:t xml:space="preserve"> </w:t>
            </w:r>
            <w:r w:rsidRPr="002A3746">
              <w:rPr>
                <w:bCs/>
                <w:sz w:val="18"/>
                <w:szCs w:val="15"/>
              </w:rPr>
              <w:t xml:space="preserve">presentation </w:t>
            </w:r>
            <w:r w:rsidRPr="002A3746">
              <w:rPr>
                <w:sz w:val="18"/>
                <w:szCs w:val="15"/>
              </w:rPr>
              <w:t xml:space="preserve">and organisation of work and fluent communication in all contexts. </w:t>
            </w:r>
          </w:p>
        </w:tc>
        <w:tc>
          <w:tcPr>
            <w:tcW w:w="2182" w:type="dxa"/>
            <w:tcBorders>
              <w:bottom w:val="single" w:sz="8" w:space="0" w:color="auto"/>
            </w:tcBorders>
          </w:tcPr>
          <w:p w14:paraId="3035C1F5" w14:textId="0638D458" w:rsidR="001D2DD1" w:rsidRPr="002A3746" w:rsidRDefault="001D2DD1" w:rsidP="002A3746">
            <w:pPr>
              <w:pStyle w:val="TableParagraph"/>
              <w:tabs>
                <w:tab w:val="left" w:pos="273"/>
              </w:tabs>
              <w:spacing w:line="190" w:lineRule="exact"/>
              <w:rPr>
                <w:sz w:val="18"/>
                <w:szCs w:val="15"/>
                <w:lang w:eastAsia="en-GB"/>
              </w:rPr>
            </w:pPr>
            <w:r w:rsidRPr="002A3746">
              <w:rPr>
                <w:bCs/>
                <w:sz w:val="18"/>
                <w:szCs w:val="15"/>
              </w:rPr>
              <w:t>Excellent presentation</w:t>
            </w:r>
            <w:r w:rsidRPr="002A3746">
              <w:rPr>
                <w:sz w:val="18"/>
                <w:szCs w:val="15"/>
              </w:rPr>
              <w:t xml:space="preserve"> and organisation of work and fluent communication in most contexts. </w:t>
            </w:r>
          </w:p>
        </w:tc>
        <w:tc>
          <w:tcPr>
            <w:tcW w:w="2264" w:type="dxa"/>
            <w:tcBorders>
              <w:bottom w:val="single" w:sz="8" w:space="0" w:color="auto"/>
            </w:tcBorders>
            <w:shd w:val="clear" w:color="auto" w:fill="auto"/>
          </w:tcPr>
          <w:p w14:paraId="195E94F8" w14:textId="50D235A2" w:rsidR="001D2DD1" w:rsidRPr="002A3746" w:rsidRDefault="001D2DD1" w:rsidP="002A3746">
            <w:pPr>
              <w:pStyle w:val="TableParagraph"/>
              <w:tabs>
                <w:tab w:val="left" w:pos="272"/>
              </w:tabs>
              <w:spacing w:line="195" w:lineRule="exact"/>
              <w:rPr>
                <w:sz w:val="18"/>
                <w:szCs w:val="15"/>
                <w:lang w:eastAsia="en-GB"/>
              </w:rPr>
            </w:pPr>
            <w:r w:rsidRPr="002A3746">
              <w:rPr>
                <w:bCs/>
                <w:sz w:val="18"/>
                <w:szCs w:val="15"/>
              </w:rPr>
              <w:t xml:space="preserve">Presentation and organisation of work appropriate to context and purpose, communication clear. </w:t>
            </w:r>
          </w:p>
        </w:tc>
        <w:tc>
          <w:tcPr>
            <w:tcW w:w="2585" w:type="dxa"/>
            <w:tcBorders>
              <w:bottom w:val="single" w:sz="8" w:space="0" w:color="auto"/>
            </w:tcBorders>
          </w:tcPr>
          <w:p w14:paraId="5C85B413" w14:textId="2D9BBD70" w:rsidR="001D2DD1" w:rsidRPr="002A3746" w:rsidRDefault="001D2DD1" w:rsidP="002A3746">
            <w:pPr>
              <w:pStyle w:val="TableParagraph"/>
              <w:tabs>
                <w:tab w:val="left" w:pos="272"/>
              </w:tabs>
              <w:spacing w:line="190" w:lineRule="exact"/>
              <w:rPr>
                <w:sz w:val="18"/>
                <w:szCs w:val="15"/>
                <w:lang w:eastAsia="en-GB"/>
              </w:rPr>
            </w:pPr>
            <w:r w:rsidRPr="002A3746">
              <w:rPr>
                <w:bCs/>
                <w:sz w:val="18"/>
                <w:szCs w:val="15"/>
              </w:rPr>
              <w:t>Satisfactory organisation and presentation of work</w:t>
            </w:r>
            <w:r w:rsidRPr="002A3746">
              <w:rPr>
                <w:sz w:val="18"/>
                <w:szCs w:val="15"/>
              </w:rPr>
              <w:t xml:space="preserve">, communications mostly appropriate to the context/purpose. </w:t>
            </w:r>
          </w:p>
        </w:tc>
        <w:tc>
          <w:tcPr>
            <w:tcW w:w="2410" w:type="dxa"/>
            <w:tcBorders>
              <w:bottom w:val="single" w:sz="8" w:space="0" w:color="auto"/>
            </w:tcBorders>
          </w:tcPr>
          <w:p w14:paraId="105A2FC5" w14:textId="248570F6" w:rsidR="001D2DD1" w:rsidRPr="002A3746" w:rsidRDefault="001D2DD1" w:rsidP="002A3746">
            <w:pPr>
              <w:pStyle w:val="TableParagraph"/>
              <w:tabs>
                <w:tab w:val="left" w:pos="272"/>
              </w:tabs>
              <w:spacing w:line="190" w:lineRule="exact"/>
              <w:ind w:right="-52"/>
              <w:rPr>
                <w:sz w:val="18"/>
                <w:szCs w:val="15"/>
              </w:rPr>
            </w:pPr>
            <w:r w:rsidRPr="002A3746">
              <w:rPr>
                <w:bCs/>
                <w:sz w:val="18"/>
                <w:szCs w:val="15"/>
              </w:rPr>
              <w:t>Organisation and presentation of work and communications adequate</w:t>
            </w:r>
            <w:r w:rsidRPr="002A3746">
              <w:rPr>
                <w:sz w:val="18"/>
                <w:szCs w:val="15"/>
              </w:rPr>
              <w:t xml:space="preserve"> in most contexts, with some mistakes/irrelevancies. </w:t>
            </w:r>
          </w:p>
        </w:tc>
        <w:tc>
          <w:tcPr>
            <w:tcW w:w="3685" w:type="dxa"/>
            <w:tcBorders>
              <w:bottom w:val="single" w:sz="8" w:space="0" w:color="auto"/>
            </w:tcBorders>
          </w:tcPr>
          <w:p w14:paraId="3CFAD589" w14:textId="66B9EF47" w:rsidR="001D2DD1" w:rsidRPr="002A3746" w:rsidRDefault="001D2DD1" w:rsidP="002A3746">
            <w:pPr>
              <w:ind w:left="30"/>
              <w:jc w:val="left"/>
              <w:rPr>
                <w:rFonts w:ascii="Trebuchet MS" w:hAnsi="Trebuchet MS"/>
                <w:sz w:val="18"/>
                <w:szCs w:val="15"/>
                <w:highlight w:val="yellow"/>
              </w:rPr>
            </w:pPr>
            <w:r w:rsidRPr="002A3746">
              <w:rPr>
                <w:rFonts w:ascii="Trebuchet MS" w:hAnsi="Trebuchet MS"/>
                <w:bCs/>
                <w:sz w:val="18"/>
                <w:szCs w:val="15"/>
              </w:rPr>
              <w:t>Elements of disorganisation/poor presentation/poor communication or expression</w:t>
            </w:r>
            <w:r w:rsidRPr="002A3746">
              <w:rPr>
                <w:rFonts w:ascii="Trebuchet MS" w:hAnsi="Trebuchet MS"/>
                <w:sz w:val="18"/>
                <w:szCs w:val="15"/>
              </w:rPr>
              <w:t xml:space="preserve"> or Communications too brief or rambling, inappropriate to context or purpose, with many errors/omissions, inadequately expressed/presented.</w:t>
            </w:r>
          </w:p>
        </w:tc>
      </w:tr>
    </w:tbl>
    <w:p w14:paraId="0E90CE45" w14:textId="77777777" w:rsidR="001F3430" w:rsidRDefault="001F3430">
      <w:pPr>
        <w:pStyle w:val="Heading1"/>
        <w:rPr>
          <w:rFonts w:ascii="Trebuchet MS" w:eastAsia="Trebuchet MS" w:hAnsi="Trebuchet MS" w:cs="Trebuchet MS"/>
          <w:sz w:val="28"/>
          <w:szCs w:val="28"/>
        </w:rPr>
        <w:sectPr w:rsidR="001F3430" w:rsidSect="001F3430">
          <w:pgSz w:w="16838" w:h="11906" w:orient="landscape"/>
          <w:pgMar w:top="1440" w:right="1440" w:bottom="1440" w:left="1258" w:header="706" w:footer="706" w:gutter="0"/>
          <w:cols w:space="708"/>
          <w:docGrid w:linePitch="360"/>
        </w:sectPr>
      </w:pPr>
    </w:p>
    <w:p w14:paraId="5274B8FD" w14:textId="77777777" w:rsidR="00DB5EF6" w:rsidRDefault="00E76B22">
      <w:pPr>
        <w:pStyle w:val="Heading1"/>
        <w:rPr>
          <w:rFonts w:ascii="Trebuchet MS" w:eastAsia="Trebuchet MS" w:hAnsi="Trebuchet MS" w:cs="Trebuchet MS"/>
          <w:sz w:val="22"/>
          <w:szCs w:val="22"/>
        </w:rPr>
      </w:pPr>
      <w:r>
        <w:rPr>
          <w:rFonts w:ascii="Trebuchet MS" w:eastAsia="Trebuchet MS" w:hAnsi="Trebuchet MS" w:cs="Trebuchet MS"/>
          <w:sz w:val="22"/>
          <w:szCs w:val="22"/>
        </w:rPr>
        <w:lastRenderedPageBreak/>
        <w:t>Learning Outcomes</w:t>
      </w:r>
    </w:p>
    <w:p w14:paraId="62E9917B" w14:textId="77777777" w:rsidR="00DB5EF6" w:rsidRDefault="00DB5EF6">
      <w:pPr>
        <w:pStyle w:val="BodyText"/>
        <w:rPr>
          <w:rFonts w:ascii="Trebuchet MS" w:eastAsia="Trebuchet MS" w:hAnsi="Trebuchet MS" w:cs="Trebuchet MS"/>
          <w:sz w:val="22"/>
          <w:szCs w:val="22"/>
        </w:rPr>
      </w:pPr>
    </w:p>
    <w:p w14:paraId="357F1824" w14:textId="48DAA05B" w:rsidR="00DB5EF6" w:rsidRDefault="00E76B22">
      <w:pPr>
        <w:pStyle w:val="BodyText"/>
        <w:rPr>
          <w:rFonts w:ascii="Trebuchet MS" w:eastAsia="Trebuchet MS" w:hAnsi="Trebuchet MS" w:cs="Trebuchet MS"/>
          <w:sz w:val="22"/>
          <w:szCs w:val="22"/>
        </w:rPr>
      </w:pPr>
      <w:r>
        <w:rPr>
          <w:rFonts w:ascii="Trebuchet MS" w:eastAsia="Trebuchet MS" w:hAnsi="Trebuchet MS" w:cs="Trebuchet MS"/>
          <w:sz w:val="22"/>
          <w:szCs w:val="22"/>
        </w:rPr>
        <w:t xml:space="preserve">This assessment will enable students to demonstrate in full or in part the learning outcomes identified in the </w:t>
      </w:r>
      <w:r w:rsidR="009815A8">
        <w:rPr>
          <w:rFonts w:ascii="Trebuchet MS" w:eastAsia="Trebuchet MS" w:hAnsi="Trebuchet MS" w:cs="Trebuchet MS"/>
          <w:sz w:val="22"/>
          <w:szCs w:val="22"/>
        </w:rPr>
        <w:t>Module</w:t>
      </w:r>
      <w:r>
        <w:rPr>
          <w:rFonts w:ascii="Trebuchet MS" w:eastAsia="Trebuchet MS" w:hAnsi="Trebuchet MS" w:cs="Trebuchet MS"/>
          <w:sz w:val="22"/>
          <w:szCs w:val="22"/>
        </w:rPr>
        <w:t xml:space="preserve"> descriptors.</w:t>
      </w:r>
    </w:p>
    <w:p w14:paraId="67CDEB9A" w14:textId="77777777" w:rsidR="00DB5EF6" w:rsidRDefault="00E76B22">
      <w:pPr>
        <w:pStyle w:val="Heading1"/>
        <w:rPr>
          <w:rFonts w:ascii="Trebuchet MS" w:eastAsia="Trebuchet MS" w:hAnsi="Trebuchet MS" w:cs="Trebuchet MS"/>
          <w:sz w:val="22"/>
          <w:szCs w:val="22"/>
        </w:rPr>
      </w:pPr>
      <w:r>
        <w:rPr>
          <w:rFonts w:ascii="Trebuchet MS" w:eastAsia="Trebuchet MS" w:hAnsi="Trebuchet MS" w:cs="Trebuchet MS"/>
          <w:sz w:val="22"/>
          <w:szCs w:val="22"/>
        </w:rPr>
        <w:t>Late Submissions</w:t>
      </w:r>
    </w:p>
    <w:p w14:paraId="61D45A92" w14:textId="77777777" w:rsidR="00DB5EF6" w:rsidRDefault="00DB5EF6"/>
    <w:p w14:paraId="2AA374E6"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Students are reminded that:</w:t>
      </w:r>
    </w:p>
    <w:p w14:paraId="5BC85792" w14:textId="77777777" w:rsidR="00DB5EF6" w:rsidRDefault="00DB5EF6">
      <w:pPr>
        <w:rPr>
          <w:rFonts w:ascii="Trebuchet MS" w:eastAsia="Trebuchet MS" w:hAnsi="Trebuchet MS" w:cs="Trebuchet MS"/>
          <w:sz w:val="22"/>
          <w:szCs w:val="22"/>
        </w:rPr>
      </w:pPr>
    </w:p>
    <w:p w14:paraId="2FD468D6" w14:textId="7777777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If this assessment is submitted late i.e. within 5 working days of the submission deadline, the mark will be capped at 40% if a pass mark is achieved;</w:t>
      </w:r>
    </w:p>
    <w:p w14:paraId="02C6A9B2" w14:textId="7777777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5 working days after the submission deadline, the work will be regarded as a non-submission and will be awarded a zero;</w:t>
      </w:r>
    </w:p>
    <w:p w14:paraId="1A68BDE0" w14:textId="3F4397D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work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14:paraId="3F48F44C" w14:textId="77777777" w:rsidR="00DB5EF6" w:rsidRDefault="00DB5EF6">
      <w:pPr>
        <w:pStyle w:val="ListParagraph1"/>
        <w:ind w:left="567"/>
        <w:rPr>
          <w:rFonts w:ascii="Trebuchet MS" w:eastAsia="Trebuchet MS" w:hAnsi="Trebuchet MS" w:cs="Trebuchet MS"/>
          <w:sz w:val="22"/>
          <w:szCs w:val="22"/>
        </w:rPr>
      </w:pPr>
    </w:p>
    <w:p w14:paraId="0629EEC5" w14:textId="77AB42B6" w:rsidR="005D16EF" w:rsidRPr="00FF2E83" w:rsidRDefault="009F4975">
      <w:pPr>
        <w:rPr>
          <w:rFonts w:ascii="Trebuchet MS" w:hAnsi="Trebuchet MS"/>
          <w:sz w:val="22"/>
          <w:szCs w:val="22"/>
        </w:rPr>
      </w:pPr>
      <w:hyperlink r:id="rId17" w:history="1">
        <w:r w:rsidR="00FF2E83" w:rsidRPr="00FF2E83">
          <w:rPr>
            <w:rStyle w:val="Hyperlink"/>
            <w:rFonts w:ascii="Trebuchet MS" w:hAnsi="Trebuchet MS"/>
            <w:sz w:val="22"/>
            <w:szCs w:val="22"/>
          </w:rPr>
          <w:t>https://students.solent.ac.uk/official-documents/quality-management/academic-handbook/2o-assessment-principles-regulations-temporary-amendments-for-covid-19-contingency-plans.pdf</w:t>
        </w:r>
      </w:hyperlink>
    </w:p>
    <w:p w14:paraId="0B7D7E4A" w14:textId="77777777" w:rsidR="00FF2E83" w:rsidRDefault="00FF2E83">
      <w:pPr>
        <w:rPr>
          <w:rFonts w:ascii="Trebuchet MS" w:eastAsia="Trebuchet MS" w:hAnsi="Trebuchet MS" w:cs="Trebuchet MS"/>
          <w:sz w:val="22"/>
          <w:szCs w:val="22"/>
        </w:rPr>
      </w:pPr>
    </w:p>
    <w:p w14:paraId="247149EF" w14:textId="3D1F1032" w:rsidR="00DB5EF6" w:rsidRDefault="00B7030A">
      <w:pPr>
        <w:pStyle w:val="Heading1"/>
        <w:rPr>
          <w:rFonts w:ascii="Trebuchet MS" w:eastAsia="Trebuchet MS" w:hAnsi="Trebuchet MS" w:cs="Trebuchet MS"/>
          <w:sz w:val="22"/>
          <w:szCs w:val="22"/>
        </w:rPr>
      </w:pPr>
      <w:r>
        <w:rPr>
          <w:rFonts w:ascii="Trebuchet MS" w:eastAsia="Trebuchet MS" w:hAnsi="Trebuchet MS" w:cs="Trebuchet MS"/>
          <w:sz w:val="22"/>
          <w:szCs w:val="22"/>
        </w:rPr>
        <w:t>E</w:t>
      </w:r>
      <w:r w:rsidR="00E76B22">
        <w:rPr>
          <w:rFonts w:ascii="Trebuchet MS" w:eastAsia="Trebuchet MS" w:hAnsi="Trebuchet MS" w:cs="Trebuchet MS"/>
          <w:sz w:val="22"/>
          <w:szCs w:val="22"/>
        </w:rPr>
        <w:t>xtenuating Circumstances</w:t>
      </w:r>
    </w:p>
    <w:p w14:paraId="292E1EE2" w14:textId="53C4235E"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 xml:space="preserve">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w:t>
      </w:r>
      <w:r w:rsidR="00BA0EC5">
        <w:rPr>
          <w:rFonts w:ascii="Trebuchet MS" w:eastAsia="Trebuchet MS" w:hAnsi="Trebuchet MS" w:cs="Trebuchet MS"/>
          <w:sz w:val="22"/>
          <w:szCs w:val="22"/>
        </w:rPr>
        <w:t>instances,</w:t>
      </w:r>
      <w:r>
        <w:rPr>
          <w:rFonts w:ascii="Trebuchet MS" w:eastAsia="Trebuchet MS" w:hAnsi="Trebuchet MS" w:cs="Trebuchet MS"/>
          <w:sz w:val="22"/>
          <w:szCs w:val="22"/>
        </w:rPr>
        <w:t xml:space="preserve">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the Student Hub for advice.</w:t>
      </w:r>
    </w:p>
    <w:p w14:paraId="69637B65" w14:textId="77777777" w:rsidR="00DB5EF6" w:rsidRDefault="00DB5EF6">
      <w:pPr>
        <w:rPr>
          <w:sz w:val="22"/>
          <w:szCs w:val="22"/>
        </w:rPr>
      </w:pPr>
    </w:p>
    <w:p w14:paraId="2881D3D8" w14:textId="6A930AE6" w:rsidR="00DB5EF6" w:rsidRDefault="003D7EF1">
      <w:pPr>
        <w:rPr>
          <w:rFonts w:ascii="Trebuchet MS" w:eastAsia="Trebuchet MS" w:hAnsi="Trebuchet MS" w:cs="Trebuchet MS"/>
          <w:sz w:val="22"/>
          <w:szCs w:val="22"/>
        </w:rPr>
      </w:pPr>
      <w:r>
        <w:rPr>
          <w:rFonts w:ascii="Trebuchet MS" w:eastAsia="Trebuchet MS" w:hAnsi="Trebuchet MS" w:cs="Trebuchet MS"/>
          <w:sz w:val="22"/>
          <w:szCs w:val="22"/>
        </w:rPr>
        <w:t>Please find a link to the EC policy</w:t>
      </w:r>
      <w:r w:rsidR="00E76B22">
        <w:rPr>
          <w:rFonts w:ascii="Trebuchet MS" w:eastAsia="Trebuchet MS" w:hAnsi="Trebuchet MS" w:cs="Trebuchet MS"/>
          <w:sz w:val="22"/>
          <w:szCs w:val="22"/>
        </w:rPr>
        <w:t xml:space="preserve"> below:</w:t>
      </w:r>
    </w:p>
    <w:p w14:paraId="17A8CC81" w14:textId="77777777" w:rsidR="00DB5EF6" w:rsidRDefault="00DB5EF6">
      <w:pPr>
        <w:rPr>
          <w:rFonts w:ascii="Trebuchet MS" w:eastAsia="Trebuchet MS" w:hAnsi="Trebuchet MS" w:cs="Trebuchet MS"/>
          <w:sz w:val="22"/>
          <w:szCs w:val="22"/>
        </w:rPr>
      </w:pPr>
    </w:p>
    <w:p w14:paraId="47B158B5" w14:textId="431FB536" w:rsidR="005D16EF" w:rsidRPr="005D16EF" w:rsidRDefault="009F4975">
      <w:pPr>
        <w:rPr>
          <w:rFonts w:ascii="Trebuchet MS" w:hAnsi="Trebuchet MS"/>
          <w:sz w:val="22"/>
          <w:szCs w:val="22"/>
        </w:rPr>
      </w:pPr>
      <w:hyperlink r:id="rId18" w:history="1">
        <w:r w:rsidR="005D16EF" w:rsidRPr="005D16EF">
          <w:rPr>
            <w:rFonts w:ascii="Trebuchet MS" w:hAnsi="Trebuchet MS"/>
            <w:color w:val="0000FF"/>
            <w:sz w:val="22"/>
            <w:szCs w:val="22"/>
            <w:u w:val="single"/>
          </w:rPr>
          <w:t>https://students.solent.ac.uk/official-documents/quality-management/academic-handbook/2p-extenuating-circumstances.pdf</w:t>
        </w:r>
      </w:hyperlink>
    </w:p>
    <w:p w14:paraId="6B7A0506" w14:textId="77777777" w:rsidR="005D16EF" w:rsidRDefault="005D16EF">
      <w:pPr>
        <w:rPr>
          <w:rFonts w:ascii="Trebuchet MS" w:eastAsia="Trebuchet MS" w:hAnsi="Trebuchet MS" w:cs="Trebuchet MS"/>
          <w:sz w:val="22"/>
          <w:szCs w:val="22"/>
        </w:rPr>
      </w:pPr>
    </w:p>
    <w:p w14:paraId="4139AD40" w14:textId="77777777" w:rsidR="00DB5EF6" w:rsidRDefault="00E76B22">
      <w:pPr>
        <w:pStyle w:val="Heading1"/>
        <w:spacing w:before="0" w:after="0"/>
        <w:rPr>
          <w:rFonts w:ascii="Trebuchet MS" w:eastAsia="Trebuchet MS" w:hAnsi="Trebuchet MS" w:cs="Trebuchet MS"/>
          <w:sz w:val="22"/>
          <w:szCs w:val="22"/>
        </w:rPr>
      </w:pPr>
      <w:r>
        <w:rPr>
          <w:rFonts w:ascii="Trebuchet MS" w:eastAsia="Trebuchet MS" w:hAnsi="Trebuchet MS" w:cs="Trebuchet MS"/>
          <w:sz w:val="22"/>
          <w:szCs w:val="22"/>
        </w:rPr>
        <w:t>Academic Misconduct</w:t>
      </w:r>
    </w:p>
    <w:p w14:paraId="5CB83D93"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14:paraId="231F1BA0" w14:textId="77777777" w:rsidR="00DB5EF6" w:rsidRDefault="00DB5EF6">
      <w:pPr>
        <w:rPr>
          <w:rFonts w:ascii="Trebuchet MS" w:eastAsia="Trebuchet MS" w:hAnsi="Trebuchet MS" w:cs="Trebuchet MS"/>
          <w:sz w:val="22"/>
          <w:szCs w:val="22"/>
        </w:rPr>
      </w:pPr>
    </w:p>
    <w:p w14:paraId="7B73A030"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14:paraId="1DD55431" w14:textId="77777777" w:rsidR="00DB5EF6" w:rsidRDefault="00DB5EF6">
      <w:pPr>
        <w:rPr>
          <w:rFonts w:ascii="Trebuchet MS" w:eastAsia="Trebuchet MS" w:hAnsi="Trebuchet MS" w:cs="Trebuchet MS"/>
          <w:sz w:val="22"/>
          <w:szCs w:val="22"/>
        </w:rPr>
      </w:pPr>
    </w:p>
    <w:p w14:paraId="0250AACC" w14:textId="1998A7CE" w:rsidR="00DB5EF6" w:rsidRPr="005D16EF" w:rsidRDefault="009F4975">
      <w:pPr>
        <w:rPr>
          <w:rFonts w:ascii="Trebuchet MS" w:eastAsia="Trebuchet MS" w:hAnsi="Trebuchet MS" w:cs="Trebuchet MS"/>
          <w:sz w:val="22"/>
          <w:szCs w:val="22"/>
        </w:rPr>
      </w:pPr>
      <w:hyperlink r:id="rId19" w:history="1">
        <w:r w:rsidR="005D16EF" w:rsidRPr="005D16EF">
          <w:rPr>
            <w:rFonts w:ascii="Trebuchet MS" w:hAnsi="Trebuchet MS"/>
            <w:color w:val="0000FF"/>
            <w:sz w:val="22"/>
            <w:szCs w:val="22"/>
            <w:u w:val="single"/>
          </w:rPr>
          <w:t>https://students.solent.ac.uk/official-documents/quality-management/academic-handbook/4l-student-academic-misconduct-procedure.pdf</w:t>
        </w:r>
      </w:hyperlink>
    </w:p>
    <w:p w14:paraId="6BB50496" w14:textId="31782B5D" w:rsidR="00DB5EF6" w:rsidRDefault="00DB5EF6">
      <w:pPr>
        <w:rPr>
          <w:rFonts w:ascii="Trebuchet MS" w:eastAsia="Trebuchet MS" w:hAnsi="Trebuchet MS" w:cs="Trebuchet MS"/>
          <w:sz w:val="22"/>
          <w:szCs w:val="22"/>
        </w:rPr>
      </w:pPr>
    </w:p>
    <w:p w14:paraId="6A245CB5" w14:textId="1005885D" w:rsidR="009454A9" w:rsidRDefault="009454A9">
      <w:pPr>
        <w:rPr>
          <w:rFonts w:ascii="Trebuchet MS" w:eastAsia="Trebuchet MS" w:hAnsi="Trebuchet MS" w:cs="Trebuchet MS"/>
          <w:sz w:val="22"/>
          <w:szCs w:val="22"/>
        </w:rPr>
      </w:pPr>
    </w:p>
    <w:p w14:paraId="3F4D0DE2" w14:textId="0A1A767D" w:rsidR="009454A9" w:rsidRDefault="009454A9">
      <w:pPr>
        <w:rPr>
          <w:rFonts w:ascii="Trebuchet MS" w:eastAsia="Trebuchet MS" w:hAnsi="Trebuchet MS" w:cs="Trebuchet MS"/>
          <w:sz w:val="22"/>
          <w:szCs w:val="22"/>
        </w:rPr>
      </w:pPr>
    </w:p>
    <w:p w14:paraId="344055A7" w14:textId="77777777" w:rsidR="009454A9" w:rsidRDefault="009454A9">
      <w:pPr>
        <w:rPr>
          <w:rFonts w:ascii="Trebuchet MS" w:eastAsia="Trebuchet MS" w:hAnsi="Trebuchet MS" w:cs="Trebuchet MS"/>
          <w:sz w:val="22"/>
          <w:szCs w:val="22"/>
        </w:rPr>
      </w:pPr>
    </w:p>
    <w:p w14:paraId="1A7DDC58" w14:textId="77777777" w:rsidR="00DB5EF6" w:rsidRDefault="00DB5EF6">
      <w:pPr>
        <w:rPr>
          <w:rFonts w:ascii="Trebuchet MS" w:eastAsia="Trebuchet MS" w:hAnsi="Trebuchet MS" w:cs="Trebuchet MS"/>
          <w:sz w:val="22"/>
          <w:szCs w:val="22"/>
        </w:rPr>
      </w:pPr>
    </w:p>
    <w:p w14:paraId="697ACB19" w14:textId="77777777" w:rsidR="00DB5EF6" w:rsidRDefault="00E76B22">
      <w:pPr>
        <w:rPr>
          <w:rFonts w:ascii="Trebuchet MS" w:eastAsia="Trebuchet MS" w:hAnsi="Trebuchet MS" w:cs="Trebuchet MS"/>
          <w:b/>
          <w:sz w:val="22"/>
          <w:szCs w:val="22"/>
        </w:rPr>
      </w:pPr>
      <w:r>
        <w:rPr>
          <w:rFonts w:ascii="Trebuchet MS" w:eastAsia="Trebuchet MS" w:hAnsi="Trebuchet MS" w:cs="Trebuchet MS"/>
          <w:b/>
          <w:sz w:val="22"/>
          <w:szCs w:val="22"/>
        </w:rPr>
        <w:lastRenderedPageBreak/>
        <w:t>Ethics Policy</w:t>
      </w:r>
    </w:p>
    <w:p w14:paraId="26CE6197"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14:paraId="568299B9" w14:textId="77777777" w:rsidR="00DB5EF6" w:rsidRDefault="00DB5EF6">
      <w:pPr>
        <w:rPr>
          <w:rFonts w:ascii="Trebuchet MS" w:eastAsia="Trebuchet MS" w:hAnsi="Trebuchet MS" w:cs="Trebuchet MS"/>
          <w:color w:val="000000"/>
          <w:sz w:val="22"/>
          <w:szCs w:val="22"/>
          <w:lang w:eastAsia="en-GB"/>
        </w:rPr>
      </w:pPr>
    </w:p>
    <w:p w14:paraId="6B502D10"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Ethics Policy is contained within Section 2S of the Academic Handbook:</w:t>
      </w:r>
    </w:p>
    <w:p w14:paraId="03D99F55" w14:textId="2AD82157" w:rsidR="005D16EF" w:rsidRPr="00DD1812" w:rsidRDefault="009F4975">
      <w:pPr>
        <w:rPr>
          <w:rFonts w:ascii="Trebuchet MS" w:hAnsi="Trebuchet MS"/>
          <w:sz w:val="22"/>
          <w:szCs w:val="22"/>
        </w:rPr>
      </w:pPr>
      <w:hyperlink r:id="rId20" w:history="1">
        <w:r w:rsidR="00C337FF" w:rsidRPr="00DD1812">
          <w:rPr>
            <w:rStyle w:val="Hyperlink"/>
            <w:rFonts w:ascii="Trebuchet MS" w:hAnsi="Trebuchet MS"/>
            <w:sz w:val="22"/>
            <w:szCs w:val="22"/>
          </w:rPr>
          <w:t>https://staff.solent.ac.uk/official-documents/quality-management/academic-handbook/2s-solent-university-ethics-policy.pdf</w:t>
        </w:r>
      </w:hyperlink>
    </w:p>
    <w:p w14:paraId="4D61039A" w14:textId="77777777" w:rsidR="00C337FF" w:rsidRDefault="00C337FF">
      <w:pPr>
        <w:rPr>
          <w:rFonts w:ascii="Trebuchet MS" w:eastAsia="Trebuchet MS" w:hAnsi="Trebuchet MS" w:cs="Trebuchet MS"/>
          <w:color w:val="000000"/>
          <w:sz w:val="22"/>
          <w:szCs w:val="22"/>
          <w:lang w:eastAsia="en-GB"/>
        </w:rPr>
      </w:pPr>
    </w:p>
    <w:p w14:paraId="7CE7415D" w14:textId="77777777" w:rsidR="00DB5EF6" w:rsidRDefault="00DB5EF6">
      <w:pPr>
        <w:rPr>
          <w:rFonts w:ascii="Trebuchet MS" w:eastAsia="Trebuchet MS" w:hAnsi="Trebuchet MS" w:cs="Trebuchet MS"/>
          <w:color w:val="000000"/>
          <w:sz w:val="22"/>
          <w:szCs w:val="22"/>
          <w:lang w:eastAsia="en-GB"/>
        </w:rPr>
      </w:pPr>
    </w:p>
    <w:p w14:paraId="4EC37BFA" w14:textId="77777777" w:rsidR="00DB5EF6" w:rsidRDefault="00E76B2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Grade marking</w:t>
      </w:r>
    </w:p>
    <w:p w14:paraId="3C7814F1"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14:paraId="65C82356" w14:textId="77777777" w:rsidR="00DB5EF6" w:rsidRDefault="00DB5EF6">
      <w:pPr>
        <w:rPr>
          <w:rFonts w:ascii="Trebuchet MS" w:eastAsia="Trebuchet MS" w:hAnsi="Trebuchet MS" w:cs="Trebuchet MS"/>
          <w:color w:val="000000"/>
          <w:sz w:val="22"/>
          <w:szCs w:val="22"/>
          <w:lang w:eastAsia="en-GB"/>
        </w:rPr>
      </w:pPr>
    </w:p>
    <w:p w14:paraId="412AEF60" w14:textId="779E0320" w:rsidR="003C2E06" w:rsidRPr="00DD1812" w:rsidRDefault="009F4975" w:rsidP="005D16EF">
      <w:pPr>
        <w:rPr>
          <w:rFonts w:ascii="Trebuchet MS" w:hAnsi="Trebuchet MS"/>
          <w:sz w:val="22"/>
          <w:szCs w:val="22"/>
        </w:rPr>
      </w:pPr>
      <w:hyperlink r:id="rId21" w:history="1">
        <w:r w:rsidR="003C2E06" w:rsidRPr="00DD1812">
          <w:rPr>
            <w:rStyle w:val="Hyperlink"/>
            <w:rFonts w:ascii="Trebuchet MS" w:hAnsi="Trebuchet MS"/>
            <w:sz w:val="22"/>
            <w:szCs w:val="22"/>
          </w:rPr>
          <w:t>https://students.solent.ac.uk/official-documents/quality-management/academic-handbook/2o-annex-3-assessment-regulations-grade-marking-scale.docx</w:t>
        </w:r>
      </w:hyperlink>
    </w:p>
    <w:p w14:paraId="11353B7D" w14:textId="77777777" w:rsidR="00E76B22" w:rsidRDefault="00E76B22">
      <w:pPr>
        <w:rPr>
          <w:rFonts w:ascii="Trebuchet MS" w:eastAsia="Trebuchet MS" w:hAnsi="Trebuchet MS" w:cs="Trebuchet MS"/>
          <w:color w:val="000000"/>
          <w:sz w:val="22"/>
          <w:szCs w:val="22"/>
          <w:lang w:eastAsia="en-GB"/>
        </w:rPr>
      </w:pPr>
    </w:p>
    <w:p w14:paraId="4237F377" w14:textId="77777777" w:rsidR="00DB5EF6" w:rsidRDefault="00DB5EF6">
      <w:pPr>
        <w:rPr>
          <w:rFonts w:ascii="Trebuchet MS" w:eastAsia="Trebuchet MS" w:hAnsi="Trebuchet MS" w:cs="Trebuchet MS"/>
          <w:color w:val="000000"/>
          <w:sz w:val="22"/>
          <w:szCs w:val="22"/>
          <w:lang w:eastAsia="en-GB"/>
        </w:rPr>
      </w:pPr>
    </w:p>
    <w:p w14:paraId="7783F9E3" w14:textId="77777777" w:rsidR="00DB5EF6" w:rsidRDefault="00E76B2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Guidance for online submission through Solent Online Learning (SOL)</w:t>
      </w:r>
    </w:p>
    <w:p w14:paraId="1D167B9E" w14:textId="77777777" w:rsidR="00DB5EF6" w:rsidRDefault="00DB5EF6">
      <w:pPr>
        <w:rPr>
          <w:rFonts w:ascii="Trebuchet MS" w:eastAsia="Trebuchet MS" w:hAnsi="Trebuchet MS" w:cs="Trebuchet MS"/>
          <w:b/>
          <w:color w:val="000000"/>
          <w:sz w:val="22"/>
          <w:szCs w:val="22"/>
          <w:lang w:eastAsia="en-GB"/>
        </w:rPr>
      </w:pPr>
    </w:p>
    <w:p w14:paraId="02912382" w14:textId="77777777" w:rsidR="00DB5EF6" w:rsidRDefault="009F4975">
      <w:pPr>
        <w:rPr>
          <w:rFonts w:ascii="Trebuchet MS" w:eastAsia="Trebuchet MS" w:hAnsi="Trebuchet MS" w:cs="Trebuchet MS"/>
          <w:color w:val="000000"/>
          <w:sz w:val="22"/>
          <w:szCs w:val="22"/>
          <w:lang w:eastAsia="en-GB"/>
        </w:rPr>
      </w:pPr>
      <w:hyperlink r:id="rId22" w:history="1">
        <w:r w:rsidR="00E76B22">
          <w:rPr>
            <w:rStyle w:val="Hyperlink"/>
            <w:rFonts w:ascii="Trebuchet MS" w:eastAsia="Trebuchet MS" w:hAnsi="Trebuchet MS" w:cs="Trebuchet MS"/>
            <w:sz w:val="22"/>
            <w:szCs w:val="22"/>
            <w:lang w:eastAsia="en-GB"/>
          </w:rPr>
          <w:t>http://learn.solent.ac.uk/onlinesubmission</w:t>
        </w:r>
      </w:hyperlink>
      <w:r w:rsidR="00E76B22">
        <w:rPr>
          <w:rFonts w:ascii="Trebuchet MS" w:eastAsia="Trebuchet MS" w:hAnsi="Trebuchet MS" w:cs="Trebuchet MS"/>
          <w:color w:val="000000"/>
          <w:sz w:val="22"/>
          <w:szCs w:val="22"/>
          <w:lang w:eastAsia="en-GB"/>
        </w:rPr>
        <w:t xml:space="preserve"> </w:t>
      </w:r>
    </w:p>
    <w:p w14:paraId="150BF42B" w14:textId="77777777" w:rsidR="00DB5EF6" w:rsidRDefault="00DB5EF6">
      <w:pPr>
        <w:rPr>
          <w:rFonts w:ascii="Trebuchet MS" w:eastAsia="Trebuchet MS" w:hAnsi="Trebuchet MS" w:cs="Trebuchet MS"/>
          <w:color w:val="000000"/>
          <w:sz w:val="22"/>
          <w:szCs w:val="22"/>
          <w:lang w:eastAsia="en-GB"/>
        </w:rPr>
      </w:pPr>
    </w:p>
    <w:p w14:paraId="06A2C31C" w14:textId="77777777" w:rsidR="00DB5EF6" w:rsidRDefault="00DB5EF6">
      <w:pPr>
        <w:rPr>
          <w:rFonts w:ascii="Trebuchet MS" w:eastAsia="Trebuchet MS" w:hAnsi="Trebuchet MS" w:cs="Trebuchet MS"/>
          <w:color w:val="000000"/>
          <w:sz w:val="22"/>
          <w:szCs w:val="22"/>
          <w:lang w:eastAsia="en-GB"/>
        </w:rPr>
      </w:pPr>
    </w:p>
    <w:p w14:paraId="2D23B71B" w14:textId="77777777" w:rsidR="00DB5EF6" w:rsidRDefault="00DB5EF6">
      <w:pPr>
        <w:rPr>
          <w:rFonts w:ascii="Trebuchet MS" w:eastAsia="Trebuchet MS" w:hAnsi="Trebuchet MS" w:cs="Trebuchet MS"/>
          <w:sz w:val="22"/>
          <w:szCs w:val="22"/>
        </w:rPr>
      </w:pPr>
    </w:p>
    <w:sectPr w:rsidR="00DB5EF6" w:rsidSect="001F3430">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E31B4" w14:textId="77777777" w:rsidR="00DD5E5D" w:rsidRDefault="00DD5E5D">
      <w:r>
        <w:separator/>
      </w:r>
    </w:p>
  </w:endnote>
  <w:endnote w:type="continuationSeparator" w:id="0">
    <w:p w14:paraId="2954CD3F" w14:textId="77777777" w:rsidR="00DD5E5D" w:rsidRDefault="00DD5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58E0A" w14:textId="77777777"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B9E8A" w14:textId="77777777"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5D16EF">
      <w:rPr>
        <w:rFonts w:ascii="Trebuchet MS" w:eastAsia="Trebuchet MS" w:hAnsi="Trebuchet MS" w:cs="Trebuchet MS"/>
        <w:noProof/>
        <w:sz w:val="16"/>
        <w:szCs w:val="16"/>
      </w:rPr>
      <w:t>3</w:t>
    </w:r>
    <w:r>
      <w:rPr>
        <w:rFonts w:ascii="Trebuchet MS" w:eastAsia="Trebuchet MS" w:hAnsi="Trebuchet MS" w:cs="Trebuchet MS"/>
        <w:sz w:val="16"/>
        <w:szCs w:val="16"/>
      </w:rPr>
      <w:fldChar w:fldCharType="end"/>
    </w:r>
  </w:p>
  <w:p w14:paraId="70EDF011" w14:textId="772AD44B" w:rsidR="00DB5EF6" w:rsidRDefault="004E3F5B">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Policy, Governance and Information</w:t>
    </w:r>
  </w:p>
  <w:p w14:paraId="731FB781" w14:textId="746D81A6" w:rsidR="00DB5EF6" w:rsidRDefault="005D16EF">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July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B5D07" w14:textId="77777777" w:rsidR="005D16EF" w:rsidRDefault="005D1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841F3" w14:textId="77777777" w:rsidR="00DD5E5D" w:rsidRDefault="00DD5E5D">
      <w:r>
        <w:separator/>
      </w:r>
    </w:p>
  </w:footnote>
  <w:footnote w:type="continuationSeparator" w:id="0">
    <w:p w14:paraId="360F5003" w14:textId="77777777" w:rsidR="00DD5E5D" w:rsidRDefault="00DD5E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C9B09" w14:textId="77777777" w:rsidR="005D16EF" w:rsidRDefault="005D16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2B80B" w14:textId="77777777" w:rsidR="005D16EF" w:rsidRDefault="005D16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8AAE7" w14:textId="77777777" w:rsidR="005D16EF" w:rsidRDefault="005D1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17F792E"/>
    <w:multiLevelType w:val="hybridMultilevel"/>
    <w:tmpl w:val="3B8007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409E5"/>
    <w:multiLevelType w:val="hybridMultilevel"/>
    <w:tmpl w:val="8A12746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6"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9" w15:restartNumberingAfterBreak="0">
    <w:nsid w:val="25F14076"/>
    <w:multiLevelType w:val="hybridMultilevel"/>
    <w:tmpl w:val="6D44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3" w15:restartNumberingAfterBreak="0">
    <w:nsid w:val="40677162"/>
    <w:multiLevelType w:val="hybridMultilevel"/>
    <w:tmpl w:val="34E6ADD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A3646A2"/>
    <w:multiLevelType w:val="multilevel"/>
    <w:tmpl w:val="EDC8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F5179E"/>
    <w:multiLevelType w:val="hybridMultilevel"/>
    <w:tmpl w:val="B4BC2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E5538F"/>
    <w:multiLevelType w:val="hybridMultilevel"/>
    <w:tmpl w:val="DA5C9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9"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0"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3"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9"/>
  </w:num>
  <w:num w:numId="3">
    <w:abstractNumId w:val="21"/>
  </w:num>
  <w:num w:numId="4">
    <w:abstractNumId w:val="8"/>
  </w:num>
  <w:num w:numId="5">
    <w:abstractNumId w:val="22"/>
  </w:num>
  <w:num w:numId="6">
    <w:abstractNumId w:val="14"/>
  </w:num>
  <w:num w:numId="7">
    <w:abstractNumId w:val="6"/>
  </w:num>
  <w:num w:numId="8">
    <w:abstractNumId w:val="18"/>
  </w:num>
  <w:num w:numId="9">
    <w:abstractNumId w:val="10"/>
  </w:num>
  <w:num w:numId="10">
    <w:abstractNumId w:val="20"/>
  </w:num>
  <w:num w:numId="11">
    <w:abstractNumId w:val="1"/>
  </w:num>
  <w:num w:numId="12">
    <w:abstractNumId w:val="7"/>
  </w:num>
  <w:num w:numId="13">
    <w:abstractNumId w:val="23"/>
  </w:num>
  <w:num w:numId="14">
    <w:abstractNumId w:val="12"/>
  </w:num>
  <w:num w:numId="15">
    <w:abstractNumId w:val="11"/>
  </w:num>
  <w:num w:numId="16">
    <w:abstractNumId w:val="5"/>
  </w:num>
  <w:num w:numId="17">
    <w:abstractNumId w:val="2"/>
  </w:num>
  <w:num w:numId="18">
    <w:abstractNumId w:val="17"/>
  </w:num>
  <w:num w:numId="19">
    <w:abstractNumId w:val="3"/>
  </w:num>
  <w:num w:numId="20">
    <w:abstractNumId w:val="15"/>
  </w:num>
  <w:num w:numId="21">
    <w:abstractNumId w:val="9"/>
  </w:num>
  <w:num w:numId="22">
    <w:abstractNumId w:val="4"/>
  </w:num>
  <w:num w:numId="23">
    <w:abstractNumId w:val="1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F6"/>
    <w:rsid w:val="0006712E"/>
    <w:rsid w:val="00072493"/>
    <w:rsid w:val="000C7426"/>
    <w:rsid w:val="001210DE"/>
    <w:rsid w:val="00136C43"/>
    <w:rsid w:val="00152533"/>
    <w:rsid w:val="001D1A09"/>
    <w:rsid w:val="001D2DD1"/>
    <w:rsid w:val="001F3430"/>
    <w:rsid w:val="001F7D68"/>
    <w:rsid w:val="0024551E"/>
    <w:rsid w:val="0028676A"/>
    <w:rsid w:val="00294F18"/>
    <w:rsid w:val="002A3746"/>
    <w:rsid w:val="002E2D71"/>
    <w:rsid w:val="0031295C"/>
    <w:rsid w:val="00314611"/>
    <w:rsid w:val="00336372"/>
    <w:rsid w:val="0038639B"/>
    <w:rsid w:val="003C2E06"/>
    <w:rsid w:val="003D7EF1"/>
    <w:rsid w:val="00481C9F"/>
    <w:rsid w:val="004C148D"/>
    <w:rsid w:val="004C44D6"/>
    <w:rsid w:val="004E3F5B"/>
    <w:rsid w:val="00516981"/>
    <w:rsid w:val="005D16EF"/>
    <w:rsid w:val="005D1DBD"/>
    <w:rsid w:val="00627AEB"/>
    <w:rsid w:val="0067639A"/>
    <w:rsid w:val="00676A39"/>
    <w:rsid w:val="00695517"/>
    <w:rsid w:val="006A21BE"/>
    <w:rsid w:val="007202D2"/>
    <w:rsid w:val="007240E2"/>
    <w:rsid w:val="007365C7"/>
    <w:rsid w:val="0074255C"/>
    <w:rsid w:val="00762719"/>
    <w:rsid w:val="007865A7"/>
    <w:rsid w:val="0083306F"/>
    <w:rsid w:val="008601C7"/>
    <w:rsid w:val="00861577"/>
    <w:rsid w:val="008910C4"/>
    <w:rsid w:val="00892C89"/>
    <w:rsid w:val="008E669A"/>
    <w:rsid w:val="00931873"/>
    <w:rsid w:val="009454A9"/>
    <w:rsid w:val="009815A8"/>
    <w:rsid w:val="00985F56"/>
    <w:rsid w:val="00987F9A"/>
    <w:rsid w:val="009B6B89"/>
    <w:rsid w:val="009F4975"/>
    <w:rsid w:val="00A54ADE"/>
    <w:rsid w:val="00A75B98"/>
    <w:rsid w:val="00A960D6"/>
    <w:rsid w:val="00AE5921"/>
    <w:rsid w:val="00B017DB"/>
    <w:rsid w:val="00B269BB"/>
    <w:rsid w:val="00B7030A"/>
    <w:rsid w:val="00BA0EC5"/>
    <w:rsid w:val="00C337FF"/>
    <w:rsid w:val="00C50175"/>
    <w:rsid w:val="00C80D34"/>
    <w:rsid w:val="00CC3AF2"/>
    <w:rsid w:val="00CD16B8"/>
    <w:rsid w:val="00D07C33"/>
    <w:rsid w:val="00D21752"/>
    <w:rsid w:val="00D2353B"/>
    <w:rsid w:val="00DB5EF6"/>
    <w:rsid w:val="00DD1812"/>
    <w:rsid w:val="00DD5E5D"/>
    <w:rsid w:val="00E66BB8"/>
    <w:rsid w:val="00E76B22"/>
    <w:rsid w:val="00E973A9"/>
    <w:rsid w:val="00EA7AC1"/>
    <w:rsid w:val="00ED67E0"/>
    <w:rsid w:val="00EE51B2"/>
    <w:rsid w:val="00EE7910"/>
    <w:rsid w:val="00EF2C70"/>
    <w:rsid w:val="00F31E18"/>
    <w:rsid w:val="00F50DE4"/>
    <w:rsid w:val="00F55526"/>
    <w:rsid w:val="00F60767"/>
    <w:rsid w:val="00F86345"/>
    <w:rsid w:val="00FA13FC"/>
    <w:rsid w:val="00FC0152"/>
    <w:rsid w:val="00FF2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character" w:styleId="UnresolvedMention">
    <w:name w:val="Unresolved Mention"/>
    <w:basedOn w:val="DefaultParagraphFont"/>
    <w:uiPriority w:val="99"/>
    <w:semiHidden/>
    <w:unhideWhenUsed/>
    <w:rsid w:val="00C337FF"/>
    <w:rPr>
      <w:color w:val="605E5C"/>
      <w:shd w:val="clear" w:color="auto" w:fill="E1DFDD"/>
    </w:rPr>
  </w:style>
  <w:style w:type="paragraph" w:styleId="ListParagraph">
    <w:name w:val="List Paragraph"/>
    <w:basedOn w:val="Normal"/>
    <w:uiPriority w:val="34"/>
    <w:qFormat/>
    <w:rsid w:val="008601C7"/>
    <w:pPr>
      <w:ind w:left="720"/>
      <w:contextualSpacing/>
    </w:pPr>
  </w:style>
  <w:style w:type="paragraph" w:customStyle="1" w:styleId="trt0xe">
    <w:name w:val="trt0xe"/>
    <w:basedOn w:val="Normal"/>
    <w:rsid w:val="002E2D71"/>
    <w:pPr>
      <w:spacing w:before="100" w:beforeAutospacing="1" w:after="100" w:afterAutospacing="1"/>
      <w:jc w:val="left"/>
    </w:pPr>
  </w:style>
  <w:style w:type="paragraph" w:customStyle="1" w:styleId="TableParagraph">
    <w:name w:val="Table Paragraph"/>
    <w:basedOn w:val="Normal"/>
    <w:uiPriority w:val="1"/>
    <w:qFormat/>
    <w:rsid w:val="001F3430"/>
    <w:pPr>
      <w:widowControl w:val="0"/>
      <w:autoSpaceDE w:val="0"/>
      <w:autoSpaceDN w:val="0"/>
      <w:jc w:val="left"/>
    </w:pPr>
    <w:rPr>
      <w:rFonts w:ascii="Trebuchet MS" w:eastAsia="Trebuchet MS" w:hAnsi="Trebuchet MS" w:cs="Trebuchet MS"/>
      <w:sz w:val="22"/>
      <w:szCs w:val="22"/>
      <w:lang w:val="en-US"/>
    </w:rPr>
  </w:style>
  <w:style w:type="character" w:styleId="CommentReference">
    <w:name w:val="annotation reference"/>
    <w:basedOn w:val="DefaultParagraphFont"/>
    <w:semiHidden/>
    <w:unhideWhenUsed/>
    <w:rsid w:val="004C148D"/>
    <w:rPr>
      <w:sz w:val="16"/>
      <w:szCs w:val="16"/>
    </w:rPr>
  </w:style>
  <w:style w:type="paragraph" w:styleId="CommentText">
    <w:name w:val="annotation text"/>
    <w:basedOn w:val="Normal"/>
    <w:link w:val="CommentTextChar"/>
    <w:semiHidden/>
    <w:unhideWhenUsed/>
    <w:rsid w:val="004C148D"/>
    <w:rPr>
      <w:sz w:val="20"/>
      <w:szCs w:val="20"/>
    </w:rPr>
  </w:style>
  <w:style w:type="character" w:customStyle="1" w:styleId="CommentTextChar">
    <w:name w:val="Comment Text Char"/>
    <w:basedOn w:val="DefaultParagraphFont"/>
    <w:link w:val="CommentText"/>
    <w:semiHidden/>
    <w:rsid w:val="004C148D"/>
    <w:rPr>
      <w:lang w:eastAsia="en-US"/>
    </w:rPr>
  </w:style>
  <w:style w:type="paragraph" w:styleId="CommentSubject">
    <w:name w:val="annotation subject"/>
    <w:basedOn w:val="CommentText"/>
    <w:next w:val="CommentText"/>
    <w:link w:val="CommentSubjectChar"/>
    <w:semiHidden/>
    <w:unhideWhenUsed/>
    <w:rsid w:val="004C148D"/>
    <w:rPr>
      <w:b/>
      <w:bCs/>
    </w:rPr>
  </w:style>
  <w:style w:type="character" w:customStyle="1" w:styleId="CommentSubjectChar">
    <w:name w:val="Comment Subject Char"/>
    <w:basedOn w:val="CommentTextChar"/>
    <w:link w:val="CommentSubject"/>
    <w:semiHidden/>
    <w:rsid w:val="004C148D"/>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58689">
      <w:bodyDiv w:val="1"/>
      <w:marLeft w:val="0"/>
      <w:marRight w:val="0"/>
      <w:marTop w:val="0"/>
      <w:marBottom w:val="0"/>
      <w:divBdr>
        <w:top w:val="none" w:sz="0" w:space="0" w:color="auto"/>
        <w:left w:val="none" w:sz="0" w:space="0" w:color="auto"/>
        <w:bottom w:val="none" w:sz="0" w:space="0" w:color="auto"/>
        <w:right w:val="none" w:sz="0" w:space="0" w:color="auto"/>
      </w:divBdr>
    </w:div>
    <w:div w:id="336074793">
      <w:bodyDiv w:val="1"/>
      <w:marLeft w:val="0"/>
      <w:marRight w:val="0"/>
      <w:marTop w:val="0"/>
      <w:marBottom w:val="0"/>
      <w:divBdr>
        <w:top w:val="none" w:sz="0" w:space="0" w:color="auto"/>
        <w:left w:val="none" w:sz="0" w:space="0" w:color="auto"/>
        <w:bottom w:val="none" w:sz="0" w:space="0" w:color="auto"/>
        <w:right w:val="none" w:sz="0" w:space="0" w:color="auto"/>
      </w:divBdr>
    </w:div>
    <w:div w:id="896359423">
      <w:bodyDiv w:val="1"/>
      <w:marLeft w:val="0"/>
      <w:marRight w:val="0"/>
      <w:marTop w:val="0"/>
      <w:marBottom w:val="0"/>
      <w:divBdr>
        <w:top w:val="none" w:sz="0" w:space="0" w:color="auto"/>
        <w:left w:val="none" w:sz="0" w:space="0" w:color="auto"/>
        <w:bottom w:val="none" w:sz="0" w:space="0" w:color="auto"/>
        <w:right w:val="none" w:sz="0" w:space="0" w:color="auto"/>
      </w:divBdr>
    </w:div>
    <w:div w:id="918715133">
      <w:bodyDiv w:val="1"/>
      <w:marLeft w:val="0"/>
      <w:marRight w:val="0"/>
      <w:marTop w:val="0"/>
      <w:marBottom w:val="0"/>
      <w:divBdr>
        <w:top w:val="none" w:sz="0" w:space="0" w:color="auto"/>
        <w:left w:val="none" w:sz="0" w:space="0" w:color="auto"/>
        <w:bottom w:val="none" w:sz="0" w:space="0" w:color="auto"/>
        <w:right w:val="none" w:sz="0" w:space="0" w:color="auto"/>
      </w:divBdr>
    </w:div>
    <w:div w:id="1150369734">
      <w:bodyDiv w:val="1"/>
      <w:marLeft w:val="0"/>
      <w:marRight w:val="0"/>
      <w:marTop w:val="0"/>
      <w:marBottom w:val="0"/>
      <w:divBdr>
        <w:top w:val="none" w:sz="0" w:space="0" w:color="auto"/>
        <w:left w:val="none" w:sz="0" w:space="0" w:color="auto"/>
        <w:bottom w:val="none" w:sz="0" w:space="0" w:color="auto"/>
        <w:right w:val="none" w:sz="0" w:space="0" w:color="auto"/>
      </w:divBdr>
    </w:div>
    <w:div w:id="1267152097">
      <w:bodyDiv w:val="1"/>
      <w:marLeft w:val="0"/>
      <w:marRight w:val="0"/>
      <w:marTop w:val="0"/>
      <w:marBottom w:val="0"/>
      <w:divBdr>
        <w:top w:val="none" w:sz="0" w:space="0" w:color="auto"/>
        <w:left w:val="none" w:sz="0" w:space="0" w:color="auto"/>
        <w:bottom w:val="none" w:sz="0" w:space="0" w:color="auto"/>
        <w:right w:val="none" w:sz="0" w:space="0" w:color="auto"/>
      </w:divBdr>
    </w:div>
    <w:div w:id="1342128802">
      <w:bodyDiv w:val="1"/>
      <w:marLeft w:val="0"/>
      <w:marRight w:val="0"/>
      <w:marTop w:val="0"/>
      <w:marBottom w:val="0"/>
      <w:divBdr>
        <w:top w:val="none" w:sz="0" w:space="0" w:color="auto"/>
        <w:left w:val="none" w:sz="0" w:space="0" w:color="auto"/>
        <w:bottom w:val="none" w:sz="0" w:space="0" w:color="auto"/>
        <w:right w:val="none" w:sz="0" w:space="0" w:color="auto"/>
      </w:divBdr>
    </w:div>
    <w:div w:id="1410149597">
      <w:bodyDiv w:val="1"/>
      <w:marLeft w:val="0"/>
      <w:marRight w:val="0"/>
      <w:marTop w:val="0"/>
      <w:marBottom w:val="0"/>
      <w:divBdr>
        <w:top w:val="none" w:sz="0" w:space="0" w:color="auto"/>
        <w:left w:val="none" w:sz="0" w:space="0" w:color="auto"/>
        <w:bottom w:val="none" w:sz="0" w:space="0" w:color="auto"/>
        <w:right w:val="none" w:sz="0" w:space="0" w:color="auto"/>
      </w:divBdr>
    </w:div>
    <w:div w:id="1570774052">
      <w:bodyDiv w:val="1"/>
      <w:marLeft w:val="0"/>
      <w:marRight w:val="0"/>
      <w:marTop w:val="0"/>
      <w:marBottom w:val="0"/>
      <w:divBdr>
        <w:top w:val="none" w:sz="0" w:space="0" w:color="auto"/>
        <w:left w:val="none" w:sz="0" w:space="0" w:color="auto"/>
        <w:bottom w:val="none" w:sz="0" w:space="0" w:color="auto"/>
        <w:right w:val="none" w:sz="0" w:space="0" w:color="auto"/>
      </w:divBdr>
    </w:div>
    <w:div w:id="1643728534">
      <w:bodyDiv w:val="1"/>
      <w:marLeft w:val="0"/>
      <w:marRight w:val="0"/>
      <w:marTop w:val="0"/>
      <w:marBottom w:val="0"/>
      <w:divBdr>
        <w:top w:val="none" w:sz="0" w:space="0" w:color="auto"/>
        <w:left w:val="none" w:sz="0" w:space="0" w:color="auto"/>
        <w:bottom w:val="none" w:sz="0" w:space="0" w:color="auto"/>
        <w:right w:val="none" w:sz="0" w:space="0" w:color="auto"/>
      </w:divBdr>
    </w:div>
    <w:div w:id="1661277667">
      <w:bodyDiv w:val="1"/>
      <w:marLeft w:val="0"/>
      <w:marRight w:val="0"/>
      <w:marTop w:val="0"/>
      <w:marBottom w:val="0"/>
      <w:divBdr>
        <w:top w:val="none" w:sz="0" w:space="0" w:color="auto"/>
        <w:left w:val="none" w:sz="0" w:space="0" w:color="auto"/>
        <w:bottom w:val="none" w:sz="0" w:space="0" w:color="auto"/>
        <w:right w:val="none" w:sz="0" w:space="0" w:color="auto"/>
      </w:divBdr>
    </w:div>
    <w:div w:id="1752316476">
      <w:bodyDiv w:val="1"/>
      <w:marLeft w:val="0"/>
      <w:marRight w:val="0"/>
      <w:marTop w:val="0"/>
      <w:marBottom w:val="0"/>
      <w:divBdr>
        <w:top w:val="none" w:sz="0" w:space="0" w:color="auto"/>
        <w:left w:val="none" w:sz="0" w:space="0" w:color="auto"/>
        <w:bottom w:val="none" w:sz="0" w:space="0" w:color="auto"/>
        <w:right w:val="none" w:sz="0" w:space="0" w:color="auto"/>
      </w:divBdr>
    </w:div>
    <w:div w:id="1796872041">
      <w:bodyDiv w:val="1"/>
      <w:marLeft w:val="0"/>
      <w:marRight w:val="0"/>
      <w:marTop w:val="0"/>
      <w:marBottom w:val="0"/>
      <w:divBdr>
        <w:top w:val="none" w:sz="0" w:space="0" w:color="auto"/>
        <w:left w:val="none" w:sz="0" w:space="0" w:color="auto"/>
        <w:bottom w:val="none" w:sz="0" w:space="0" w:color="auto"/>
        <w:right w:val="none" w:sz="0" w:space="0" w:color="auto"/>
      </w:divBdr>
    </w:div>
    <w:div w:id="1883596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tudents.solent.ac.uk/official-documents/quality-management/academic-handbook/2p-extenuating-circumstances.pdf" TargetMode="External"/><Relationship Id="rId3" Type="http://schemas.openxmlformats.org/officeDocument/2006/relationships/customXml" Target="../customXml/item3.xml"/><Relationship Id="rId21" Type="http://schemas.openxmlformats.org/officeDocument/2006/relationships/hyperlink" Target="https://students.solent.ac.uk/official-documents/quality-management/academic-handbook/2o-annex-3-assessment-regulations-grade-marking-scale.docx"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tudents.solent.ac.uk/official-documents/quality-management/academic-handbook/2o-assessment-principles-regulations-temporary-amendments-for-covid-19-contingency-plans.pdf"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staff.solent.ac.uk/official-documents/quality-management/academic-handbook/2s-solent-university-ethics-policy.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tudents.solent.ac.uk/official-documents/quality-management/academic-handbook/4l-student-academic-misconduct-procedur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learn.solent.ac.uk/onlinesub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D25B66DCF3A246911B038DA6600E88" ma:contentTypeVersion="11" ma:contentTypeDescription="Create a new document." ma:contentTypeScope="" ma:versionID="fee9baf41d6160cc941e8e20970b63e7">
  <xsd:schema xmlns:xsd="http://www.w3.org/2001/XMLSchema" xmlns:xs="http://www.w3.org/2001/XMLSchema" xmlns:p="http://schemas.microsoft.com/office/2006/metadata/properties" xmlns:ns3="48658c6a-d3b4-41e1-a035-2bde4f8f533b" xmlns:ns4="f303edcd-40d7-4c53-8cdb-0dca1ddcea19" targetNamespace="http://schemas.microsoft.com/office/2006/metadata/properties" ma:root="true" ma:fieldsID="4b6e3c208795b23ee07d939e7cd18496" ns3:_="" ns4:_="">
    <xsd:import namespace="48658c6a-d3b4-41e1-a035-2bde4f8f533b"/>
    <xsd:import namespace="f303edcd-40d7-4c53-8cdb-0dca1ddcea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58c6a-d3b4-41e1-a035-2bde4f8f53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03edcd-40d7-4c53-8cdb-0dca1ddcea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6813C-634E-4C73-8E17-26158AEE0B8F}">
  <ds:schemaRefs>
    <ds:schemaRef ds:uri="http://schemas.microsoft.com/sharepoint/v3/contenttype/forms"/>
  </ds:schemaRefs>
</ds:datastoreItem>
</file>

<file path=customXml/itemProps2.xml><?xml version="1.0" encoding="utf-8"?>
<ds:datastoreItem xmlns:ds="http://schemas.openxmlformats.org/officeDocument/2006/customXml" ds:itemID="{F1359F10-757B-40EF-8FFB-A08281B5AC8D}">
  <ds:schemaRefs>
    <ds:schemaRef ds:uri="http://schemas.microsoft.com/office/2006/documentManagement/types"/>
    <ds:schemaRef ds:uri="f303edcd-40d7-4c53-8cdb-0dca1ddcea19"/>
    <ds:schemaRef ds:uri="http://schemas.microsoft.com/office/infopath/2007/PartnerControls"/>
    <ds:schemaRef ds:uri="http://purl.org/dc/elements/1.1/"/>
    <ds:schemaRef ds:uri="http://www.w3.org/XML/1998/namespace"/>
    <ds:schemaRef ds:uri="http://schemas.microsoft.com/office/2006/metadata/properties"/>
    <ds:schemaRef ds:uri="http://purl.org/dc/terms/"/>
    <ds:schemaRef ds:uri="http://purl.org/dc/dcmitype/"/>
    <ds:schemaRef ds:uri="http://schemas.openxmlformats.org/package/2006/metadata/core-properties"/>
    <ds:schemaRef ds:uri="48658c6a-d3b4-41e1-a035-2bde4f8f533b"/>
  </ds:schemaRefs>
</ds:datastoreItem>
</file>

<file path=customXml/itemProps3.xml><?xml version="1.0" encoding="utf-8"?>
<ds:datastoreItem xmlns:ds="http://schemas.openxmlformats.org/officeDocument/2006/customXml" ds:itemID="{0EA87788-0DD3-4A70-B8BD-7B56FE93A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58c6a-d3b4-41e1-a035-2bde4f8f533b"/>
    <ds:schemaRef ds:uri="f303edcd-40d7-4c53-8cdb-0dca1ddce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C0C1B0-4689-46DA-B23A-3DED21775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1445</Words>
  <Characters>9913</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Alison Charters</dc:creator>
  <cp:lastModifiedBy>Drishty Sobnath</cp:lastModifiedBy>
  <cp:revision>40</cp:revision>
  <cp:lastPrinted>2009-08-13T15:53:00Z</cp:lastPrinted>
  <dcterms:created xsi:type="dcterms:W3CDTF">2020-09-10T10:28:00Z</dcterms:created>
  <dcterms:modified xsi:type="dcterms:W3CDTF">2021-09-17T08:10:00Z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0x01010069D25B66DCF3A246911B038DA6600E88</vt:lpwstr>
  </property>
</Properties>
</file>