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F4F7C" w14:textId="6AD42095" w:rsidR="0079261C" w:rsidRDefault="0076561A">
      <w:r>
        <w:t>Questions for Ed Stott</w:t>
      </w:r>
    </w:p>
    <w:p w14:paraId="66F2DF20" w14:textId="55492704" w:rsidR="0076561A" w:rsidRDefault="0076561A" w:rsidP="0076561A">
      <w:pPr>
        <w:pStyle w:val="ListParagraph"/>
        <w:numPr>
          <w:ilvl w:val="0"/>
          <w:numId w:val="1"/>
        </w:numPr>
      </w:pPr>
      <w:r>
        <w:t>If voltage source was defined between 0 and N00X, is that a “-1” at the corresponding node, followed by 0s for the entire row?</w:t>
      </w:r>
    </w:p>
    <w:p w14:paraId="726AA0D6" w14:textId="7BDD940D" w:rsidR="0076561A" w:rsidRDefault="004F2729" w:rsidP="0076561A">
      <w:pPr>
        <w:pStyle w:val="ListParagraph"/>
        <w:numPr>
          <w:ilvl w:val="0"/>
          <w:numId w:val="1"/>
        </w:numPr>
      </w:pPr>
      <w:r>
        <w:t>Do voltage sources connected to ground replace their rows and columns with a 0, or just the row?</w:t>
      </w:r>
    </w:p>
    <w:p w14:paraId="7E85B26D" w14:textId="07B5B437" w:rsidR="000F6DC6" w:rsidRDefault="000F6DC6" w:rsidP="0076561A">
      <w:pPr>
        <w:pStyle w:val="ListParagraph"/>
        <w:numPr>
          <w:ilvl w:val="0"/>
          <w:numId w:val="1"/>
        </w:numPr>
      </w:pPr>
      <w:r>
        <w:t>Is the current vector solely made up of currents or known values?</w:t>
      </w:r>
    </w:p>
    <w:sectPr w:rsidR="000F6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F464D"/>
    <w:multiLevelType w:val="hybridMultilevel"/>
    <w:tmpl w:val="6AE07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1A"/>
    <w:rsid w:val="000F6DC6"/>
    <w:rsid w:val="004F2729"/>
    <w:rsid w:val="0076561A"/>
    <w:rsid w:val="0079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3F08"/>
  <w15:chartTrackingRefBased/>
  <w15:docId w15:val="{34EC5EA0-603A-4A4F-B944-6841C861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Sajid, Ismail</dc:creator>
  <cp:keywords/>
  <dc:description/>
  <cp:lastModifiedBy>Sajid, Ismail</cp:lastModifiedBy>
  <cp:revision>3</cp:revision>
  <dcterms:created xsi:type="dcterms:W3CDTF">2021-06-05T20:59:00Z</dcterms:created>
  <dcterms:modified xsi:type="dcterms:W3CDTF">2021-06-07T10:31:00Z</dcterms:modified>
</cp:coreProperties>
</file>