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COMP 454-3</w:t>
        <w:br/>
        <w:t>DATA WAREHOUSES AND DATA MINING</w:t>
        <w:br/>
      </w:r>
      <w:r>
        <w:rPr>
          <w:b/>
          <w:sz w:val="48"/>
        </w:rPr>
        <w:t>LAB 1</w:t>
        <w:br/>
      </w:r>
      <w:r>
        <w:rPr>
          <w:b/>
          <w:sz w:val="34"/>
        </w:rPr>
        <w:t>Databricks SQL: From Intermediate Querying to ETL-Ready SQL</w:t>
      </w:r>
    </w:p>
    <w:p/>
    <w:tbl>
      <w:tblPr>
        <w:tblStyle w:val="TableGrid"/>
        <w:tblW w:type="auto" w:w="0"/>
        <w:jc w:val="center"/>
        <w:tblLook w:firstColumn="1" w:firstRow="1" w:lastColumn="0" w:lastRow="0" w:noHBand="0" w:noVBand="1" w:val="04A0"/>
      </w:tblPr>
      <w:tblGrid>
        <w:gridCol w:w="5083"/>
        <w:gridCol w:w="5083"/>
      </w:tblGrid>
      <w:tr>
        <w:tc>
          <w:tcPr>
            <w:tcW w:type="dxa" w:w="3024"/>
            <w:vAlign w:val="center"/>
            <w:tcMar>
              <w:top w:w="70" w:type="dxa"/>
              <w:start w:w="90" w:type="dxa"/>
              <w:bottom w:w="70" w:type="dxa"/>
              <w:end w:w="90" w:type="dxa"/>
            </w:tcMar>
            <w:shd w:fill="D9EAF7"/>
          </w:tcPr>
          <w:p>
            <w:pPr>
              <w:spacing w:after="0"/>
            </w:pPr>
            <w:r>
              <w:rPr>
                <w:b/>
                <w:sz w:val="18"/>
              </w:rPr>
              <w:t>Item</w:t>
            </w:r>
          </w:p>
        </w:tc>
        <w:tc>
          <w:tcPr>
            <w:tcW w:type="dxa" w:w="7488"/>
            <w:vAlign w:val="center"/>
            <w:tcMar>
              <w:top w:w="70" w:type="dxa"/>
              <w:start w:w="90" w:type="dxa"/>
              <w:bottom w:w="70" w:type="dxa"/>
              <w:end w:w="90" w:type="dxa"/>
            </w:tcMar>
            <w:shd w:fill="D9EAF7"/>
          </w:tcPr>
          <w:p>
            <w:pPr>
              <w:spacing w:after="0"/>
            </w:pPr>
            <w:r>
              <w:rPr>
                <w:b/>
                <w:sz w:val="18"/>
              </w:rPr>
              <w:t>Course configuration</w:t>
            </w:r>
          </w:p>
        </w:tc>
      </w:tr>
      <w:tr>
        <w:tc>
          <w:tcPr>
            <w:tcW w:type="dxa" w:w="3024"/>
            <w:vAlign w:val="center"/>
            <w:tcMar>
              <w:top w:w="70" w:type="dxa"/>
              <w:start w:w="90" w:type="dxa"/>
              <w:bottom w:w="70" w:type="dxa"/>
              <w:end w:w="90" w:type="dxa"/>
            </w:tcMar>
          </w:tcPr>
          <w:p>
            <w:pPr>
              <w:spacing w:after="0"/>
            </w:pPr>
            <w:r>
              <w:rPr>
                <w:sz w:val="18"/>
              </w:rPr>
              <w:t>Goal</w:t>
            </w:r>
          </w:p>
        </w:tc>
        <w:tc>
          <w:tcPr>
            <w:tcW w:type="dxa" w:w="7488"/>
            <w:vAlign w:val="center"/>
            <w:tcMar>
              <w:top w:w="70" w:type="dxa"/>
              <w:start w:w="90" w:type="dxa"/>
              <w:bottom w:w="70" w:type="dxa"/>
              <w:end w:w="90" w:type="dxa"/>
            </w:tcMar>
          </w:tcPr>
          <w:p>
            <w:pPr>
              <w:spacing w:after="0"/>
            </w:pPr>
            <w:r>
              <w:rPr>
                <w:sz w:val="18"/>
              </w:rPr>
              <w:t>Build the intermediate and advanced SQL skills required for the later ETL/ELT labs.</w:t>
            </w:r>
          </w:p>
        </w:tc>
      </w:tr>
      <w:tr>
        <w:tc>
          <w:tcPr>
            <w:tcW w:type="dxa" w:w="3024"/>
            <w:vAlign w:val="center"/>
            <w:tcMar>
              <w:top w:w="70" w:type="dxa"/>
              <w:start w:w="90" w:type="dxa"/>
              <w:bottom w:w="70" w:type="dxa"/>
              <w:end w:w="90" w:type="dxa"/>
            </w:tcMar>
          </w:tcPr>
          <w:p>
            <w:pPr>
              <w:spacing w:after="0"/>
            </w:pPr>
            <w:r>
              <w:rPr>
                <w:sz w:val="18"/>
              </w:rPr>
              <w:t>Databricks edition</w:t>
            </w:r>
          </w:p>
        </w:tc>
        <w:tc>
          <w:tcPr>
            <w:tcW w:type="dxa" w:w="7488"/>
            <w:vAlign w:val="center"/>
            <w:tcMar>
              <w:top w:w="70" w:type="dxa"/>
              <w:start w:w="90" w:type="dxa"/>
              <w:bottom w:w="70" w:type="dxa"/>
              <w:end w:w="90" w:type="dxa"/>
            </w:tcMar>
          </w:tcPr>
          <w:p>
            <w:pPr>
              <w:spacing w:after="0"/>
            </w:pPr>
            <w:r>
              <w:rPr>
                <w:sz w:val="18"/>
              </w:rPr>
              <w:t>Free Edition</w:t>
            </w:r>
          </w:p>
        </w:tc>
      </w:tr>
      <w:tr>
        <w:tc>
          <w:tcPr>
            <w:tcW w:type="dxa" w:w="3024"/>
            <w:vAlign w:val="center"/>
            <w:tcMar>
              <w:top w:w="70" w:type="dxa"/>
              <w:start w:w="90" w:type="dxa"/>
              <w:bottom w:w="70" w:type="dxa"/>
              <w:end w:w="90" w:type="dxa"/>
            </w:tcMar>
          </w:tcPr>
          <w:p>
            <w:pPr>
              <w:spacing w:after="0"/>
            </w:pPr>
            <w:r>
              <w:rPr>
                <w:sz w:val="18"/>
              </w:rPr>
              <w:t>Primary interface</w:t>
            </w:r>
          </w:p>
        </w:tc>
        <w:tc>
          <w:tcPr>
            <w:tcW w:type="dxa" w:w="7488"/>
            <w:vAlign w:val="center"/>
            <w:tcMar>
              <w:top w:w="70" w:type="dxa"/>
              <w:start w:w="90" w:type="dxa"/>
              <w:bottom w:w="70" w:type="dxa"/>
              <w:end w:w="90" w:type="dxa"/>
            </w:tcMar>
          </w:tcPr>
          <w:p>
            <w:pPr>
              <w:spacing w:after="0"/>
            </w:pPr>
            <w:r>
              <w:rPr>
                <w:sz w:val="18"/>
              </w:rPr>
              <w:t>Databricks SQL Editor</w:t>
            </w:r>
          </w:p>
        </w:tc>
      </w:tr>
      <w:tr>
        <w:tc>
          <w:tcPr>
            <w:tcW w:type="dxa" w:w="3024"/>
            <w:vAlign w:val="center"/>
            <w:tcMar>
              <w:top w:w="70" w:type="dxa"/>
              <w:start w:w="90" w:type="dxa"/>
              <w:bottom w:w="70" w:type="dxa"/>
              <w:end w:w="90" w:type="dxa"/>
            </w:tcMar>
          </w:tcPr>
          <w:p>
            <w:pPr>
              <w:spacing w:after="0"/>
            </w:pPr>
            <w:r>
              <w:rPr>
                <w:sz w:val="18"/>
              </w:rPr>
              <w:t>Primary dataset</w:t>
            </w:r>
          </w:p>
        </w:tc>
        <w:tc>
          <w:tcPr>
            <w:tcW w:type="dxa" w:w="7488"/>
            <w:vAlign w:val="center"/>
            <w:tcMar>
              <w:top w:w="70" w:type="dxa"/>
              <w:start w:w="90" w:type="dxa"/>
              <w:bottom w:w="70" w:type="dxa"/>
              <w:end w:w="90" w:type="dxa"/>
            </w:tcMar>
          </w:tcPr>
          <w:p>
            <w:pPr>
              <w:spacing w:after="0"/>
            </w:pPr>
            <w:r>
              <w:rPr>
                <w:sz w:val="18"/>
              </w:rPr>
              <w:t>samples.tpcds_sf1 (read-only TPC-DS retail/e-commerce benchmark, approximately 1 GB)</w:t>
            </w:r>
          </w:p>
        </w:tc>
      </w:tr>
      <w:tr>
        <w:tc>
          <w:tcPr>
            <w:tcW w:type="dxa" w:w="3024"/>
            <w:vAlign w:val="center"/>
            <w:tcMar>
              <w:top w:w="70" w:type="dxa"/>
              <w:start w:w="90" w:type="dxa"/>
              <w:bottom w:w="70" w:type="dxa"/>
              <w:end w:w="90" w:type="dxa"/>
            </w:tcMar>
          </w:tcPr>
          <w:p>
            <w:pPr>
              <w:spacing w:after="0"/>
            </w:pPr>
            <w:r>
              <w:rPr>
                <w:sz w:val="18"/>
              </w:rPr>
              <w:t>Catalog model</w:t>
            </w:r>
          </w:p>
        </w:tc>
        <w:tc>
          <w:tcPr>
            <w:tcW w:type="dxa" w:w="7488"/>
            <w:vAlign w:val="center"/>
            <w:tcMar>
              <w:top w:w="70" w:type="dxa"/>
              <w:start w:w="90" w:type="dxa"/>
              <w:bottom w:w="70" w:type="dxa"/>
              <w:end w:w="90" w:type="dxa"/>
            </w:tcMar>
          </w:tcPr>
          <w:p>
            <w:pPr>
              <w:spacing w:after="0"/>
            </w:pPr>
            <w:r>
              <w:rPr>
                <w:sz w:val="18"/>
              </w:rPr>
              <w:t>Unity Catalog three-level namespace: catalog.schema.table</w:t>
            </w:r>
          </w:p>
        </w:tc>
      </w:tr>
      <w:tr>
        <w:tc>
          <w:tcPr>
            <w:tcW w:type="dxa" w:w="3024"/>
            <w:vAlign w:val="center"/>
            <w:tcMar>
              <w:top w:w="70" w:type="dxa"/>
              <w:start w:w="90" w:type="dxa"/>
              <w:bottom w:w="70" w:type="dxa"/>
              <w:end w:w="90" w:type="dxa"/>
            </w:tcMar>
          </w:tcPr>
          <w:p>
            <w:pPr>
              <w:spacing w:after="0"/>
            </w:pPr>
            <w:r>
              <w:rPr>
                <w:sz w:val="18"/>
              </w:rPr>
              <w:t>Compute</w:t>
            </w:r>
          </w:p>
        </w:tc>
        <w:tc>
          <w:tcPr>
            <w:tcW w:type="dxa" w:w="7488"/>
            <w:vAlign w:val="center"/>
            <w:tcMar>
              <w:top w:w="70" w:type="dxa"/>
              <w:start w:w="90" w:type="dxa"/>
              <w:bottom w:w="70" w:type="dxa"/>
              <w:end w:w="90" w:type="dxa"/>
            </w:tcMar>
          </w:tcPr>
          <w:p>
            <w:pPr>
              <w:spacing w:after="0"/>
            </w:pPr>
            <w:r>
              <w:rPr>
                <w:sz w:val="18"/>
              </w:rPr>
              <w:t>Free Edition serverless SQL warehouse</w:t>
            </w:r>
          </w:p>
        </w:tc>
      </w:tr>
      <w:tr>
        <w:tc>
          <w:tcPr>
            <w:tcW w:type="dxa" w:w="3024"/>
            <w:vAlign w:val="center"/>
            <w:tcMar>
              <w:top w:w="70" w:type="dxa"/>
              <w:start w:w="90" w:type="dxa"/>
              <w:bottom w:w="70" w:type="dxa"/>
              <w:end w:w="90" w:type="dxa"/>
            </w:tcMar>
          </w:tcPr>
          <w:p>
            <w:pPr>
              <w:spacing w:after="0"/>
            </w:pPr>
            <w:r>
              <w:rPr>
                <w:sz w:val="18"/>
              </w:rPr>
              <w:t>Lab mode</w:t>
            </w:r>
          </w:p>
        </w:tc>
        <w:tc>
          <w:tcPr>
            <w:tcW w:type="dxa" w:w="7488"/>
            <w:vAlign w:val="center"/>
            <w:tcMar>
              <w:top w:w="70" w:type="dxa"/>
              <w:start w:w="90" w:type="dxa"/>
              <w:bottom w:w="70" w:type="dxa"/>
              <w:end w:w="90" w:type="dxa"/>
            </w:tcMar>
          </w:tcPr>
          <w:p>
            <w:pPr>
              <w:spacing w:after="0"/>
            </w:pPr>
            <w:r>
              <w:rPr>
                <w:sz w:val="18"/>
              </w:rPr>
              <w:t>Read/query/interpret only - no production ETL objects are created yet</w:t>
            </w:r>
          </w:p>
        </w:tc>
      </w:tr>
      <w:tr>
        <w:tc>
          <w:tcPr>
            <w:tcW w:type="dxa" w:w="3024"/>
            <w:vAlign w:val="center"/>
            <w:tcMar>
              <w:top w:w="70" w:type="dxa"/>
              <w:start w:w="90" w:type="dxa"/>
              <w:bottom w:w="70" w:type="dxa"/>
              <w:end w:w="90" w:type="dxa"/>
            </w:tcMar>
          </w:tcPr>
          <w:p>
            <w:pPr>
              <w:spacing w:after="0"/>
            </w:pPr>
            <w:r>
              <w:rPr>
                <w:sz w:val="18"/>
              </w:rPr>
              <w:t>Recommended submission</w:t>
            </w:r>
          </w:p>
        </w:tc>
        <w:tc>
          <w:tcPr>
            <w:tcW w:type="dxa" w:w="7488"/>
            <w:vAlign w:val="center"/>
            <w:tcMar>
              <w:top w:w="70" w:type="dxa"/>
              <w:start w:w="90" w:type="dxa"/>
              <w:bottom w:w="70" w:type="dxa"/>
              <w:end w:w="90" w:type="dxa"/>
            </w:tcMar>
          </w:tcPr>
          <w:p>
            <w:pPr>
              <w:spacing w:after="0"/>
            </w:pPr>
            <w:r>
              <w:rPr>
                <w:sz w:val="18"/>
              </w:rPr>
              <w:t>lab01.sql + requested screenshots/answers</w:t>
            </w:r>
          </w:p>
        </w:tc>
      </w:tr>
    </w:tbl>
    <w:tbl>
      <w:tblPr>
        <w:tblStyle w:val="TableGrid"/>
        <w:tblW w:type="auto" w:w="0"/>
        <w:jc w:val="center"/>
        <w:tblLook w:firstColumn="1" w:firstRow="1" w:lastColumn="0" w:lastRow="0" w:noHBand="0" w:noVBand="1" w:val="04A0"/>
      </w:tblPr>
      <w:tblGrid>
        <w:gridCol w:w="10166"/>
      </w:tblGrid>
      <w:tr>
        <w:tc>
          <w:tcPr>
            <w:tcW w:type="dxa" w:w="10166"/>
            <w:shd w:fill="FFF2CC"/>
            <w:tcMar>
              <w:top w:w="100" w:type="dxa"/>
              <w:start w:w="90" w:type="dxa"/>
              <w:bottom w:w="100" w:type="dxa"/>
              <w:end w:w="90" w:type="dxa"/>
            </w:tcMar>
          </w:tcPr>
          <w:p>
            <w:r>
              <w:rPr>
                <w:b/>
              </w:rPr>
              <w:t xml:space="preserve">Important: </w:t>
            </w:r>
            <w:r>
              <w:t>Lab 1 is deliberately placed before the real ETL/ELT labs. Students first learn to express transformations correctly in SQL. The same SELECT, CASE, CAST, COALESCE, JOIN, GROUP BY, CTE, window-function, set-operation, and data-quality patterns will later be placed inside Streaming Tables, Materialized Views, AUTO CDC flows, and other production pipeline objects.</w:t>
            </w:r>
          </w:p>
        </w:tc>
      </w:tr>
    </w:tbl>
    <w:p>
      <w:pPr>
        <w:pStyle w:val="Heading1"/>
      </w:pPr>
      <w:r>
        <w:t>1. Lab Purpose and Pipeline Position</w:t>
      </w:r>
    </w:p>
    <w:p>
      <w:pPr/>
      <w:r>
        <w:rPr>
          <w:i w:val="0"/>
        </w:rPr>
        <w:t>Lab 0 proved that the Databricks Free Edition environment works. Lab 1 now develops SQL fluency using Databricks-provided sample tables that are already available through Unity Catalog. We intentionally query a prepared benchmark dataset before asking students to engineer raw files. This separates two learning problems: first, learn how to express analytical and transformation logic; later, learn how to operationalise that logic as ETL/ELT pipelines.</w:t>
      </w:r>
    </w:p>
    <w:p>
      <w:pPr>
        <w:pStyle w:val="CodeBlock"/>
        <w:keepLines/>
      </w:pPr>
      <w:r>
        <w:t>Lab 0: Platform + workspace + local connection</w:t>
        <w:br/>
        <w:t xml:space="preserve">          |</w:t>
        <w:br/>
        <w:t xml:space="preserve">          v</w:t>
        <w:br/>
        <w:t>Lab 1: Databricks SQL foundation on built-in sample data</w:t>
        <w:br/>
        <w:t xml:space="preserve">          |</w:t>
        <w:br/>
        <w:t xml:space="preserve">          +-- filtering / expressions / NULL handling</w:t>
        <w:br/>
        <w:t xml:space="preserve">          +-- aggregation / HAVING</w:t>
        <w:br/>
        <w:t xml:space="preserve">          +-- joins / CTEs</w:t>
        <w:br/>
        <w:t xml:space="preserve">          +-- window functions / QUALIFY</w:t>
        <w:br/>
        <w:t xml:space="preserve">          +-- set operations / data-quality checks</w:t>
        <w:br/>
        <w:t xml:space="preserve">          |</w:t>
        <w:br/>
        <w:t xml:space="preserve">          v</w:t>
        <w:br/>
        <w:t>Later labs: Bronze ingestion -&gt; Silver transformations -&gt; Gold/DW -&gt; OLAP -&gt; orchestration -&gt; mining</w:t>
      </w:r>
    </w:p>
    <w:p>
      <w:pPr>
        <w:pStyle w:val="Heading2"/>
      </w:pPr>
      <w:r>
        <w:t>1.1 Why this lab is foundational</w:t>
      </w:r>
    </w:p>
    <w:tbl>
      <w:tblPr>
        <w:tblStyle w:val="TableGrid"/>
        <w:tblW w:type="auto" w:w="0"/>
        <w:jc w:val="center"/>
        <w:tblLook w:firstColumn="1" w:firstRow="1" w:lastColumn="0" w:lastRow="0" w:noHBand="0" w:noVBand="1" w:val="04A0"/>
      </w:tblPr>
      <w:tblGrid>
        <w:gridCol w:w="5083"/>
        <w:gridCol w:w="5083"/>
      </w:tblGrid>
      <w:tr>
        <w:tc>
          <w:tcPr>
            <w:tcW w:type="dxa" w:w="3744"/>
            <w:vAlign w:val="center"/>
            <w:tcMar>
              <w:top w:w="70" w:type="dxa"/>
              <w:start w:w="90" w:type="dxa"/>
              <w:bottom w:w="70" w:type="dxa"/>
              <w:end w:w="90" w:type="dxa"/>
            </w:tcMar>
            <w:shd w:fill="D9EAF7"/>
          </w:tcPr>
          <w:p>
            <w:pPr>
              <w:spacing w:after="0"/>
            </w:pPr>
            <w:r>
              <w:rPr>
                <w:b/>
                <w:sz w:val="18"/>
              </w:rPr>
              <w:t>SQL pattern learned in Lab 1</w:t>
            </w:r>
          </w:p>
        </w:tc>
        <w:tc>
          <w:tcPr>
            <w:tcW w:type="dxa" w:w="6768"/>
            <w:vAlign w:val="center"/>
            <w:tcMar>
              <w:top w:w="70" w:type="dxa"/>
              <w:start w:w="90" w:type="dxa"/>
              <w:bottom w:w="70" w:type="dxa"/>
              <w:end w:w="90" w:type="dxa"/>
            </w:tcMar>
            <w:shd w:fill="D9EAF7"/>
          </w:tcPr>
          <w:p>
            <w:pPr>
              <w:spacing w:after="0"/>
            </w:pPr>
            <w:r>
              <w:rPr>
                <w:b/>
                <w:sz w:val="18"/>
              </w:rPr>
              <w:t>Where it reappears later</w:t>
            </w:r>
          </w:p>
        </w:tc>
      </w:tr>
      <w:tr>
        <w:tc>
          <w:tcPr>
            <w:tcW w:type="dxa" w:w="3744"/>
            <w:vAlign w:val="center"/>
            <w:tcMar>
              <w:top w:w="70" w:type="dxa"/>
              <w:start w:w="90" w:type="dxa"/>
              <w:bottom w:w="70" w:type="dxa"/>
              <w:end w:w="90" w:type="dxa"/>
            </w:tcMar>
          </w:tcPr>
          <w:p>
            <w:pPr>
              <w:spacing w:after="0"/>
            </w:pPr>
            <w:r>
              <w:rPr>
                <w:sz w:val="18"/>
              </w:rPr>
              <w:t>SELECT, aliases, expressions</w:t>
            </w:r>
          </w:p>
        </w:tc>
        <w:tc>
          <w:tcPr>
            <w:tcW w:type="dxa" w:w="6768"/>
            <w:vAlign w:val="center"/>
            <w:tcMar>
              <w:top w:w="70" w:type="dxa"/>
              <w:start w:w="90" w:type="dxa"/>
              <w:bottom w:w="70" w:type="dxa"/>
              <w:end w:w="90" w:type="dxa"/>
            </w:tcMar>
          </w:tcPr>
          <w:p>
            <w:pPr>
              <w:spacing w:after="0"/>
            </w:pPr>
            <w:r>
              <w:rPr>
                <w:sz w:val="18"/>
              </w:rPr>
              <w:t>Every ETL transformation statement</w:t>
            </w:r>
          </w:p>
        </w:tc>
      </w:tr>
      <w:tr>
        <w:tc>
          <w:tcPr>
            <w:tcW w:type="dxa" w:w="3744"/>
            <w:vAlign w:val="center"/>
            <w:tcMar>
              <w:top w:w="70" w:type="dxa"/>
              <w:start w:w="90" w:type="dxa"/>
              <w:bottom w:w="70" w:type="dxa"/>
              <w:end w:w="90" w:type="dxa"/>
            </w:tcMar>
          </w:tcPr>
          <w:p>
            <w:pPr>
              <w:spacing w:after="0"/>
            </w:pPr>
            <w:r>
              <w:rPr>
                <w:sz w:val="18"/>
              </w:rPr>
              <w:t>CASE, CAST, COALESCE</w:t>
            </w:r>
          </w:p>
        </w:tc>
        <w:tc>
          <w:tcPr>
            <w:tcW w:type="dxa" w:w="6768"/>
            <w:vAlign w:val="center"/>
            <w:tcMar>
              <w:top w:w="70" w:type="dxa"/>
              <w:start w:w="90" w:type="dxa"/>
              <w:bottom w:w="70" w:type="dxa"/>
              <w:end w:w="90" w:type="dxa"/>
            </w:tcMar>
          </w:tcPr>
          <w:p>
            <w:pPr>
              <w:spacing w:after="0"/>
            </w:pPr>
            <w:r>
              <w:rPr>
                <w:sz w:val="18"/>
              </w:rPr>
              <w:t>Silver cleaning, standardisation, type correction and missing-value handling</w:t>
            </w:r>
          </w:p>
        </w:tc>
      </w:tr>
      <w:tr>
        <w:tc>
          <w:tcPr>
            <w:tcW w:type="dxa" w:w="3744"/>
            <w:vAlign w:val="center"/>
            <w:tcMar>
              <w:top w:w="70" w:type="dxa"/>
              <w:start w:w="90" w:type="dxa"/>
              <w:bottom w:w="70" w:type="dxa"/>
              <w:end w:w="90" w:type="dxa"/>
            </w:tcMar>
          </w:tcPr>
          <w:p>
            <w:pPr>
              <w:spacing w:after="0"/>
            </w:pPr>
            <w:r>
              <w:rPr>
                <w:sz w:val="18"/>
              </w:rPr>
              <w:t>GROUP BY, HAVING</w:t>
            </w:r>
          </w:p>
        </w:tc>
        <w:tc>
          <w:tcPr>
            <w:tcW w:type="dxa" w:w="6768"/>
            <w:vAlign w:val="center"/>
            <w:tcMar>
              <w:top w:w="70" w:type="dxa"/>
              <w:start w:w="90" w:type="dxa"/>
              <w:bottom w:w="70" w:type="dxa"/>
              <w:end w:w="90" w:type="dxa"/>
            </w:tcMar>
          </w:tcPr>
          <w:p>
            <w:pPr>
              <w:spacing w:after="0"/>
            </w:pPr>
            <w:r>
              <w:rPr>
                <w:sz w:val="18"/>
              </w:rPr>
              <w:t>Gold aggregations and materialized views</w:t>
            </w:r>
          </w:p>
        </w:tc>
      </w:tr>
      <w:tr>
        <w:tc>
          <w:tcPr>
            <w:tcW w:type="dxa" w:w="3744"/>
            <w:vAlign w:val="center"/>
            <w:tcMar>
              <w:top w:w="70" w:type="dxa"/>
              <w:start w:w="90" w:type="dxa"/>
              <w:bottom w:w="70" w:type="dxa"/>
              <w:end w:w="90" w:type="dxa"/>
            </w:tcMar>
          </w:tcPr>
          <w:p>
            <w:pPr>
              <w:spacing w:after="0"/>
            </w:pPr>
            <w:r>
              <w:rPr>
                <w:sz w:val="18"/>
              </w:rPr>
              <w:t>JOIN</w:t>
            </w:r>
          </w:p>
        </w:tc>
        <w:tc>
          <w:tcPr>
            <w:tcW w:type="dxa" w:w="6768"/>
            <w:vAlign w:val="center"/>
            <w:tcMar>
              <w:top w:w="70" w:type="dxa"/>
              <w:start w:w="90" w:type="dxa"/>
              <w:bottom w:w="70" w:type="dxa"/>
              <w:end w:w="90" w:type="dxa"/>
            </w:tcMar>
          </w:tcPr>
          <w:p>
            <w:pPr>
              <w:spacing w:after="0"/>
            </w:pPr>
            <w:r>
              <w:rPr>
                <w:sz w:val="18"/>
              </w:rPr>
              <w:t>Source integration, dimension lookups, fact-table construction</w:t>
            </w:r>
          </w:p>
        </w:tc>
      </w:tr>
      <w:tr>
        <w:tc>
          <w:tcPr>
            <w:tcW w:type="dxa" w:w="3744"/>
            <w:vAlign w:val="center"/>
            <w:tcMar>
              <w:top w:w="70" w:type="dxa"/>
              <w:start w:w="90" w:type="dxa"/>
              <w:bottom w:w="70" w:type="dxa"/>
              <w:end w:w="90" w:type="dxa"/>
            </w:tcMar>
          </w:tcPr>
          <w:p>
            <w:pPr>
              <w:spacing w:after="0"/>
            </w:pPr>
            <w:r>
              <w:rPr>
                <w:sz w:val="18"/>
              </w:rPr>
              <w:t>CTE</w:t>
            </w:r>
          </w:p>
        </w:tc>
        <w:tc>
          <w:tcPr>
            <w:tcW w:type="dxa" w:w="6768"/>
            <w:vAlign w:val="center"/>
            <w:tcMar>
              <w:top w:w="70" w:type="dxa"/>
              <w:start w:w="90" w:type="dxa"/>
              <w:bottom w:w="70" w:type="dxa"/>
              <w:end w:w="90" w:type="dxa"/>
            </w:tcMar>
          </w:tcPr>
          <w:p>
            <w:pPr>
              <w:spacing w:after="0"/>
            </w:pPr>
            <w:r>
              <w:rPr>
                <w:sz w:val="18"/>
              </w:rPr>
              <w:t>Readable multi-stage transformation logic</w:t>
            </w:r>
          </w:p>
        </w:tc>
      </w:tr>
      <w:tr>
        <w:tc>
          <w:tcPr>
            <w:tcW w:type="dxa" w:w="3744"/>
            <w:vAlign w:val="center"/>
            <w:tcMar>
              <w:top w:w="70" w:type="dxa"/>
              <w:start w:w="90" w:type="dxa"/>
              <w:bottom w:w="70" w:type="dxa"/>
              <w:end w:w="90" w:type="dxa"/>
            </w:tcMar>
          </w:tcPr>
          <w:p>
            <w:pPr>
              <w:spacing w:after="0"/>
            </w:pPr>
            <w:r>
              <w:rPr>
                <w:sz w:val="18"/>
              </w:rPr>
              <w:t>ROW_NUMBER / RANK / LAG</w:t>
            </w:r>
          </w:p>
        </w:tc>
        <w:tc>
          <w:tcPr>
            <w:tcW w:type="dxa" w:w="6768"/>
            <w:vAlign w:val="center"/>
            <w:tcMar>
              <w:top w:w="70" w:type="dxa"/>
              <w:start w:w="90" w:type="dxa"/>
              <w:bottom w:w="70" w:type="dxa"/>
              <w:end w:w="90" w:type="dxa"/>
            </w:tcMar>
          </w:tcPr>
          <w:p>
            <w:pPr>
              <w:spacing w:after="0"/>
            </w:pPr>
            <w:r>
              <w:rPr>
                <w:sz w:val="18"/>
              </w:rPr>
              <w:t>Deduplication, latest-record logic, change analysis and SCD preparation</w:t>
            </w:r>
          </w:p>
        </w:tc>
      </w:tr>
      <w:tr>
        <w:tc>
          <w:tcPr>
            <w:tcW w:type="dxa" w:w="3744"/>
            <w:vAlign w:val="center"/>
            <w:tcMar>
              <w:top w:w="70" w:type="dxa"/>
              <w:start w:w="90" w:type="dxa"/>
              <w:bottom w:w="70" w:type="dxa"/>
              <w:end w:w="90" w:type="dxa"/>
            </w:tcMar>
          </w:tcPr>
          <w:p>
            <w:pPr>
              <w:spacing w:after="0"/>
            </w:pPr>
            <w:r>
              <w:rPr>
                <w:sz w:val="18"/>
              </w:rPr>
              <w:t>UNION ALL</w:t>
            </w:r>
          </w:p>
        </w:tc>
        <w:tc>
          <w:tcPr>
            <w:tcW w:type="dxa" w:w="6768"/>
            <w:vAlign w:val="center"/>
            <w:tcMar>
              <w:top w:w="70" w:type="dxa"/>
              <w:start w:w="90" w:type="dxa"/>
              <w:bottom w:w="70" w:type="dxa"/>
              <w:end w:w="90" w:type="dxa"/>
            </w:tcMar>
          </w:tcPr>
          <w:p>
            <w:pPr>
              <w:spacing w:after="0"/>
            </w:pPr>
            <w:r>
              <w:rPr>
                <w:sz w:val="18"/>
              </w:rPr>
              <w:t>Combining similar records from multiple channels/sources</w:t>
            </w:r>
          </w:p>
        </w:tc>
      </w:tr>
      <w:tr>
        <w:tc>
          <w:tcPr>
            <w:tcW w:type="dxa" w:w="3744"/>
            <w:vAlign w:val="center"/>
            <w:tcMar>
              <w:top w:w="70" w:type="dxa"/>
              <w:start w:w="90" w:type="dxa"/>
              <w:bottom w:w="70" w:type="dxa"/>
              <w:end w:w="90" w:type="dxa"/>
            </w:tcMar>
          </w:tcPr>
          <w:p>
            <w:pPr>
              <w:spacing w:after="0"/>
            </w:pPr>
            <w:r>
              <w:rPr>
                <w:sz w:val="18"/>
              </w:rPr>
              <w:t>NULL / duplicate / unmatched-key checks</w:t>
            </w:r>
          </w:p>
        </w:tc>
        <w:tc>
          <w:tcPr>
            <w:tcW w:type="dxa" w:w="6768"/>
            <w:vAlign w:val="center"/>
            <w:tcMar>
              <w:top w:w="70" w:type="dxa"/>
              <w:start w:w="90" w:type="dxa"/>
              <w:bottom w:w="70" w:type="dxa"/>
              <w:end w:w="90" w:type="dxa"/>
            </w:tcMar>
          </w:tcPr>
          <w:p>
            <w:pPr>
              <w:spacing w:after="0"/>
            </w:pPr>
            <w:r>
              <w:rPr>
                <w:sz w:val="18"/>
              </w:rPr>
              <w:t>ETL data-quality validation</w:t>
            </w:r>
          </w:p>
        </w:tc>
      </w:tr>
      <w:tr>
        <w:tc>
          <w:tcPr>
            <w:tcW w:type="dxa" w:w="3744"/>
            <w:vAlign w:val="center"/>
            <w:tcMar>
              <w:top w:w="70" w:type="dxa"/>
              <w:start w:w="90" w:type="dxa"/>
              <w:bottom w:w="70" w:type="dxa"/>
              <w:end w:w="90" w:type="dxa"/>
            </w:tcMar>
          </w:tcPr>
          <w:p>
            <w:pPr>
              <w:spacing w:after="0"/>
            </w:pPr>
            <w:r>
              <w:rPr>
                <w:sz w:val="18"/>
              </w:rPr>
              <w:t>Query profile awareness</w:t>
            </w:r>
          </w:p>
        </w:tc>
        <w:tc>
          <w:tcPr>
            <w:tcW w:type="dxa" w:w="6768"/>
            <w:vAlign w:val="center"/>
            <w:tcMar>
              <w:top w:w="70" w:type="dxa"/>
              <w:start w:w="90" w:type="dxa"/>
              <w:bottom w:w="70" w:type="dxa"/>
              <w:end w:w="90" w:type="dxa"/>
            </w:tcMar>
          </w:tcPr>
          <w:p>
            <w:pPr>
              <w:spacing w:after="0"/>
            </w:pPr>
            <w:r>
              <w:rPr>
                <w:sz w:val="18"/>
              </w:rPr>
              <w:t>Later troubleshooting and optimisation</w:t>
            </w:r>
          </w:p>
        </w:tc>
      </w:tr>
    </w:tbl>
    <w:p>
      <w:pPr>
        <w:pStyle w:val="Heading1"/>
      </w:pPr>
      <w:r>
        <w:t>2. Databricks Environment and Dataset</w:t>
      </w:r>
    </w:p>
    <w:p>
      <w:pPr>
        <w:pStyle w:val="Heading2"/>
      </w:pPr>
      <w:r>
        <w:t>2.1 Free Edition and SQL compute</w:t>
      </w:r>
    </w:p>
    <w:p>
      <w:pPr/>
      <w:r>
        <w:rPr>
          <w:i w:val="0"/>
        </w:rPr>
        <w:t>Databricks Free Edition provides serverless compute only. At the time this lab was prepared, Free Edition includes one SQL warehouse with limited size/usage. This is sufficient for the approximately 1 GB tpcds_sf1 sample dataset. Students should use the smaller sample rather than large benchmark schemas to preserve class quotas.</w:t>
      </w:r>
    </w:p>
    <w:p>
      <w:pPr/>
      <w:r>
        <w:rPr>
          <w:i w:val="0"/>
        </w:rPr>
        <w:t>Required reading: Databricks documentation - Free Edition limitations; Connect to a SQL warehouse.</w:t>
      </w:r>
    </w:p>
    <w:p>
      <w:pPr>
        <w:pStyle w:val="Heading2"/>
      </w:pPr>
      <w:r>
        <w:t>2.2 The built-in samples catalog</w:t>
      </w:r>
    </w:p>
    <w:p>
      <w:pPr/>
      <w:r>
        <w:rPr>
          <w:i w:val="0"/>
        </w:rPr>
        <w:t>Databricks provides a read-only Unity Catalog named samples. The official sample-datasets documentation lists schemas such as nyctaxi, tpcds_sf1, tpch, wanderbricks, and databricks. In this lab we use samples.tpcds_sf1 because TPC-DS is a standard data-warehousing benchmark that simulates realistic retail and e-commerce analytical workloads.</w:t>
      </w:r>
    </w:p>
    <w:p>
      <w:pPr>
        <w:pStyle w:val="CodeBlock"/>
        <w:keepLines/>
      </w:pPr>
      <w:r>
        <w:t>catalog.schema.table</w:t>
        <w:br/>
        <w:br/>
        <w:t>samples.tpcds_sf1.store_sales</w:t>
        <w:br/>
        <w:t>samples.tpcds_sf1.item</w:t>
        <w:br/>
        <w:t>samples.tpcds_sf1.date_dim</w:t>
      </w:r>
    </w:p>
    <w:tbl>
      <w:tblPr>
        <w:tblStyle w:val="TableGrid"/>
        <w:tblW w:type="auto" w:w="0"/>
        <w:jc w:val="center"/>
        <w:tblLook w:firstColumn="1" w:firstRow="1" w:lastColumn="0" w:lastRow="0" w:noHBand="0" w:noVBand="1" w:val="04A0"/>
      </w:tblPr>
      <w:tblGrid>
        <w:gridCol w:w="10166"/>
      </w:tblGrid>
      <w:tr>
        <w:tc>
          <w:tcPr>
            <w:tcW w:type="dxa" w:w="10166"/>
            <w:shd w:fill="E2F0D9"/>
            <w:tcMar>
              <w:top w:w="100" w:type="dxa"/>
              <w:start w:w="90" w:type="dxa"/>
              <w:bottom w:w="100" w:type="dxa"/>
              <w:end w:w="90" w:type="dxa"/>
            </w:tcMar>
          </w:tcPr>
          <w:p>
            <w:r>
              <w:rPr>
                <w:b/>
              </w:rPr>
              <w:t xml:space="preserve">Read-only is useful here: </w:t>
            </w:r>
            <w:r>
              <w:t>You can experiment freely with SELECT queries without accidentally damaging the sample data. In later labs you will create and modify your own Bronze, Silver and Gold objects.</w:t>
            </w:r>
          </w:p>
        </w:tc>
      </w:tr>
    </w:tbl>
    <w:p>
      <w:pPr>
        <w:pStyle w:val="Heading2"/>
      </w:pPr>
      <w:r>
        <w:t>2.3 The small TPC-DS relationship map used in this lab</w:t>
      </w:r>
    </w:p>
    <w:p>
      <w:pPr>
        <w:pStyle w:val="CodeBlock"/>
        <w:keepLines/>
      </w:pPr>
      <w:r>
        <w:t xml:space="preserve">                         samples.tpcds_sf1.item</w:t>
        <w:br/>
        <w:t xml:space="preserve">                         i_item_sk</w:t>
        <w:br/>
        <w:t xml:space="preserve">                             ^</w:t>
        <w:br/>
        <w:t xml:space="preserve">                             | ss_item_sk</w:t>
        <w:br/>
        <w:t xml:space="preserve">                             |</w:t>
        <w:br/>
        <w:t>date_dim.d_date_sk &lt;--- store_sales ---&gt; store.s_store_sk</w:t>
        <w:br/>
        <w:t xml:space="preserve">   ^ ss_sold_date_sk       |                ^ ss_store_sk</w:t>
        <w:br/>
        <w:t xml:space="preserve">                            | ss_customer_sk</w:t>
        <w:br/>
        <w:t xml:space="preserve">                            v</w:t>
        <w:br/>
        <w:t xml:space="preserve">                     customer.c_customer_sk</w:t>
        <w:br/>
        <w:t xml:space="preserve">                            | c_current_addr_sk</w:t>
        <w:br/>
        <w:t xml:space="preserve">                            v</w:t>
        <w:br/>
        <w:t xml:space="preserve">                  customer_address.ca_address_sk</w:t>
      </w:r>
    </w:p>
    <w:p>
      <w:pPr/>
      <w:r>
        <w:rPr>
          <w:i w:val="0"/>
        </w:rPr>
        <w:t>You do not need to memorise these names. A core data-engineering habit is to inspect metadata with Catalog Explorer and DESCRIBE TABLE before writing joins.</w:t>
      </w:r>
    </w:p>
    <w:p>
      <w:pPr>
        <w:pStyle w:val="Heading1"/>
      </w:pPr>
      <w:r>
        <w:t>3. Learning Outcomes</w:t>
      </w:r>
    </w:p>
    <w:p>
      <w:pPr>
        <w:pStyle w:val="ListBullet"/>
      </w:pPr>
      <w:r>
        <w:t>Use the Databricks SQL Editor with a serverless SQL warehouse.</w:t>
      </w:r>
    </w:p>
    <w:p>
      <w:pPr>
        <w:pStyle w:val="ListBullet"/>
      </w:pPr>
      <w:r>
        <w:t>Navigate the samples catalog and explain the catalog.schema.table namespace.</w:t>
      </w:r>
    </w:p>
    <w:p>
      <w:pPr>
        <w:pStyle w:val="ListBullet"/>
      </w:pPr>
      <w:r>
        <w:t>Inspect tables and columns with SHOW and DESCRIBE TABLE.</w:t>
      </w:r>
    </w:p>
    <w:p>
      <w:pPr>
        <w:pStyle w:val="ListBullet"/>
      </w:pPr>
      <w:r>
        <w:t>Write selective queries using aliases, WHERE, ORDER BY and LIMIT.</w:t>
      </w:r>
    </w:p>
    <w:p>
      <w:pPr>
        <w:pStyle w:val="ListBullet"/>
      </w:pPr>
      <w:r>
        <w:t>Use CASE, CAST and COALESCE to express transformation logic.</w:t>
      </w:r>
    </w:p>
    <w:p>
      <w:pPr>
        <w:pStyle w:val="ListBullet"/>
      </w:pPr>
      <w:r>
        <w:t>Write grouped analytical queries with aggregate functions, GROUP BY and HAVING.</w:t>
      </w:r>
    </w:p>
    <w:p>
      <w:pPr>
        <w:pStyle w:val="ListBullet"/>
      </w:pPr>
      <w:r>
        <w:t>Join several TPC-DS tables using explicit key relationships.</w:t>
      </w:r>
    </w:p>
    <w:p>
      <w:pPr>
        <w:pStyle w:val="ListBullet"/>
      </w:pPr>
      <w:r>
        <w:t>Use CTEs to decompose a complex query into readable stages.</w:t>
      </w:r>
    </w:p>
    <w:p>
      <w:pPr>
        <w:pStyle w:val="ListBullet"/>
      </w:pPr>
      <w:r>
        <w:t>Use ROW_NUMBER, RANK/DENSE_RANK, LAG and QUALIFY for analytical and ETL-style problems.</w:t>
      </w:r>
    </w:p>
    <w:p>
      <w:pPr>
        <w:pStyle w:val="ListBullet"/>
      </w:pPr>
      <w:r>
        <w:t>Use UNION ALL to align and combine structurally similar data from different sales channels.</w:t>
      </w:r>
    </w:p>
    <w:p>
      <w:pPr>
        <w:pStyle w:val="ListBullet"/>
      </w:pPr>
      <w:r>
        <w:t>Write SQL checks for NULLs, duplicates and unmatched foreign keys.</w:t>
      </w:r>
    </w:p>
    <w:p>
      <w:pPr>
        <w:pStyle w:val="ListBullet"/>
      </w:pPr>
      <w:r>
        <w:t>Relate each SQL technique to its later use in ETL/ELT pipelines.</w:t>
      </w:r>
    </w:p>
    <w:p>
      <w:pPr>
        <w:pStyle w:val="ListBullet"/>
      </w:pPr>
      <w:r>
        <w:t>Use Query History and Query Profile at an introductory level to inspect execution behaviour.</w:t>
      </w:r>
    </w:p>
    <w:p>
      <w:pPr>
        <w:pStyle w:val="Heading1"/>
      </w:pPr>
      <w:r>
        <w:t>4. Part A - Open the SQL Editor and Connect to Compute</w:t>
      </w:r>
    </w:p>
    <w:p>
      <w:pPr/>
      <w:r>
        <w:rPr>
          <w:i w:val="0"/>
        </w:rPr>
        <w:t>The current Databricks SQL Editor is the primary environment for this lab. It can browse Unity Catalog objects, run single or multi-statement queries, display results and provide access to query history/profile information.</w:t>
      </w:r>
    </w:p>
    <w:p>
      <w:pPr>
        <w:pStyle w:val="ListNumber"/>
      </w:pPr>
      <w:r>
        <w:t>Sign in to your Databricks Free Edition workspace.</w:t>
      </w:r>
    </w:p>
    <w:p>
      <w:pPr>
        <w:pStyle w:val="ListNumber"/>
      </w:pPr>
      <w:r>
        <w:t>Click SQL Editor in the workspace sidebar.</w:t>
      </w:r>
    </w:p>
    <w:p>
      <w:pPr>
        <w:pStyle w:val="ListNumber"/>
      </w:pPr>
      <w:r>
        <w:t>At the top of the editor, select the available SQL warehouse. In Free Edition there is normally one serverless SQL warehouse.</w:t>
      </w:r>
    </w:p>
    <w:p>
      <w:pPr>
        <w:pStyle w:val="ListNumber"/>
      </w:pPr>
      <w:r>
        <w:t>If the warehouse is stopped, running a query should start it automatically.</w:t>
      </w:r>
    </w:p>
    <w:p>
      <w:pPr>
        <w:pStyle w:val="ListNumber"/>
      </w:pPr>
      <w:r>
        <w:t>Create a new query and name it COMP454_Lab1_&lt;StudentID&gt;.</w:t>
      </w:r>
    </w:p>
    <w:p>
      <w:pPr>
        <w:pStyle w:val="ListNumber"/>
      </w:pPr>
      <w:r>
        <w:t>Keep the editor setting that limits interactive results, and also use explicit LIMIT clauses in exploratory queries.</w:t>
      </w:r>
    </w:p>
    <w:tbl>
      <w:tblPr>
        <w:tblStyle w:val="TableGrid"/>
        <w:tblW w:type="auto" w:w="0"/>
        <w:jc w:val="center"/>
        <w:tblLook w:firstColumn="1" w:firstRow="1" w:lastColumn="0" w:lastRow="0" w:noHBand="0" w:noVBand="1" w:val="04A0"/>
      </w:tblPr>
      <w:tblGrid>
        <w:gridCol w:w="10166"/>
      </w:tblGrid>
      <w:tr>
        <w:tc>
          <w:tcPr>
            <w:tcW w:type="dxa" w:w="10166"/>
            <w:shd w:fill="EEF5FA"/>
            <w:tcMar>
              <w:top w:w="100" w:type="dxa"/>
              <w:start w:w="90" w:type="dxa"/>
              <w:bottom w:w="100" w:type="dxa"/>
              <w:end w:w="90" w:type="dxa"/>
            </w:tcMar>
          </w:tcPr>
          <w:p>
            <w:r>
              <w:rPr>
                <w:b/>
              </w:rPr>
              <w:t xml:space="preserve">SQL Editor execution: </w:t>
            </w:r>
            <w:r>
              <w:t>Databricks can run multiple SQL statements in one editor tab. End statements with semicolons. When several statements are present, highlight the statement you want to run or use the editor controls deliberately so that you know what is being executed.</w:t>
            </w:r>
          </w:p>
        </w:tc>
      </w:tr>
    </w:tbl>
    <w:p>
      <w:pPr>
        <w:pStyle w:val="Heading1"/>
      </w:pPr>
      <w:r>
        <w:t>5. Part B - Discover the Unity Catalog Sample Data</w:t>
      </w:r>
    </w:p>
    <w:p>
      <w:pPr>
        <w:pStyle w:val="Heading2"/>
      </w:pPr>
      <w:r>
        <w:t>5.1 List the available schemas</w:t>
      </w:r>
    </w:p>
    <w:p>
      <w:pPr>
        <w:pStyle w:val="CodeBlock"/>
        <w:keepLines/>
      </w:pPr>
      <w:r>
        <w:t>SHOW SCHEMAS IN samples;</w:t>
      </w:r>
    </w:p>
    <w:p>
      <w:pPr/>
      <w:r>
        <w:rPr>
          <w:i w:val="0"/>
        </w:rPr>
        <w:t>Find tpcds_sf1 in the result. The sf1 suffix indicates the small TPC-DS scale factor supplied by Databricks.</w:t>
      </w:r>
    </w:p>
    <w:p>
      <w:pPr>
        <w:pStyle w:val="Heading2"/>
      </w:pPr>
      <w:r>
        <w:t>5.2 List the TPC-DS tables</w:t>
      </w:r>
    </w:p>
    <w:p>
      <w:pPr>
        <w:pStyle w:val="CodeBlock"/>
        <w:keepLines/>
      </w:pPr>
      <w:r>
        <w:t>SHOW TABLES IN samples.tpcds_sf1;</w:t>
      </w:r>
    </w:p>
    <w:p>
      <w:pPr/>
      <w:r>
        <w:rPr>
          <w:i w:val="0"/>
        </w:rPr>
        <w:t>Do not jump directly to SELECT *. First identify the business entities and sales-related tables. You should see tables such as customer, customer_address, item, date_dim, store, store_sales, web_sales and catalog_sales.</w:t>
      </w:r>
    </w:p>
    <w:p>
      <w:pPr>
        <w:pStyle w:val="Heading2"/>
      </w:pPr>
      <w:r>
        <w:t>5.3 Inspect a table before querying it</w:t>
      </w:r>
    </w:p>
    <w:p>
      <w:pPr>
        <w:pStyle w:val="CodeBlock"/>
        <w:keepLines/>
      </w:pPr>
      <w:r>
        <w:t>DESCRIBE TABLE samples.tpcds_sf1.item;</w:t>
      </w:r>
    </w:p>
    <w:p>
      <w:pPr/>
      <w:r>
        <w:rPr>
          <w:i w:val="0"/>
        </w:rPr>
        <w:t>Record the data types for i_item_sk, i_item_id, i_category and i_current_price. Then inspect the store_sales table.</w:t>
      </w:r>
    </w:p>
    <w:p>
      <w:pPr>
        <w:pStyle w:val="CodeBlock"/>
        <w:keepLines/>
      </w:pPr>
      <w:r>
        <w:t>DESCRIBE TABLE samples.tpcds_sf1.store_sales;</w:t>
      </w:r>
    </w:p>
    <w:p>
      <w:pPr/>
      <w:r>
        <w:rPr>
          <w:i w:val="0"/>
        </w:rPr>
        <w:t>Checkpoint B: In your own words, explain the difference between i_item_sk and i_item_id. You are not expected to know the TPC-DS specification; base your answer on the column names, data types, relationships and later query behaviour.</w:t>
      </w:r>
    </w:p>
    <w:p>
      <w:pPr>
        <w:pStyle w:val="Heading2"/>
      </w:pPr>
      <w:r>
        <w:t>5.4 Preview rows safely</w:t>
      </w:r>
    </w:p>
    <w:p>
      <w:pPr>
        <w:pStyle w:val="CodeBlock"/>
        <w:keepLines/>
      </w:pPr>
      <w:r>
        <w:t>SELECT *</w:t>
        <w:br/>
        <w:t>FROM samples.tpcds_sf1.item</w:t>
        <w:br/>
        <w:t>LIMIT 10;</w:t>
      </w:r>
    </w:p>
    <w:p>
      <w:pPr/>
      <w:r>
        <w:rPr>
          <w:i w:val="0"/>
        </w:rPr>
        <w:t>Using LIMIT during exploration is good practice because it makes query intent explicit and prevents accidental large result sets. Databricks SQL Editor also has its own result limits, but the SQL statement should still communicate how many rows you intend to inspect.</w:t>
      </w:r>
    </w:p>
    <w:p>
      <w:pPr>
        <w:pStyle w:val="Heading1"/>
      </w:pPr>
      <w:r>
        <w:t>6. Part C - Select, Filter, Sort and Derive Columns</w:t>
      </w:r>
    </w:p>
    <w:p>
      <w:pPr>
        <w:pStyle w:val="Heading2"/>
      </w:pPr>
      <w:r>
        <w:t>6.1 Select only useful columns</w:t>
      </w:r>
    </w:p>
    <w:p>
      <w:pPr>
        <w:pStyle w:val="CodeBlock"/>
        <w:keepLines/>
      </w:pPr>
      <w:r>
        <w:t>SELECT</w:t>
        <w:br/>
        <w:t xml:space="preserve">  i_item_id,</w:t>
        <w:br/>
        <w:t xml:space="preserve">  i_item_desc,</w:t>
        <w:br/>
        <w:t xml:space="preserve">  i_category,</w:t>
        <w:br/>
        <w:t xml:space="preserve">  i_class,</w:t>
        <w:br/>
        <w:t xml:space="preserve">  i_current_price</w:t>
        <w:br/>
        <w:t>FROM samples.tpcds_sf1.item</w:t>
        <w:br/>
        <w:t>LIMIT 20;</w:t>
      </w:r>
    </w:p>
    <w:p>
      <w:pPr/>
      <w:r>
        <w:rPr>
          <w:i w:val="0"/>
        </w:rPr>
        <w:t>Avoid SELECT * in production transformations unless you explicitly want every source column. Selecting named columns makes downstream schemas clearer and less sensitive to source evolution.</w:t>
      </w:r>
    </w:p>
    <w:p>
      <w:pPr>
        <w:pStyle w:val="Heading2"/>
      </w:pPr>
      <w:r>
        <w:t>6.2 Filter and order the data</w:t>
      </w:r>
    </w:p>
    <w:p>
      <w:pPr>
        <w:pStyle w:val="CodeBlock"/>
        <w:keepLines/>
      </w:pPr>
      <w:r>
        <w:t>SELECT</w:t>
        <w:br/>
        <w:t xml:space="preserve">  i_item_id,</w:t>
        <w:br/>
        <w:t xml:space="preserve">  i_item_desc,</w:t>
        <w:br/>
        <w:t xml:space="preserve">  i_category,</w:t>
        <w:br/>
        <w:t xml:space="preserve">  i_current_price</w:t>
        <w:br/>
        <w:t>FROM samples.tpcds_sf1.item</w:t>
        <w:br/>
        <w:t>WHERE i_current_price BETWEEN 50 AND 200</w:t>
        <w:br/>
        <w:t xml:space="preserve">  AND i_category IS NOT NULL</w:t>
        <w:br/>
        <w:t>ORDER BY i_current_price DESC</w:t>
        <w:br/>
        <w:t>LIMIT 20;</w:t>
      </w:r>
    </w:p>
    <w:p>
      <w:pPr/>
      <w:r>
        <w:rPr>
          <w:i w:val="0"/>
        </w:rPr>
        <w:t>Interpret the query from top to bottom in logical terms: choose columns, read the source table, retain qualifying rows, sort the result and return only a small sample.</w:t>
      </w:r>
    </w:p>
    <w:p>
      <w:pPr>
        <w:pStyle w:val="Heading2"/>
      </w:pPr>
      <w:r>
        <w:t>6.3 Exercise 1 - Filtering practice</w:t>
      </w:r>
    </w:p>
    <w:p>
      <w:pPr>
        <w:pStyle w:val="ListNumber"/>
      </w:pPr>
      <w:r>
        <w:t>Return items whose current price is at least 100.</w:t>
      </w:r>
    </w:p>
    <w:p>
      <w:pPr>
        <w:pStyle w:val="ListNumber"/>
      </w:pPr>
      <w:r>
        <w:t>Exclude rows where i_category is NULL.</w:t>
      </w:r>
    </w:p>
    <w:p>
      <w:pPr>
        <w:pStyle w:val="ListNumber"/>
      </w:pPr>
      <w:r>
        <w:t>Return only two selected categories using IN (...). Choose category values that actually exist by first inspecting the data.</w:t>
      </w:r>
    </w:p>
    <w:p>
      <w:pPr>
        <w:pStyle w:val="ListNumber"/>
      </w:pPr>
      <w:r>
        <w:t>Sort by category and then by price descending.</w:t>
      </w:r>
    </w:p>
    <w:p>
      <w:pPr>
        <w:pStyle w:val="ListNumber"/>
      </w:pPr>
      <w:r>
        <w:t>Return no more than 30 rows.</w:t>
      </w:r>
    </w:p>
    <w:p>
      <w:pPr/>
      <w:r>
        <w:rPr>
          <w:i w:val="0"/>
        </w:rPr>
        <w:t>Write one SQL statement that satisfies all five requirements. Before running it, predict which condition will reduce the result most strongly.</w:t>
      </w:r>
    </w:p>
    <w:p>
      <w:pPr>
        <w:pStyle w:val="Heading1"/>
      </w:pPr>
      <w:r>
        <w:t>7. Part D - Expressions, CASE, CAST and NULL Handling</w:t>
      </w:r>
    </w:p>
    <w:p>
      <w:pPr>
        <w:pStyle w:val="Heading2"/>
      </w:pPr>
      <w:r>
        <w:t>7.1 Create business-friendly derived columns</w:t>
      </w:r>
    </w:p>
    <w:p>
      <w:pPr>
        <w:pStyle w:val="CodeBlock"/>
        <w:keepLines/>
      </w:pPr>
      <w:r>
        <w:t>SELECT</w:t>
        <w:br/>
        <w:t xml:space="preserve">  i_item_id,</w:t>
        <w:br/>
        <w:t xml:space="preserve">  COALESCE(i_category, 'Unknown') AS category,</w:t>
        <w:br/>
        <w:t xml:space="preserve">  CAST(i_current_price AS DECIMAL(10,2)) AS current_price,</w:t>
        <w:br/>
        <w:t xml:space="preserve">  CASE</w:t>
        <w:br/>
        <w:t xml:space="preserve">    WHEN i_current_price &lt; 50 THEN 'Low'</w:t>
        <w:br/>
        <w:t xml:space="preserve">    WHEN i_current_price &lt; 150 THEN 'Medium'</w:t>
        <w:br/>
        <w:t xml:space="preserve">    ELSE 'High'</w:t>
        <w:br/>
        <w:t xml:space="preserve">  END AS price_band</w:t>
        <w:br/>
        <w:t>FROM samples.tpcds_sf1.item</w:t>
        <w:br/>
        <w:t>WHERE i_current_price IS NOT NULL</w:t>
        <w:br/>
        <w:t>LIMIT 25;</w:t>
      </w:r>
    </w:p>
    <w:tbl>
      <w:tblPr>
        <w:tblStyle w:val="TableGrid"/>
        <w:tblW w:type="auto" w:w="0"/>
        <w:jc w:val="center"/>
        <w:tblLook w:firstColumn="1" w:firstRow="1" w:lastColumn="0" w:lastRow="0" w:noHBand="0" w:noVBand="1" w:val="04A0"/>
      </w:tblPr>
      <w:tblGrid>
        <w:gridCol w:w="3389"/>
        <w:gridCol w:w="3389"/>
        <w:gridCol w:w="3389"/>
      </w:tblGrid>
      <w:tr>
        <w:tc>
          <w:tcPr>
            <w:tcW w:type="dxa" w:w="2304"/>
            <w:vAlign w:val="center"/>
            <w:tcMar>
              <w:top w:w="70" w:type="dxa"/>
              <w:start w:w="90" w:type="dxa"/>
              <w:bottom w:w="70" w:type="dxa"/>
              <w:end w:w="90" w:type="dxa"/>
            </w:tcMar>
            <w:shd w:fill="D9EAF7"/>
          </w:tcPr>
          <w:p>
            <w:pPr>
              <w:spacing w:after="0"/>
            </w:pPr>
            <w:r>
              <w:rPr>
                <w:b/>
                <w:sz w:val="18"/>
              </w:rPr>
              <w:t>Expression</w:t>
            </w:r>
          </w:p>
        </w:tc>
        <w:tc>
          <w:tcPr>
            <w:tcW w:type="dxa" w:w="3744"/>
            <w:vAlign w:val="center"/>
            <w:tcMar>
              <w:top w:w="70" w:type="dxa"/>
              <w:start w:w="90" w:type="dxa"/>
              <w:bottom w:w="70" w:type="dxa"/>
              <w:end w:w="90" w:type="dxa"/>
            </w:tcMar>
            <w:shd w:fill="D9EAF7"/>
          </w:tcPr>
          <w:p>
            <w:pPr>
              <w:spacing w:after="0"/>
            </w:pPr>
            <w:r>
              <w:rPr>
                <w:b/>
                <w:sz w:val="18"/>
              </w:rPr>
              <w:t>Purpose in this query</w:t>
            </w:r>
          </w:p>
        </w:tc>
        <w:tc>
          <w:tcPr>
            <w:tcW w:type="dxa" w:w="4464"/>
            <w:vAlign w:val="center"/>
            <w:tcMar>
              <w:top w:w="70" w:type="dxa"/>
              <w:start w:w="90" w:type="dxa"/>
              <w:bottom w:w="70" w:type="dxa"/>
              <w:end w:w="90" w:type="dxa"/>
            </w:tcMar>
            <w:shd w:fill="D9EAF7"/>
          </w:tcPr>
          <w:p>
            <w:pPr>
              <w:spacing w:after="0"/>
            </w:pPr>
            <w:r>
              <w:rPr>
                <w:b/>
                <w:sz w:val="18"/>
              </w:rPr>
              <w:t>Later ETL use</w:t>
            </w:r>
          </w:p>
        </w:tc>
      </w:tr>
      <w:tr>
        <w:tc>
          <w:tcPr>
            <w:tcW w:type="dxa" w:w="2304"/>
            <w:vAlign w:val="center"/>
            <w:tcMar>
              <w:top w:w="70" w:type="dxa"/>
              <w:start w:w="90" w:type="dxa"/>
              <w:bottom w:w="70" w:type="dxa"/>
              <w:end w:w="90" w:type="dxa"/>
            </w:tcMar>
          </w:tcPr>
          <w:p>
            <w:pPr>
              <w:spacing w:after="0"/>
            </w:pPr>
            <w:r>
              <w:rPr>
                <w:sz w:val="18"/>
              </w:rPr>
              <w:t>COALESCE(...)</w:t>
            </w:r>
          </w:p>
        </w:tc>
        <w:tc>
          <w:tcPr>
            <w:tcW w:type="dxa" w:w="3744"/>
            <w:vAlign w:val="center"/>
            <w:tcMar>
              <w:top w:w="70" w:type="dxa"/>
              <w:start w:w="90" w:type="dxa"/>
              <w:bottom w:w="70" w:type="dxa"/>
              <w:end w:w="90" w:type="dxa"/>
            </w:tcMar>
          </w:tcPr>
          <w:p>
            <w:pPr>
              <w:spacing w:after="0"/>
            </w:pPr>
            <w:r>
              <w:rPr>
                <w:sz w:val="18"/>
              </w:rPr>
              <w:t>Replace NULL category for presentation/logic</w:t>
            </w:r>
          </w:p>
        </w:tc>
        <w:tc>
          <w:tcPr>
            <w:tcW w:type="dxa" w:w="4464"/>
            <w:vAlign w:val="center"/>
            <w:tcMar>
              <w:top w:w="70" w:type="dxa"/>
              <w:start w:w="90" w:type="dxa"/>
              <w:bottom w:w="70" w:type="dxa"/>
              <w:end w:w="90" w:type="dxa"/>
            </w:tcMar>
          </w:tcPr>
          <w:p>
            <w:pPr>
              <w:spacing w:after="0"/>
            </w:pPr>
            <w:r>
              <w:rPr>
                <w:sz w:val="18"/>
              </w:rPr>
              <w:t>Missing-value handling or fallback values</w:t>
            </w:r>
          </w:p>
        </w:tc>
      </w:tr>
      <w:tr>
        <w:tc>
          <w:tcPr>
            <w:tcW w:type="dxa" w:w="2304"/>
            <w:vAlign w:val="center"/>
            <w:tcMar>
              <w:top w:w="70" w:type="dxa"/>
              <w:start w:w="90" w:type="dxa"/>
              <w:bottom w:w="70" w:type="dxa"/>
              <w:end w:w="90" w:type="dxa"/>
            </w:tcMar>
          </w:tcPr>
          <w:p>
            <w:pPr>
              <w:spacing w:after="0"/>
            </w:pPr>
            <w:r>
              <w:rPr>
                <w:sz w:val="18"/>
              </w:rPr>
              <w:t>CAST(... AS DECIMAL(10,2))</w:t>
            </w:r>
          </w:p>
        </w:tc>
        <w:tc>
          <w:tcPr>
            <w:tcW w:type="dxa" w:w="3744"/>
            <w:vAlign w:val="center"/>
            <w:tcMar>
              <w:top w:w="70" w:type="dxa"/>
              <w:start w:w="90" w:type="dxa"/>
              <w:bottom w:w="70" w:type="dxa"/>
              <w:end w:w="90" w:type="dxa"/>
            </w:tcMar>
          </w:tcPr>
          <w:p>
            <w:pPr>
              <w:spacing w:after="0"/>
            </w:pPr>
            <w:r>
              <w:rPr>
                <w:sz w:val="18"/>
              </w:rPr>
              <w:t>Make the target type explicit</w:t>
            </w:r>
          </w:p>
        </w:tc>
        <w:tc>
          <w:tcPr>
            <w:tcW w:type="dxa" w:w="4464"/>
            <w:vAlign w:val="center"/>
            <w:tcMar>
              <w:top w:w="70" w:type="dxa"/>
              <w:start w:w="90" w:type="dxa"/>
              <w:bottom w:w="70" w:type="dxa"/>
              <w:end w:w="90" w:type="dxa"/>
            </w:tcMar>
          </w:tcPr>
          <w:p>
            <w:pPr>
              <w:spacing w:after="0"/>
            </w:pPr>
            <w:r>
              <w:rPr>
                <w:sz w:val="18"/>
              </w:rPr>
              <w:t>Schema/type standardisation</w:t>
            </w:r>
          </w:p>
        </w:tc>
      </w:tr>
      <w:tr>
        <w:tc>
          <w:tcPr>
            <w:tcW w:type="dxa" w:w="2304"/>
            <w:vAlign w:val="center"/>
            <w:tcMar>
              <w:top w:w="70" w:type="dxa"/>
              <w:start w:w="90" w:type="dxa"/>
              <w:bottom w:w="70" w:type="dxa"/>
              <w:end w:w="90" w:type="dxa"/>
            </w:tcMar>
          </w:tcPr>
          <w:p>
            <w:pPr>
              <w:spacing w:after="0"/>
            </w:pPr>
            <w:r>
              <w:rPr>
                <w:sz w:val="18"/>
              </w:rPr>
              <w:t>CASE ... END</w:t>
            </w:r>
          </w:p>
        </w:tc>
        <w:tc>
          <w:tcPr>
            <w:tcW w:type="dxa" w:w="3744"/>
            <w:vAlign w:val="center"/>
            <w:tcMar>
              <w:top w:w="70" w:type="dxa"/>
              <w:start w:w="90" w:type="dxa"/>
              <w:bottom w:w="70" w:type="dxa"/>
              <w:end w:w="90" w:type="dxa"/>
            </w:tcMar>
          </w:tcPr>
          <w:p>
            <w:pPr>
              <w:spacing w:after="0"/>
            </w:pPr>
            <w:r>
              <w:rPr>
                <w:sz w:val="18"/>
              </w:rPr>
              <w:t>Convert numeric ranges into labels</w:t>
            </w:r>
          </w:p>
        </w:tc>
        <w:tc>
          <w:tcPr>
            <w:tcW w:type="dxa" w:w="4464"/>
            <w:vAlign w:val="center"/>
            <w:tcMar>
              <w:top w:w="70" w:type="dxa"/>
              <w:start w:w="90" w:type="dxa"/>
              <w:bottom w:w="70" w:type="dxa"/>
              <w:end w:w="90" w:type="dxa"/>
            </w:tcMar>
          </w:tcPr>
          <w:p>
            <w:pPr>
              <w:spacing w:after="0"/>
            </w:pPr>
            <w:r>
              <w:rPr>
                <w:sz w:val="18"/>
              </w:rPr>
              <w:t>Business-rule mapping and derived attributes</w:t>
            </w:r>
          </w:p>
        </w:tc>
      </w:tr>
      <w:tr>
        <w:tc>
          <w:tcPr>
            <w:tcW w:type="dxa" w:w="2304"/>
            <w:vAlign w:val="center"/>
            <w:tcMar>
              <w:top w:w="70" w:type="dxa"/>
              <w:start w:w="90" w:type="dxa"/>
              <w:bottom w:w="70" w:type="dxa"/>
              <w:end w:w="90" w:type="dxa"/>
            </w:tcMar>
          </w:tcPr>
          <w:p>
            <w:pPr>
              <w:spacing w:after="0"/>
            </w:pPr>
            <w:r>
              <w:rPr>
                <w:sz w:val="18"/>
              </w:rPr>
              <w:t>AS alias</w:t>
            </w:r>
          </w:p>
        </w:tc>
        <w:tc>
          <w:tcPr>
            <w:tcW w:type="dxa" w:w="3744"/>
            <w:vAlign w:val="center"/>
            <w:tcMar>
              <w:top w:w="70" w:type="dxa"/>
              <w:start w:w="90" w:type="dxa"/>
              <w:bottom w:w="70" w:type="dxa"/>
              <w:end w:w="90" w:type="dxa"/>
            </w:tcMar>
          </w:tcPr>
          <w:p>
            <w:pPr>
              <w:spacing w:after="0"/>
            </w:pPr>
            <w:r>
              <w:rPr>
                <w:sz w:val="18"/>
              </w:rPr>
              <w:t>Give the output column a meaningful name</w:t>
            </w:r>
          </w:p>
        </w:tc>
        <w:tc>
          <w:tcPr>
            <w:tcW w:type="dxa" w:w="4464"/>
            <w:vAlign w:val="center"/>
            <w:tcMar>
              <w:top w:w="70" w:type="dxa"/>
              <w:start w:w="90" w:type="dxa"/>
              <w:bottom w:w="70" w:type="dxa"/>
              <w:end w:w="90" w:type="dxa"/>
            </w:tcMar>
          </w:tcPr>
          <w:p>
            <w:pPr>
              <w:spacing w:after="0"/>
            </w:pPr>
            <w:r>
              <w:rPr>
                <w:sz w:val="18"/>
              </w:rPr>
              <w:t>Stable target-column naming</w:t>
            </w:r>
          </w:p>
        </w:tc>
      </w:tr>
    </w:tbl>
    <w:p>
      <w:pPr>
        <w:pStyle w:val="Heading2"/>
      </w:pPr>
      <w:r>
        <w:t>7.2 Important: NULL is not zero and not an empty string</w:t>
      </w:r>
    </w:p>
    <w:p>
      <w:pPr/>
      <w:r>
        <w:rPr>
          <w:i w:val="0"/>
        </w:rPr>
        <w:t>SQL uses three-valued logic. A comparison such as i_category = NULL does not test for missing data. Use IS NULL or IS NOT NULL. Later ETL labs will rely heavily on correct NULL semantics when validating and cleaning source records.</w:t>
      </w:r>
    </w:p>
    <w:p>
      <w:pPr>
        <w:pStyle w:val="CodeBlock"/>
        <w:keepLines/>
      </w:pPr>
      <w:r>
        <w:t>SELECT</w:t>
        <w:br/>
        <w:t xml:space="preserve">  SUM(CASE WHEN i_category IS NULL THEN 1 ELSE 0 END) AS null_category_rows,</w:t>
        <w:br/>
        <w:t xml:space="preserve">  COUNT(*) AS total_rows</w:t>
        <w:br/>
        <w:t>FROM samples.tpcds_sf1.item;</w:t>
      </w:r>
    </w:p>
    <w:p>
      <w:pPr>
        <w:pStyle w:val="Heading2"/>
      </w:pPr>
      <w:r>
        <w:t>7.3 Exercise 2 - Transformation expressions</w:t>
      </w:r>
    </w:p>
    <w:p>
      <w:pPr/>
      <w:r>
        <w:rPr>
          <w:i w:val="0"/>
        </w:rPr>
        <w:t>Create an item query containing: a cleaned category using COALESCE; an explicit decimal price; and a CASE expression with at least three price bands. Add a short SQL comment explaining why these operations resemble Silver-layer transformations.</w:t>
      </w:r>
    </w:p>
    <w:p>
      <w:pPr>
        <w:pStyle w:val="Heading1"/>
      </w:pPr>
      <w:r>
        <w:t>8. Part E - Aggregation, GROUP BY and HAVING</w:t>
      </w:r>
    </w:p>
    <w:p>
      <w:pPr>
        <w:pStyle w:val="Heading2"/>
      </w:pPr>
      <w:r>
        <w:t>8.1 Summarise items by category</w:t>
      </w:r>
    </w:p>
    <w:p>
      <w:pPr>
        <w:pStyle w:val="CodeBlock"/>
        <w:keepLines/>
      </w:pPr>
      <w:r>
        <w:t>SELECT</w:t>
        <w:br/>
        <w:t xml:space="preserve">  COALESCE(i_category, 'Unknown') AS category,</w:t>
        <w:br/>
        <w:t xml:space="preserve">  COUNT(*) AS item_count,</w:t>
        <w:br/>
        <w:t xml:space="preserve">  ROUND(AVG(i_current_price), 2) AS avg_price,</w:t>
        <w:br/>
        <w:t xml:space="preserve">  MIN(i_current_price) AS min_price,</w:t>
        <w:br/>
        <w:t xml:space="preserve">  MAX(i_current_price) AS max_price</w:t>
        <w:br/>
        <w:t>FROM samples.tpcds_sf1.item</w:t>
        <w:br/>
        <w:t>GROUP BY COALESCE(i_category, 'Unknown')</w:t>
        <w:br/>
        <w:t>ORDER BY avg_price DESC;</w:t>
      </w:r>
    </w:p>
    <w:p>
      <w:pPr/>
      <w:r>
        <w:rPr>
          <w:i w:val="0"/>
        </w:rPr>
        <w:t>GROUP BY changes the grain of the result. Instead of one row per item, the result has one row per category. Grain awareness becomes essential when we later design fact tables and Gold aggregates.</w:t>
      </w:r>
    </w:p>
    <w:p>
      <w:pPr>
        <w:pStyle w:val="Heading2"/>
      </w:pPr>
      <w:r>
        <w:t>8.2 WHERE versus HAVING</w:t>
      </w:r>
    </w:p>
    <w:p>
      <w:pPr>
        <w:pStyle w:val="CodeBlock"/>
        <w:keepLines/>
      </w:pPr>
      <w:r>
        <w:t>SELECT</w:t>
        <w:br/>
        <w:t xml:space="preserve">  i_category,</w:t>
        <w:br/>
        <w:t xml:space="preserve">  COUNT(*) AS item_count,</w:t>
        <w:br/>
        <w:t xml:space="preserve">  ROUND(AVG(i_current_price), 2) AS avg_price</w:t>
        <w:br/>
        <w:t>FROM samples.tpcds_sf1.item</w:t>
        <w:br/>
        <w:t>WHERE i_category IS NOT NULL</w:t>
        <w:br/>
        <w:t>GROUP BY i_category</w:t>
        <w:br/>
        <w:t>HAVING COUNT(*) &gt;= 10</w:t>
        <w:br/>
        <w:t>ORDER BY item_count DESC;</w:t>
      </w:r>
    </w:p>
    <w:tbl>
      <w:tblPr>
        <w:tblStyle w:val="TableGrid"/>
        <w:tblW w:type="auto" w:w="0"/>
        <w:jc w:val="center"/>
        <w:tblLook w:firstColumn="1" w:firstRow="1" w:lastColumn="0" w:lastRow="0" w:noHBand="0" w:noVBand="1" w:val="04A0"/>
      </w:tblPr>
      <w:tblGrid>
        <w:gridCol w:w="3389"/>
        <w:gridCol w:w="3389"/>
        <w:gridCol w:w="3389"/>
      </w:tblGrid>
      <w:tr>
        <w:tc>
          <w:tcPr>
            <w:tcW w:type="dxa" w:w="1728"/>
            <w:vAlign w:val="center"/>
            <w:tcMar>
              <w:top w:w="70" w:type="dxa"/>
              <w:start w:w="90" w:type="dxa"/>
              <w:bottom w:w="70" w:type="dxa"/>
              <w:end w:w="90" w:type="dxa"/>
            </w:tcMar>
            <w:shd w:fill="D9EAF7"/>
          </w:tcPr>
          <w:p>
            <w:pPr>
              <w:spacing w:after="0"/>
            </w:pPr>
            <w:r>
              <w:rPr>
                <w:b/>
                <w:sz w:val="18"/>
              </w:rPr>
              <w:t>Clause</w:t>
            </w:r>
          </w:p>
        </w:tc>
        <w:tc>
          <w:tcPr>
            <w:tcW w:type="dxa" w:w="3312"/>
            <w:vAlign w:val="center"/>
            <w:tcMar>
              <w:top w:w="70" w:type="dxa"/>
              <w:start w:w="90" w:type="dxa"/>
              <w:bottom w:w="70" w:type="dxa"/>
              <w:end w:w="90" w:type="dxa"/>
            </w:tcMar>
            <w:shd w:fill="D9EAF7"/>
          </w:tcPr>
          <w:p>
            <w:pPr>
              <w:spacing w:after="0"/>
            </w:pPr>
            <w:r>
              <w:rPr>
                <w:b/>
                <w:sz w:val="18"/>
              </w:rPr>
              <w:t>Filters</w:t>
            </w:r>
          </w:p>
        </w:tc>
        <w:tc>
          <w:tcPr>
            <w:tcW w:type="dxa" w:w="5472"/>
            <w:vAlign w:val="center"/>
            <w:tcMar>
              <w:top w:w="70" w:type="dxa"/>
              <w:start w:w="90" w:type="dxa"/>
              <w:bottom w:w="70" w:type="dxa"/>
              <w:end w:w="90" w:type="dxa"/>
            </w:tcMar>
            <w:shd w:fill="D9EAF7"/>
          </w:tcPr>
          <w:p>
            <w:pPr>
              <w:spacing w:after="0"/>
            </w:pPr>
            <w:r>
              <w:rPr>
                <w:b/>
                <w:sz w:val="18"/>
              </w:rPr>
              <w:t>Mental model</w:t>
            </w:r>
          </w:p>
        </w:tc>
      </w:tr>
      <w:tr>
        <w:tc>
          <w:tcPr>
            <w:tcW w:type="dxa" w:w="1728"/>
            <w:vAlign w:val="center"/>
            <w:tcMar>
              <w:top w:w="70" w:type="dxa"/>
              <w:start w:w="90" w:type="dxa"/>
              <w:bottom w:w="70" w:type="dxa"/>
              <w:end w:w="90" w:type="dxa"/>
            </w:tcMar>
          </w:tcPr>
          <w:p>
            <w:pPr>
              <w:spacing w:after="0"/>
            </w:pPr>
            <w:r>
              <w:rPr>
                <w:sz w:val="18"/>
              </w:rPr>
              <w:t>WHERE</w:t>
            </w:r>
          </w:p>
        </w:tc>
        <w:tc>
          <w:tcPr>
            <w:tcW w:type="dxa" w:w="3312"/>
            <w:vAlign w:val="center"/>
            <w:tcMar>
              <w:top w:w="70" w:type="dxa"/>
              <w:start w:w="90" w:type="dxa"/>
              <w:bottom w:w="70" w:type="dxa"/>
              <w:end w:w="90" w:type="dxa"/>
            </w:tcMar>
          </w:tcPr>
          <w:p>
            <w:pPr>
              <w:spacing w:after="0"/>
            </w:pPr>
            <w:r>
              <w:rPr>
                <w:sz w:val="18"/>
              </w:rPr>
              <w:t>Rows before grouping</w:t>
            </w:r>
          </w:p>
        </w:tc>
        <w:tc>
          <w:tcPr>
            <w:tcW w:type="dxa" w:w="5472"/>
            <w:vAlign w:val="center"/>
            <w:tcMar>
              <w:top w:w="70" w:type="dxa"/>
              <w:start w:w="90" w:type="dxa"/>
              <w:bottom w:w="70" w:type="dxa"/>
              <w:end w:w="90" w:type="dxa"/>
            </w:tcMar>
          </w:tcPr>
          <w:p>
            <w:pPr>
              <w:spacing w:after="0"/>
            </w:pPr>
            <w:r>
              <w:rPr>
                <w:sz w:val="18"/>
              </w:rPr>
              <w:t>Which source records participate?</w:t>
            </w:r>
          </w:p>
        </w:tc>
      </w:tr>
      <w:tr>
        <w:tc>
          <w:tcPr>
            <w:tcW w:type="dxa" w:w="1728"/>
            <w:vAlign w:val="center"/>
            <w:tcMar>
              <w:top w:w="70" w:type="dxa"/>
              <w:start w:w="90" w:type="dxa"/>
              <w:bottom w:w="70" w:type="dxa"/>
              <w:end w:w="90" w:type="dxa"/>
            </w:tcMar>
          </w:tcPr>
          <w:p>
            <w:pPr>
              <w:spacing w:after="0"/>
            </w:pPr>
            <w:r>
              <w:rPr>
                <w:sz w:val="18"/>
              </w:rPr>
              <w:t>HAVING</w:t>
            </w:r>
          </w:p>
        </w:tc>
        <w:tc>
          <w:tcPr>
            <w:tcW w:type="dxa" w:w="3312"/>
            <w:vAlign w:val="center"/>
            <w:tcMar>
              <w:top w:w="70" w:type="dxa"/>
              <w:start w:w="90" w:type="dxa"/>
              <w:bottom w:w="70" w:type="dxa"/>
              <w:end w:w="90" w:type="dxa"/>
            </w:tcMar>
          </w:tcPr>
          <w:p>
            <w:pPr>
              <w:spacing w:after="0"/>
            </w:pPr>
            <w:r>
              <w:rPr>
                <w:sz w:val="18"/>
              </w:rPr>
              <w:t>Groups after aggregation</w:t>
            </w:r>
          </w:p>
        </w:tc>
        <w:tc>
          <w:tcPr>
            <w:tcW w:type="dxa" w:w="5472"/>
            <w:vAlign w:val="center"/>
            <w:tcMar>
              <w:top w:w="70" w:type="dxa"/>
              <w:start w:w="90" w:type="dxa"/>
              <w:bottom w:w="70" w:type="dxa"/>
              <w:end w:w="90" w:type="dxa"/>
            </w:tcMar>
          </w:tcPr>
          <w:p>
            <w:pPr>
              <w:spacing w:after="0"/>
            </w:pPr>
            <w:r>
              <w:rPr>
                <w:sz w:val="18"/>
              </w:rPr>
              <w:t>Which aggregated groups remain?</w:t>
            </w:r>
          </w:p>
        </w:tc>
      </w:tr>
    </w:tbl>
    <w:p>
      <w:pPr>
        <w:pStyle w:val="Heading2"/>
      </w:pPr>
      <w:r>
        <w:t>8.3 Exercise 3 - Grouped analysis</w:t>
      </w:r>
    </w:p>
    <w:p>
      <w:pPr/>
      <w:r>
        <w:rPr>
          <w:i w:val="0"/>
        </w:rPr>
        <w:t>Write a query that groups items by both i_category and i_class. Return item count and average current price. Keep only groups containing at least 5 items and order by category then average price descending.</w:t>
      </w:r>
    </w:p>
    <w:p>
      <w:pPr>
        <w:pStyle w:val="Heading1"/>
      </w:pPr>
      <w:r>
        <w:t>9. Part F - Join Tables to Answer Business Questions</w:t>
      </w:r>
    </w:p>
    <w:p>
      <w:pPr>
        <w:pStyle w:val="Heading2"/>
      </w:pPr>
      <w:r>
        <w:t>9.1 Why joins matter for data warehousing</w:t>
      </w:r>
    </w:p>
    <w:p>
      <w:pPr/>
      <w:r>
        <w:rPr>
          <w:i w:val="0"/>
        </w:rPr>
        <w:t>The store_sales table contains measurements and keys, while item and date_dim provide descriptive context. This separation is typical of analytical schemas. A useful business query therefore joins the sales records to descriptive tables before grouping.</w:t>
      </w:r>
    </w:p>
    <w:p>
      <w:pPr>
        <w:pStyle w:val="Heading2"/>
      </w:pPr>
      <w:r>
        <w:t>9.2 Join sales, item and date</w:t>
      </w:r>
    </w:p>
    <w:p>
      <w:pPr>
        <w:pStyle w:val="CodeBlock"/>
        <w:keepLines/>
      </w:pPr>
      <w:r>
        <w:t>SELECT</w:t>
        <w:br/>
        <w:t xml:space="preserve">  i.i_category,</w:t>
        <w:br/>
        <w:t xml:space="preserve">  d.d_year,</w:t>
        <w:br/>
        <w:t xml:space="preserve">  SUM(ss.ss_net_paid) AS total_revenue</w:t>
        <w:br/>
        <w:t>FROM samples.tpcds_sf1.store_sales AS ss</w:t>
        <w:br/>
        <w:t>JOIN samples.tpcds_sf1.item AS i</w:t>
        <w:br/>
        <w:t xml:space="preserve">  ON ss.ss_item_sk = i.i_item_sk</w:t>
        <w:br/>
        <w:t>JOIN samples.tpcds_sf1.date_dim AS d</w:t>
        <w:br/>
        <w:t xml:space="preserve">  ON ss.ss_sold_date_sk = d.d_date_sk</w:t>
        <w:br/>
        <w:t>WHERE d.d_year = 2001</w:t>
        <w:br/>
        <w:t>GROUP BY i.i_category, d.d_year</w:t>
        <w:br/>
        <w:t>ORDER BY total_revenue DESC</w:t>
        <w:br/>
        <w:t>LIMIT 10;</w:t>
      </w:r>
    </w:p>
    <w:p>
      <w:pPr/>
      <w:r>
        <w:rPr>
          <w:i w:val="0"/>
        </w:rPr>
        <w:t>This pattern is taken directly from Databricks guidance for exploring the TPC-DS sample dataset: sales facts are joined to item and date dimensions, then aggregated.</w:t>
      </w:r>
    </w:p>
    <w:p>
      <w:pPr>
        <w:pStyle w:val="Heading2"/>
      </w:pPr>
      <w:r>
        <w:t>9.3 Understand aliases and qualified columns</w:t>
      </w:r>
    </w:p>
    <w:tbl>
      <w:tblPr>
        <w:tblStyle w:val="TableGrid"/>
        <w:tblW w:type="auto" w:w="0"/>
        <w:jc w:val="center"/>
        <w:tblLook w:firstColumn="1" w:firstRow="1" w:lastColumn="0" w:lastRow="0" w:noHBand="0" w:noVBand="1" w:val="04A0"/>
      </w:tblPr>
      <w:tblGrid>
        <w:gridCol w:w="5083"/>
        <w:gridCol w:w="5083"/>
      </w:tblGrid>
      <w:tr>
        <w:tc>
          <w:tcPr>
            <w:tcW w:type="dxa" w:w="3024"/>
            <w:vAlign w:val="center"/>
            <w:tcMar>
              <w:top w:w="70" w:type="dxa"/>
              <w:start w:w="90" w:type="dxa"/>
              <w:bottom w:w="70" w:type="dxa"/>
              <w:end w:w="90" w:type="dxa"/>
            </w:tcMar>
            <w:shd w:fill="D9EAF7"/>
          </w:tcPr>
          <w:p>
            <w:pPr>
              <w:spacing w:after="0"/>
            </w:pPr>
            <w:r>
              <w:rPr>
                <w:b/>
                <w:sz w:val="18"/>
              </w:rPr>
              <w:t>Syntax</w:t>
            </w:r>
          </w:p>
        </w:tc>
        <w:tc>
          <w:tcPr>
            <w:tcW w:type="dxa" w:w="7488"/>
            <w:vAlign w:val="center"/>
            <w:tcMar>
              <w:top w:w="70" w:type="dxa"/>
              <w:start w:w="90" w:type="dxa"/>
              <w:bottom w:w="70" w:type="dxa"/>
              <w:end w:w="90" w:type="dxa"/>
            </w:tcMar>
            <w:shd w:fill="D9EAF7"/>
          </w:tcPr>
          <w:p>
            <w:pPr>
              <w:spacing w:after="0"/>
            </w:pPr>
            <w:r>
              <w:rPr>
                <w:b/>
                <w:sz w:val="18"/>
              </w:rPr>
              <w:t>Meaning</w:t>
            </w:r>
          </w:p>
        </w:tc>
      </w:tr>
      <w:tr>
        <w:tc>
          <w:tcPr>
            <w:tcW w:type="dxa" w:w="3024"/>
            <w:vAlign w:val="center"/>
            <w:tcMar>
              <w:top w:w="70" w:type="dxa"/>
              <w:start w:w="90" w:type="dxa"/>
              <w:bottom w:w="70" w:type="dxa"/>
              <w:end w:w="90" w:type="dxa"/>
            </w:tcMar>
          </w:tcPr>
          <w:p>
            <w:pPr>
              <w:spacing w:after="0"/>
            </w:pPr>
            <w:r>
              <w:rPr>
                <w:sz w:val="18"/>
              </w:rPr>
              <w:t>AS ss</w:t>
            </w:r>
          </w:p>
        </w:tc>
        <w:tc>
          <w:tcPr>
            <w:tcW w:type="dxa" w:w="7488"/>
            <w:vAlign w:val="center"/>
            <w:tcMar>
              <w:top w:w="70" w:type="dxa"/>
              <w:start w:w="90" w:type="dxa"/>
              <w:bottom w:w="70" w:type="dxa"/>
              <w:end w:w="90" w:type="dxa"/>
            </w:tcMar>
          </w:tcPr>
          <w:p>
            <w:pPr>
              <w:spacing w:after="0"/>
            </w:pPr>
            <w:r>
              <w:rPr>
                <w:sz w:val="18"/>
              </w:rPr>
              <w:t>Short alias for store_sales</w:t>
            </w:r>
          </w:p>
        </w:tc>
      </w:tr>
      <w:tr>
        <w:tc>
          <w:tcPr>
            <w:tcW w:type="dxa" w:w="3024"/>
            <w:vAlign w:val="center"/>
            <w:tcMar>
              <w:top w:w="70" w:type="dxa"/>
              <w:start w:w="90" w:type="dxa"/>
              <w:bottom w:w="70" w:type="dxa"/>
              <w:end w:w="90" w:type="dxa"/>
            </w:tcMar>
          </w:tcPr>
          <w:p>
            <w:pPr>
              <w:spacing w:after="0"/>
            </w:pPr>
            <w:r>
              <w:rPr>
                <w:sz w:val="18"/>
              </w:rPr>
              <w:t>ss.ss_item_sk</w:t>
            </w:r>
          </w:p>
        </w:tc>
        <w:tc>
          <w:tcPr>
            <w:tcW w:type="dxa" w:w="7488"/>
            <w:vAlign w:val="center"/>
            <w:tcMar>
              <w:top w:w="70" w:type="dxa"/>
              <w:start w:w="90" w:type="dxa"/>
              <w:bottom w:w="70" w:type="dxa"/>
              <w:end w:w="90" w:type="dxa"/>
            </w:tcMar>
          </w:tcPr>
          <w:p>
            <w:pPr>
              <w:spacing w:after="0"/>
            </w:pPr>
            <w:r>
              <w:rPr>
                <w:sz w:val="18"/>
              </w:rPr>
              <w:t>Column ss_item_sk from the table aliased ss</w:t>
            </w:r>
          </w:p>
        </w:tc>
      </w:tr>
      <w:tr>
        <w:tc>
          <w:tcPr>
            <w:tcW w:type="dxa" w:w="3024"/>
            <w:vAlign w:val="center"/>
            <w:tcMar>
              <w:top w:w="70" w:type="dxa"/>
              <w:start w:w="90" w:type="dxa"/>
              <w:bottom w:w="70" w:type="dxa"/>
              <w:end w:w="90" w:type="dxa"/>
            </w:tcMar>
          </w:tcPr>
          <w:p>
            <w:pPr>
              <w:spacing w:after="0"/>
            </w:pPr>
            <w:r>
              <w:rPr>
                <w:sz w:val="18"/>
              </w:rPr>
              <w:t>i.i_item_sk</w:t>
            </w:r>
          </w:p>
        </w:tc>
        <w:tc>
          <w:tcPr>
            <w:tcW w:type="dxa" w:w="7488"/>
            <w:vAlign w:val="center"/>
            <w:tcMar>
              <w:top w:w="70" w:type="dxa"/>
              <w:start w:w="90" w:type="dxa"/>
              <w:bottom w:w="70" w:type="dxa"/>
              <w:end w:w="90" w:type="dxa"/>
            </w:tcMar>
          </w:tcPr>
          <w:p>
            <w:pPr>
              <w:spacing w:after="0"/>
            </w:pPr>
            <w:r>
              <w:rPr>
                <w:sz w:val="18"/>
              </w:rPr>
              <w:t>Join key from item</w:t>
            </w:r>
          </w:p>
        </w:tc>
      </w:tr>
      <w:tr>
        <w:tc>
          <w:tcPr>
            <w:tcW w:type="dxa" w:w="3024"/>
            <w:vAlign w:val="center"/>
            <w:tcMar>
              <w:top w:w="70" w:type="dxa"/>
              <w:start w:w="90" w:type="dxa"/>
              <w:bottom w:w="70" w:type="dxa"/>
              <w:end w:w="90" w:type="dxa"/>
            </w:tcMar>
          </w:tcPr>
          <w:p>
            <w:pPr>
              <w:spacing w:after="0"/>
            </w:pPr>
            <w:r>
              <w:rPr>
                <w:sz w:val="18"/>
              </w:rPr>
              <w:t>SUM(ss.ss_net_paid)</w:t>
            </w:r>
          </w:p>
        </w:tc>
        <w:tc>
          <w:tcPr>
            <w:tcW w:type="dxa" w:w="7488"/>
            <w:vAlign w:val="center"/>
            <w:tcMar>
              <w:top w:w="70" w:type="dxa"/>
              <w:start w:w="90" w:type="dxa"/>
              <w:bottom w:w="70" w:type="dxa"/>
              <w:end w:w="90" w:type="dxa"/>
            </w:tcMar>
          </w:tcPr>
          <w:p>
            <w:pPr>
              <w:spacing w:after="0"/>
            </w:pPr>
            <w:r>
              <w:rPr>
                <w:sz w:val="18"/>
              </w:rPr>
              <w:t>Aggregate measure from the sales table</w:t>
            </w:r>
          </w:p>
        </w:tc>
      </w:tr>
    </w:tbl>
    <w:p>
      <w:pPr>
        <w:pStyle w:val="Heading2"/>
      </w:pPr>
      <w:r>
        <w:t>9.4 Add customer geography</w:t>
      </w:r>
    </w:p>
    <w:p>
      <w:pPr>
        <w:pStyle w:val="CodeBlock"/>
        <w:keepLines/>
      </w:pPr>
      <w:r>
        <w:t>SELECT</w:t>
        <w:br/>
        <w:t xml:space="preserve">  ca.ca_state,</w:t>
        <w:br/>
        <w:t xml:space="preserve">  COUNT(DISTINCT ss.ss_customer_sk) AS customers,</w:t>
        <w:br/>
        <w:t xml:space="preserve">  ROUND(SUM(ss.ss_net_paid), 2) AS revenue</w:t>
        <w:br/>
        <w:t>FROM samples.tpcds_sf1.store_sales AS ss</w:t>
        <w:br/>
        <w:t>JOIN samples.tpcds_sf1.customer AS c</w:t>
        <w:br/>
        <w:t xml:space="preserve">  ON ss.ss_customer_sk = c.c_customer_sk</w:t>
        <w:br/>
        <w:t>JOIN samples.tpcds_sf1.customer_address AS ca</w:t>
        <w:br/>
        <w:t xml:space="preserve">  ON c.c_current_addr_sk = ca.ca_address_sk</w:t>
        <w:br/>
        <w:t>WHERE ca.ca_state IS NOT NULL</w:t>
        <w:br/>
        <w:t>GROUP BY ca.ca_state</w:t>
        <w:br/>
        <w:t>ORDER BY revenue DESC</w:t>
        <w:br/>
        <w:t>LIMIT 20;</w:t>
      </w:r>
    </w:p>
    <w:p>
      <w:pPr/>
      <w:r>
        <w:rPr>
          <w:i w:val="0"/>
        </w:rPr>
        <w:t>This is a multi-hop join: store_sales -&gt; customer -&gt; customer_address. Trace each key before running the query. In later ETL work, the same discipline is required when integrating multiple operational sources.</w:t>
      </w:r>
    </w:p>
    <w:p>
      <w:pPr>
        <w:pStyle w:val="Heading2"/>
      </w:pPr>
      <w:r>
        <w:t>9.5 Exercise 4 - Build a four-table query</w:t>
      </w:r>
    </w:p>
    <w:p>
      <w:pPr/>
      <w:r>
        <w:rPr>
          <w:i w:val="0"/>
        </w:rPr>
        <w:t>Using store_sales, item, date_dim and store, calculate revenue by year, item category and store state. Restrict the query to one year that exists in the data. Return the 20 highest-revenue combinations.</w:t>
      </w:r>
    </w:p>
    <w:p>
      <w:pPr>
        <w:pStyle w:val="Heading1"/>
      </w:pPr>
      <w:r>
        <w:t>10. Part G - Common Table Expressions (CTEs)</w:t>
      </w:r>
    </w:p>
    <w:p>
      <w:pPr/>
      <w:r>
        <w:rPr>
          <w:i w:val="0"/>
        </w:rPr>
        <w:t>A CTE names a temporary result set that exists only within one SQL statement. CTEs are especially valuable in ETL because they let us express a transformation as readable stages without creating permanent intermediate tables.</w:t>
      </w:r>
    </w:p>
    <w:p>
      <w:pPr>
        <w:pStyle w:val="CodeBlock"/>
        <w:keepLines/>
      </w:pPr>
      <w:r>
        <w:t>WITH category_sales AS (</w:t>
        <w:br/>
        <w:t xml:space="preserve">  SELECT</w:t>
        <w:br/>
        <w:t xml:space="preserve">    d.d_year,</w:t>
        <w:br/>
        <w:t xml:space="preserve">    i.i_category,</w:t>
        <w:br/>
        <w:t xml:space="preserve">    SUM(ss.ss_net_paid) AS revenue</w:t>
        <w:br/>
        <w:t xml:space="preserve">  FROM samples.tpcds_sf1.store_sales AS ss</w:t>
        <w:br/>
        <w:t xml:space="preserve">  JOIN samples.tpcds_sf1.item AS i</w:t>
        <w:br/>
        <w:t xml:space="preserve">    ON ss.ss_item_sk = i.i_item_sk</w:t>
        <w:br/>
        <w:t xml:space="preserve">  JOIN samples.tpcds_sf1.date_dim AS d</w:t>
        <w:br/>
        <w:t xml:space="preserve">    ON ss.ss_sold_date_sk = d.d_date_sk</w:t>
        <w:br/>
        <w:t xml:space="preserve">  WHERE d.d_year BETWEEN 1999 AND 2002</w:t>
        <w:br/>
        <w:t xml:space="preserve">    AND i.i_category IS NOT NULL</w:t>
        <w:br/>
        <w:t xml:space="preserve">  GROUP BY d.d_year, i.i_category</w:t>
        <w:br/>
        <w:t>)</w:t>
        <w:br/>
        <w:t>SELECT *</w:t>
        <w:br/>
        <w:t>FROM category_sales</w:t>
        <w:br/>
        <w:t>WHERE revenue &gt; 0</w:t>
        <w:br/>
        <w:t>ORDER BY d_year, revenue DESC;</w:t>
      </w:r>
    </w:p>
    <w:p>
      <w:pPr/>
      <w:r>
        <w:rPr>
          <w:i w:val="0"/>
        </w:rPr>
        <w:t>The CTE is not a stored table. Think of it as a named query stage. Later, the body of a CTE can become part of a Materialized View or another pipeline transformation.</w:t>
      </w:r>
    </w:p>
    <w:p>
      <w:pPr>
        <w:pStyle w:val="Heading2"/>
      </w:pPr>
      <w:r>
        <w:t>10.1 Exercise 5 - Two-stage thinking</w:t>
      </w:r>
    </w:p>
    <w:p>
      <w:pPr/>
      <w:r>
        <w:rPr>
          <w:i w:val="0"/>
        </w:rPr>
        <w:t>Create a CTE named state_sales that calculates revenue by customer state. The outer query should return only states whose revenue exceeds the average state revenue. You may use a scalar subquery against the CTE for the average.</w:t>
      </w:r>
    </w:p>
    <w:p>
      <w:pPr>
        <w:pStyle w:val="Heading1"/>
      </w:pPr>
      <w:r>
        <w:t>11. Part H - Window Functions and QUALIFY</w:t>
      </w:r>
    </w:p>
    <w:p>
      <w:pPr>
        <w:pStyle w:val="Heading2"/>
      </w:pPr>
      <w:r>
        <w:t>11.1 Why window functions are different from GROUP BY</w:t>
      </w:r>
    </w:p>
    <w:p>
      <w:pPr/>
      <w:r>
        <w:rPr>
          <w:i w:val="0"/>
        </w:rPr>
        <w:t>GROUP BY collapses many source rows into fewer grouped rows. A window function calculates across related rows while retaining a row-level result. This makes window functions important for ranking, deduplication, latest-record selection, change detection and running calculations.</w:t>
      </w:r>
    </w:p>
    <w:p>
      <w:pPr>
        <w:pStyle w:val="Heading2"/>
      </w:pPr>
      <w:r>
        <w:t>11.2 Rank categories within each year</w:t>
      </w:r>
    </w:p>
    <w:p>
      <w:pPr>
        <w:pStyle w:val="CodeBlock"/>
        <w:keepLines/>
      </w:pPr>
      <w:r>
        <w:t>WITH category_sales AS (</w:t>
        <w:br/>
        <w:t xml:space="preserve">  SELECT</w:t>
        <w:br/>
        <w:t xml:space="preserve">    d.d_year,</w:t>
        <w:br/>
        <w:t xml:space="preserve">    i.i_category,</w:t>
        <w:br/>
        <w:t xml:space="preserve">    SUM(ss.ss_net_paid) AS revenue</w:t>
        <w:br/>
        <w:t xml:space="preserve">  FROM samples.tpcds_sf1.store_sales AS ss</w:t>
        <w:br/>
        <w:t xml:space="preserve">  JOIN samples.tpcds_sf1.item AS i</w:t>
        <w:br/>
        <w:t xml:space="preserve">    ON ss.ss_item_sk = i.i_item_sk</w:t>
        <w:br/>
        <w:t xml:space="preserve">  JOIN samples.tpcds_sf1.date_dim AS d</w:t>
        <w:br/>
        <w:t xml:space="preserve">    ON ss.ss_sold_date_sk = d.d_date_sk</w:t>
        <w:br/>
        <w:t xml:space="preserve">  WHERE i.i_category IS NOT NULL</w:t>
        <w:br/>
        <w:t xml:space="preserve">  GROUP BY d.d_year, i.i_category</w:t>
        <w:br/>
        <w:t>)</w:t>
        <w:br/>
        <w:t>SELECT</w:t>
        <w:br/>
        <w:t xml:space="preserve">  d_year,</w:t>
        <w:br/>
        <w:t xml:space="preserve">  i_category,</w:t>
        <w:br/>
        <w:t xml:space="preserve">  revenue,</w:t>
        <w:br/>
        <w:t xml:space="preserve">  DENSE_RANK() OVER (</w:t>
        <w:br/>
        <w:t xml:space="preserve">    PARTITION BY d_year</w:t>
        <w:br/>
        <w:t xml:space="preserve">    ORDER BY revenue DESC</w:t>
        <w:br/>
        <w:t xml:space="preserve">  ) AS category_rank</w:t>
        <w:br/>
        <w:t>FROM category_sales</w:t>
        <w:br/>
        <w:t>QUALIFY category_rank &lt;= 3</w:t>
        <w:br/>
        <w:t>ORDER BY d_year, category_rank;</w:t>
      </w:r>
    </w:p>
    <w:tbl>
      <w:tblPr>
        <w:tblStyle w:val="TableGrid"/>
        <w:tblW w:type="auto" w:w="0"/>
        <w:jc w:val="center"/>
        <w:tblLook w:firstColumn="1" w:firstRow="1" w:lastColumn="0" w:lastRow="0" w:noHBand="0" w:noVBand="1" w:val="04A0"/>
      </w:tblPr>
      <w:tblGrid>
        <w:gridCol w:w="5083"/>
        <w:gridCol w:w="5083"/>
      </w:tblGrid>
      <w:tr>
        <w:tc>
          <w:tcPr>
            <w:tcW w:type="dxa" w:w="3168"/>
            <w:vAlign w:val="center"/>
            <w:tcMar>
              <w:top w:w="70" w:type="dxa"/>
              <w:start w:w="90" w:type="dxa"/>
              <w:bottom w:w="70" w:type="dxa"/>
              <w:end w:w="90" w:type="dxa"/>
            </w:tcMar>
            <w:shd w:fill="D9EAF7"/>
          </w:tcPr>
          <w:p>
            <w:pPr>
              <w:spacing w:after="0"/>
            </w:pPr>
            <w:r>
              <w:rPr>
                <w:b/>
                <w:sz w:val="18"/>
              </w:rPr>
              <w:t>Component</w:t>
            </w:r>
          </w:p>
        </w:tc>
        <w:tc>
          <w:tcPr>
            <w:tcW w:type="dxa" w:w="7344"/>
            <w:vAlign w:val="center"/>
            <w:tcMar>
              <w:top w:w="70" w:type="dxa"/>
              <w:start w:w="90" w:type="dxa"/>
              <w:bottom w:w="70" w:type="dxa"/>
              <w:end w:w="90" w:type="dxa"/>
            </w:tcMar>
            <w:shd w:fill="D9EAF7"/>
          </w:tcPr>
          <w:p>
            <w:pPr>
              <w:spacing w:after="0"/>
            </w:pPr>
            <w:r>
              <w:rPr>
                <w:b/>
                <w:sz w:val="18"/>
              </w:rPr>
              <w:t>Meaning</w:t>
            </w:r>
          </w:p>
        </w:tc>
      </w:tr>
      <w:tr>
        <w:tc>
          <w:tcPr>
            <w:tcW w:type="dxa" w:w="3168"/>
            <w:vAlign w:val="center"/>
            <w:tcMar>
              <w:top w:w="70" w:type="dxa"/>
              <w:start w:w="90" w:type="dxa"/>
              <w:bottom w:w="70" w:type="dxa"/>
              <w:end w:w="90" w:type="dxa"/>
            </w:tcMar>
          </w:tcPr>
          <w:p>
            <w:pPr>
              <w:spacing w:after="0"/>
            </w:pPr>
            <w:r>
              <w:rPr>
                <w:sz w:val="18"/>
              </w:rPr>
              <w:t>PARTITION BY d_year</w:t>
            </w:r>
          </w:p>
        </w:tc>
        <w:tc>
          <w:tcPr>
            <w:tcW w:type="dxa" w:w="7344"/>
            <w:vAlign w:val="center"/>
            <w:tcMar>
              <w:top w:w="70" w:type="dxa"/>
              <w:start w:w="90" w:type="dxa"/>
              <w:bottom w:w="70" w:type="dxa"/>
              <w:end w:w="90" w:type="dxa"/>
            </w:tcMar>
          </w:tcPr>
          <w:p>
            <w:pPr>
              <w:spacing w:after="0"/>
            </w:pPr>
            <w:r>
              <w:rPr>
                <w:sz w:val="18"/>
              </w:rPr>
              <w:t>Restart the ranking for each year</w:t>
            </w:r>
          </w:p>
        </w:tc>
      </w:tr>
      <w:tr>
        <w:tc>
          <w:tcPr>
            <w:tcW w:type="dxa" w:w="3168"/>
            <w:vAlign w:val="center"/>
            <w:tcMar>
              <w:top w:w="70" w:type="dxa"/>
              <w:start w:w="90" w:type="dxa"/>
              <w:bottom w:w="70" w:type="dxa"/>
              <w:end w:w="90" w:type="dxa"/>
            </w:tcMar>
          </w:tcPr>
          <w:p>
            <w:pPr>
              <w:spacing w:after="0"/>
            </w:pPr>
            <w:r>
              <w:rPr>
                <w:sz w:val="18"/>
              </w:rPr>
              <w:t>ORDER BY revenue DESC</w:t>
            </w:r>
          </w:p>
        </w:tc>
        <w:tc>
          <w:tcPr>
            <w:tcW w:type="dxa" w:w="7344"/>
            <w:vAlign w:val="center"/>
            <w:tcMar>
              <w:top w:w="70" w:type="dxa"/>
              <w:start w:w="90" w:type="dxa"/>
              <w:bottom w:w="70" w:type="dxa"/>
              <w:end w:w="90" w:type="dxa"/>
            </w:tcMar>
          </w:tcPr>
          <w:p>
            <w:pPr>
              <w:spacing w:after="0"/>
            </w:pPr>
            <w:r>
              <w:rPr>
                <w:sz w:val="18"/>
              </w:rPr>
              <w:t>Highest revenue receives the best rank</w:t>
            </w:r>
          </w:p>
        </w:tc>
      </w:tr>
      <w:tr>
        <w:tc>
          <w:tcPr>
            <w:tcW w:type="dxa" w:w="3168"/>
            <w:vAlign w:val="center"/>
            <w:tcMar>
              <w:top w:w="70" w:type="dxa"/>
              <w:start w:w="90" w:type="dxa"/>
              <w:bottom w:w="70" w:type="dxa"/>
              <w:end w:w="90" w:type="dxa"/>
            </w:tcMar>
          </w:tcPr>
          <w:p>
            <w:pPr>
              <w:spacing w:after="0"/>
            </w:pPr>
            <w:r>
              <w:rPr>
                <w:sz w:val="18"/>
              </w:rPr>
              <w:t>DENSE_RANK()</w:t>
            </w:r>
          </w:p>
        </w:tc>
        <w:tc>
          <w:tcPr>
            <w:tcW w:type="dxa" w:w="7344"/>
            <w:vAlign w:val="center"/>
            <w:tcMar>
              <w:top w:w="70" w:type="dxa"/>
              <w:start w:w="90" w:type="dxa"/>
              <w:bottom w:w="70" w:type="dxa"/>
              <w:end w:w="90" w:type="dxa"/>
            </w:tcMar>
          </w:tcPr>
          <w:p>
            <w:pPr>
              <w:spacing w:after="0"/>
            </w:pPr>
            <w:r>
              <w:rPr>
                <w:sz w:val="18"/>
              </w:rPr>
              <w:t>Ties share a rank; the next rank has no gap</w:t>
            </w:r>
          </w:p>
        </w:tc>
      </w:tr>
      <w:tr>
        <w:tc>
          <w:tcPr>
            <w:tcW w:type="dxa" w:w="3168"/>
            <w:vAlign w:val="center"/>
            <w:tcMar>
              <w:top w:w="70" w:type="dxa"/>
              <w:start w:w="90" w:type="dxa"/>
              <w:bottom w:w="70" w:type="dxa"/>
              <w:end w:w="90" w:type="dxa"/>
            </w:tcMar>
          </w:tcPr>
          <w:p>
            <w:pPr>
              <w:spacing w:after="0"/>
            </w:pPr>
            <w:r>
              <w:rPr>
                <w:sz w:val="18"/>
              </w:rPr>
              <w:t>QUALIFY category_rank &lt;= 3</w:t>
            </w:r>
          </w:p>
        </w:tc>
        <w:tc>
          <w:tcPr>
            <w:tcW w:type="dxa" w:w="7344"/>
            <w:vAlign w:val="center"/>
            <w:tcMar>
              <w:top w:w="70" w:type="dxa"/>
              <w:start w:w="90" w:type="dxa"/>
              <w:bottom w:w="70" w:type="dxa"/>
              <w:end w:w="90" w:type="dxa"/>
            </w:tcMar>
          </w:tcPr>
          <w:p>
            <w:pPr>
              <w:spacing w:after="0"/>
            </w:pPr>
            <w:r>
              <w:rPr>
                <w:sz w:val="18"/>
              </w:rPr>
              <w:t>Filter after the window function is evaluated</w:t>
            </w:r>
          </w:p>
        </w:tc>
      </w:tr>
    </w:tbl>
    <w:p>
      <w:pPr>
        <w:pStyle w:val="Heading2"/>
      </w:pPr>
      <w:r>
        <w:t>11.3 ROW_NUMBER for latest/duplicate logic</w:t>
      </w:r>
    </w:p>
    <w:p>
      <w:pPr/>
      <w:r>
        <w:rPr>
          <w:i w:val="0"/>
        </w:rPr>
        <w:t>ROW_NUMBER assigns a unique sequence within each partition. In later ETL labs, a common pattern is to partition by a business key and order by an update timestamp descending; row_number = 1 identifies the latest record. The example below demonstrates the mechanism using item categories and prices.</w:t>
      </w:r>
    </w:p>
    <w:p>
      <w:pPr>
        <w:pStyle w:val="CodeBlock"/>
        <w:keepLines/>
      </w:pPr>
      <w:r>
        <w:t>SELECT</w:t>
        <w:br/>
        <w:t xml:space="preserve">  i_category,</w:t>
        <w:br/>
        <w:t xml:space="preserve">  i_item_id,</w:t>
        <w:br/>
        <w:t xml:space="preserve">  i_current_price,</w:t>
        <w:br/>
        <w:t xml:space="preserve">  ROW_NUMBER() OVER (</w:t>
        <w:br/>
        <w:t xml:space="preserve">    PARTITION BY i_category</w:t>
        <w:br/>
        <w:t xml:space="preserve">    ORDER BY i_current_price DESC, i_item_id</w:t>
        <w:br/>
        <w:t xml:space="preserve">  ) AS rn</w:t>
        <w:br/>
        <w:t>FROM samples.tpcds_sf1.item</w:t>
        <w:br/>
        <w:t>WHERE i_category IS NOT NULL</w:t>
        <w:br/>
        <w:t xml:space="preserve">  AND i_current_price IS NOT NULL</w:t>
        <w:br/>
        <w:t>QUALIFY rn &lt;= 3</w:t>
        <w:br/>
        <w:t>ORDER BY i_category, rn;</w:t>
      </w:r>
    </w:p>
    <w:p>
      <w:pPr>
        <w:pStyle w:val="Heading2"/>
      </w:pPr>
      <w:r>
        <w:t>11.4 LAG for change analysis</w:t>
      </w:r>
    </w:p>
    <w:p>
      <w:pPr>
        <w:pStyle w:val="CodeBlock"/>
        <w:keepLines/>
      </w:pPr>
      <w:r>
        <w:t>WITH monthly_sales AS (</w:t>
        <w:br/>
        <w:t xml:space="preserve">  SELECT</w:t>
        <w:br/>
        <w:t xml:space="preserve">    d.d_year,</w:t>
        <w:br/>
        <w:t xml:space="preserve">    d.d_moy AS month_number,</w:t>
        <w:br/>
        <w:t xml:space="preserve">    SUM(ss.ss_net_paid) AS revenue</w:t>
        <w:br/>
        <w:t xml:space="preserve">  FROM samples.tpcds_sf1.store_sales AS ss</w:t>
        <w:br/>
        <w:t xml:space="preserve">  JOIN samples.tpcds_sf1.date_dim AS d</w:t>
        <w:br/>
        <w:t xml:space="preserve">    ON ss.ss_sold_date_sk = d.d_date_sk</w:t>
        <w:br/>
        <w:t xml:space="preserve">  WHERE d.d_year = 2001</w:t>
        <w:br/>
        <w:t xml:space="preserve">  GROUP BY d.d_year, d.d_moy</w:t>
        <w:br/>
        <w:t>)</w:t>
        <w:br/>
        <w:t>SELECT</w:t>
        <w:br/>
        <w:t xml:space="preserve">  d_year,</w:t>
        <w:br/>
        <w:t xml:space="preserve">  month_number,</w:t>
        <w:br/>
        <w:t xml:space="preserve">  revenue,</w:t>
        <w:br/>
        <w:t xml:space="preserve">  LAG(revenue) OVER (</w:t>
        <w:br/>
        <w:t xml:space="preserve">    PARTITION BY d_year</w:t>
        <w:br/>
        <w:t xml:space="preserve">    ORDER BY month_number</w:t>
        <w:br/>
        <w:t xml:space="preserve">  ) AS previous_month_revenue,</w:t>
        <w:br/>
        <w:t xml:space="preserve">  revenue - LAG(revenue) OVER (</w:t>
        <w:br/>
        <w:t xml:space="preserve">    PARTITION BY d_year</w:t>
        <w:br/>
        <w:t xml:space="preserve">    ORDER BY month_number</w:t>
        <w:br/>
        <w:t xml:space="preserve">  ) AS revenue_change</w:t>
        <w:br/>
        <w:t>FROM monthly_sales</w:t>
        <w:br/>
        <w:t>ORDER BY month_number;</w:t>
      </w:r>
    </w:p>
    <w:p>
      <w:pPr/>
      <w:r>
        <w:rPr>
          <w:i w:val="0"/>
        </w:rPr>
        <w:t>LAG accesses a value from an earlier row in the ordered window. Later it can be used to compare versions, detect changes, or compute time-based differences.</w:t>
      </w:r>
    </w:p>
    <w:p>
      <w:pPr>
        <w:pStyle w:val="Heading2"/>
      </w:pPr>
      <w:r>
        <w:t>11.5 Exercise 6 - Top-N per group</w:t>
      </w:r>
    </w:p>
    <w:p>
      <w:pPr/>
      <w:r>
        <w:rPr>
          <w:i w:val="0"/>
        </w:rPr>
        <w:t>Find the top 5 item classes by revenue within each item category. Use a CTE to calculate revenue, then use a ranking window function and QUALIFY. Explain why a simple ORDER BY ... LIMIT 5 would answer a different question.</w:t>
      </w:r>
    </w:p>
    <w:p>
      <w:pPr>
        <w:pStyle w:val="Heading1"/>
      </w:pPr>
      <w:r>
        <w:t>12. Part I - Set Operations and Multi-Channel Sales</w:t>
      </w:r>
    </w:p>
    <w:p>
      <w:pPr/>
      <w:r>
        <w:rPr>
          <w:i w:val="0"/>
        </w:rPr>
        <w:t>UNION, INTERSECT and EXCEPT combine query result sets. ETL frequently uses UNION ALL to align records from multiple sources that represent the same business event. TPC-DS contains store, web and catalog sales tables, which gives us a realistic example.</w:t>
      </w:r>
    </w:p>
    <w:p>
      <w:pPr>
        <w:pStyle w:val="Heading2"/>
      </w:pPr>
      <w:r>
        <w:t>12.1 Align store and web sales into one common shape</w:t>
      </w:r>
    </w:p>
    <w:p>
      <w:pPr>
        <w:pStyle w:val="CodeBlock"/>
        <w:keepLines/>
      </w:pPr>
      <w:r>
        <w:t>WITH unified_sales AS (</w:t>
        <w:br/>
        <w:t xml:space="preserve">  SELECT</w:t>
        <w:br/>
        <w:t xml:space="preserve">    'STORE' AS channel,</w:t>
        <w:br/>
        <w:t xml:space="preserve">    ss_sold_date_sk AS sold_date_sk,</w:t>
        <w:br/>
        <w:t xml:space="preserve">    ss_item_sk AS item_sk,</w:t>
        <w:br/>
        <w:t xml:space="preserve">    ss_customer_sk AS customer_sk,</w:t>
        <w:br/>
        <w:t xml:space="preserve">    ss_quantity AS quantity,</w:t>
        <w:br/>
        <w:t xml:space="preserve">    ss_net_paid AS net_paid</w:t>
        <w:br/>
        <w:t xml:space="preserve">  FROM samples.tpcds_sf1.store_sales</w:t>
        <w:br/>
        <w:t xml:space="preserve">  WHERE ss_sold_date_sk IS NOT NULL</w:t>
        <w:br/>
        <w:br/>
        <w:t xml:space="preserve">  UNION ALL</w:t>
        <w:br/>
        <w:br/>
        <w:t xml:space="preserve">  SELECT</w:t>
        <w:br/>
        <w:t xml:space="preserve">    'WEB' AS channel,</w:t>
        <w:br/>
        <w:t xml:space="preserve">    ws_sold_date_sk AS sold_date_sk,</w:t>
        <w:br/>
        <w:t xml:space="preserve">    ws_item_sk AS item_sk,</w:t>
        <w:br/>
        <w:t xml:space="preserve">    ws_bill_customer_sk AS customer_sk,</w:t>
        <w:br/>
        <w:t xml:space="preserve">    ws_quantity AS quantity,</w:t>
        <w:br/>
        <w:t xml:space="preserve">    ws_net_paid AS net_paid</w:t>
        <w:br/>
        <w:t xml:space="preserve">  FROM samples.tpcds_sf1.web_sales</w:t>
        <w:br/>
        <w:t xml:space="preserve">  WHERE ws_sold_date_sk IS NOT NULL</w:t>
        <w:br/>
        <w:t>)</w:t>
        <w:br/>
        <w:t>SELECT</w:t>
        <w:br/>
        <w:t xml:space="preserve">  channel,</w:t>
        <w:br/>
        <w:t xml:space="preserve">  COUNT(*) AS rows_in_channel,</w:t>
        <w:br/>
        <w:t xml:space="preserve">  ROUND(SUM(net_paid), 2) AS revenue</w:t>
        <w:br/>
        <w:t>FROM unified_sales</w:t>
        <w:br/>
        <w:t>GROUP BY channel</w:t>
        <w:br/>
        <w:t>ORDER BY channel;</w:t>
      </w:r>
    </w:p>
    <w:p>
      <w:pPr/>
      <w:r>
        <w:rPr>
          <w:i w:val="0"/>
        </w:rPr>
        <w:t>Notice that the two source tables use different source column names. The SELECT lists deliberately rename them into a common target shape before UNION ALL. This is exactly the kind of schema-alignment work performed during integration.</w:t>
      </w:r>
    </w:p>
    <w:p>
      <w:pPr>
        <w:pStyle w:val="Heading2"/>
      </w:pPr>
      <w:r>
        <w:t>12.2 UNION versus UNION ALL</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tcMar>
              <w:top w:w="70" w:type="dxa"/>
              <w:start w:w="90" w:type="dxa"/>
              <w:bottom w:w="70" w:type="dxa"/>
              <w:end w:w="90" w:type="dxa"/>
            </w:tcMar>
            <w:shd w:fill="D9EAF7"/>
          </w:tcPr>
          <w:p>
            <w:pPr>
              <w:spacing w:after="0"/>
            </w:pPr>
            <w:r>
              <w:rPr>
                <w:b/>
                <w:sz w:val="18"/>
              </w:rPr>
              <w:t>Operator</w:t>
            </w:r>
          </w:p>
        </w:tc>
        <w:tc>
          <w:tcPr>
            <w:tcW w:type="dxa" w:w="3456"/>
            <w:vAlign w:val="center"/>
            <w:tcMar>
              <w:top w:w="70" w:type="dxa"/>
              <w:start w:w="90" w:type="dxa"/>
              <w:bottom w:w="70" w:type="dxa"/>
              <w:end w:w="90" w:type="dxa"/>
            </w:tcMar>
            <w:shd w:fill="D9EAF7"/>
          </w:tcPr>
          <w:p>
            <w:pPr>
              <w:spacing w:after="0"/>
            </w:pPr>
            <w:r>
              <w:rPr>
                <w:b/>
                <w:sz w:val="18"/>
              </w:rPr>
              <w:t>Duplicate handling</w:t>
            </w:r>
          </w:p>
        </w:tc>
        <w:tc>
          <w:tcPr>
            <w:tcW w:type="dxa" w:w="5040"/>
            <w:vAlign w:val="center"/>
            <w:tcMar>
              <w:top w:w="70" w:type="dxa"/>
              <w:start w:w="90" w:type="dxa"/>
              <w:bottom w:w="70" w:type="dxa"/>
              <w:end w:w="90" w:type="dxa"/>
            </w:tcMar>
            <w:shd w:fill="D9EAF7"/>
          </w:tcPr>
          <w:p>
            <w:pPr>
              <w:spacing w:after="0"/>
            </w:pPr>
            <w:r>
              <w:rPr>
                <w:b/>
                <w:sz w:val="18"/>
              </w:rPr>
              <w:t>Typical ETL use</w:t>
            </w:r>
          </w:p>
        </w:tc>
      </w:tr>
      <w:tr>
        <w:tc>
          <w:tcPr>
            <w:tcW w:type="dxa" w:w="2016"/>
            <w:vAlign w:val="center"/>
            <w:tcMar>
              <w:top w:w="70" w:type="dxa"/>
              <w:start w:w="90" w:type="dxa"/>
              <w:bottom w:w="70" w:type="dxa"/>
              <w:end w:w="90" w:type="dxa"/>
            </w:tcMar>
          </w:tcPr>
          <w:p>
            <w:pPr>
              <w:spacing w:after="0"/>
            </w:pPr>
            <w:r>
              <w:rPr>
                <w:sz w:val="18"/>
              </w:rPr>
              <w:t>UNION</w:t>
            </w:r>
          </w:p>
        </w:tc>
        <w:tc>
          <w:tcPr>
            <w:tcW w:type="dxa" w:w="3456"/>
            <w:vAlign w:val="center"/>
            <w:tcMar>
              <w:top w:w="70" w:type="dxa"/>
              <w:start w:w="90" w:type="dxa"/>
              <w:bottom w:w="70" w:type="dxa"/>
              <w:end w:w="90" w:type="dxa"/>
            </w:tcMar>
          </w:tcPr>
          <w:p>
            <w:pPr>
              <w:spacing w:after="0"/>
            </w:pPr>
            <w:r>
              <w:rPr>
                <w:sz w:val="18"/>
              </w:rPr>
              <w:t>Removes duplicate rows</w:t>
            </w:r>
          </w:p>
        </w:tc>
        <w:tc>
          <w:tcPr>
            <w:tcW w:type="dxa" w:w="5040"/>
            <w:vAlign w:val="center"/>
            <w:tcMar>
              <w:top w:w="70" w:type="dxa"/>
              <w:start w:w="90" w:type="dxa"/>
              <w:bottom w:w="70" w:type="dxa"/>
              <w:end w:w="90" w:type="dxa"/>
            </w:tcMar>
          </w:tcPr>
          <w:p>
            <w:pPr>
              <w:spacing w:after="0"/>
            </w:pPr>
            <w:r>
              <w:rPr>
                <w:sz w:val="18"/>
              </w:rPr>
              <w:t>Use only when duplicate elimination is semantically required</w:t>
            </w:r>
          </w:p>
        </w:tc>
      </w:tr>
      <w:tr>
        <w:tc>
          <w:tcPr>
            <w:tcW w:type="dxa" w:w="2016"/>
            <w:vAlign w:val="center"/>
            <w:tcMar>
              <w:top w:w="70" w:type="dxa"/>
              <w:start w:w="90" w:type="dxa"/>
              <w:bottom w:w="70" w:type="dxa"/>
              <w:end w:w="90" w:type="dxa"/>
            </w:tcMar>
          </w:tcPr>
          <w:p>
            <w:pPr>
              <w:spacing w:after="0"/>
            </w:pPr>
            <w:r>
              <w:rPr>
                <w:sz w:val="18"/>
              </w:rPr>
              <w:t>UNION ALL</w:t>
            </w:r>
          </w:p>
        </w:tc>
        <w:tc>
          <w:tcPr>
            <w:tcW w:type="dxa" w:w="3456"/>
            <w:vAlign w:val="center"/>
            <w:tcMar>
              <w:top w:w="70" w:type="dxa"/>
              <w:start w:w="90" w:type="dxa"/>
              <w:bottom w:w="70" w:type="dxa"/>
              <w:end w:w="90" w:type="dxa"/>
            </w:tcMar>
          </w:tcPr>
          <w:p>
            <w:pPr>
              <w:spacing w:after="0"/>
            </w:pPr>
            <w:r>
              <w:rPr>
                <w:sz w:val="18"/>
              </w:rPr>
              <w:t>Preserves all rows</w:t>
            </w:r>
          </w:p>
        </w:tc>
        <w:tc>
          <w:tcPr>
            <w:tcW w:type="dxa" w:w="5040"/>
            <w:vAlign w:val="center"/>
            <w:tcMar>
              <w:top w:w="70" w:type="dxa"/>
              <w:start w:w="90" w:type="dxa"/>
              <w:bottom w:w="70" w:type="dxa"/>
              <w:end w:w="90" w:type="dxa"/>
            </w:tcMar>
          </w:tcPr>
          <w:p>
            <w:pPr>
              <w:spacing w:after="0"/>
            </w:pPr>
            <w:r>
              <w:rPr>
                <w:sz w:val="18"/>
              </w:rPr>
              <w:t>Usually preferred when combining independent source events/channels</w:t>
            </w:r>
          </w:p>
        </w:tc>
      </w:tr>
    </w:tbl>
    <w:p>
      <w:pPr>
        <w:pStyle w:val="Heading2"/>
      </w:pPr>
      <w:r>
        <w:t>12.3 Exercise 7 - Add the catalog channel</w:t>
      </w:r>
    </w:p>
    <w:p>
      <w:pPr/>
      <w:r>
        <w:rPr>
          <w:i w:val="0"/>
        </w:rPr>
        <w:t>Extend unified_sales with samples.tpcds_sf1.catalog_sales. Use cs_sold_date_sk, cs_item_sk, cs_bill_customer_sk, cs_quantity and cs_net_paid to align the catalog source to the same six-column shape. Then report row count and revenue by channel.</w:t>
      </w:r>
    </w:p>
    <w:p>
      <w:pPr>
        <w:pStyle w:val="Heading1"/>
      </w:pPr>
      <w:r>
        <w:t>13. Part J - Data-Quality SQL Patterns</w:t>
      </w:r>
    </w:p>
    <w:p>
      <w:pPr/>
      <w:r>
        <w:rPr>
          <w:i w:val="0"/>
        </w:rPr>
        <w:t>The TPC-DS sample is a curated benchmark, so many quality checks may return zero problems. That is still useful: the purpose here is to learn the SQL pattern that will later be applied to raw data where issues are expected.</w:t>
      </w:r>
    </w:p>
    <w:p>
      <w:pPr>
        <w:pStyle w:val="Heading2"/>
      </w:pPr>
      <w:r>
        <w:t>13.1 Count NULLs in critical columns</w:t>
      </w:r>
    </w:p>
    <w:p>
      <w:pPr>
        <w:pStyle w:val="CodeBlock"/>
        <w:keepLines/>
      </w:pPr>
      <w:r>
        <w:t>SELECT</w:t>
        <w:br/>
        <w:t xml:space="preserve">  COUNT(*) AS total_rows,</w:t>
        <w:br/>
        <w:t xml:space="preserve">  SUM(CASE WHEN ss_item_sk IS NULL THEN 1 ELSE 0 END) AS null_item_keys,</w:t>
        <w:br/>
        <w:t xml:space="preserve">  SUM(CASE WHEN ss_sold_date_sk IS NULL THEN 1 ELSE 0 END) AS null_date_keys,</w:t>
        <w:br/>
        <w:t xml:space="preserve">  SUM(CASE WHEN ss_net_paid IS NULL THEN 1 ELSE 0 END) AS null_net_paid</w:t>
        <w:br/>
        <w:t>FROM samples.tpcds_sf1.store_sales;</w:t>
      </w:r>
    </w:p>
    <w:p>
      <w:pPr>
        <w:pStyle w:val="Heading2"/>
      </w:pPr>
      <w:r>
        <w:t>13.2 Check uniqueness / duplicates</w:t>
      </w:r>
    </w:p>
    <w:p>
      <w:pPr>
        <w:pStyle w:val="CodeBlock"/>
        <w:keepLines/>
      </w:pPr>
      <w:r>
        <w:t>SELECT</w:t>
        <w:br/>
        <w:t xml:space="preserve">  i_item_sk,</w:t>
        <w:br/>
        <w:t xml:space="preserve">  COUNT(*) AS row_count</w:t>
        <w:br/>
        <w:t>FROM samples.tpcds_sf1.item</w:t>
        <w:br/>
        <w:t>GROUP BY i_item_sk</w:t>
        <w:br/>
        <w:t>HAVING COUNT(*) &gt; 1</w:t>
        <w:br/>
        <w:t>ORDER BY row_count DESC;</w:t>
      </w:r>
    </w:p>
    <w:p>
      <w:pPr/>
      <w:r>
        <w:rPr>
          <w:i w:val="0"/>
        </w:rPr>
        <w:t>If no rows are returned, the test found no duplicate values for the key in this sample. In a raw-data lab, the same pattern becomes a validation rule.</w:t>
      </w:r>
    </w:p>
    <w:p>
      <w:pPr>
        <w:pStyle w:val="Heading2"/>
      </w:pPr>
      <w:r>
        <w:t>13.3 Check unmatched foreign keys with a LEFT ANTI JOIN</w:t>
      </w:r>
    </w:p>
    <w:p>
      <w:pPr>
        <w:pStyle w:val="CodeBlock"/>
        <w:keepLines/>
      </w:pPr>
      <w:r>
        <w:t>SELECT</w:t>
        <w:br/>
        <w:t xml:space="preserve">  ss.ss_item_sk</w:t>
        <w:br/>
        <w:t>FROM samples.tpcds_sf1.store_sales AS ss</w:t>
        <w:br/>
        <w:t>LEFT ANTI JOIN samples.tpcds_sf1.item AS i</w:t>
        <w:br/>
        <w:t xml:space="preserve">  ON ss.ss_item_sk = i.i_item_sk</w:t>
        <w:br/>
        <w:t>WHERE ss.ss_item_sk IS NOT NULL</w:t>
        <w:br/>
        <w:t>LIMIT 20;</w:t>
      </w:r>
    </w:p>
    <w:p>
      <w:pPr/>
      <w:r>
        <w:rPr>
          <w:i w:val="0"/>
        </w:rPr>
        <w:t>A LEFT ANTI JOIN returns rows from the left side that have no matching row on the right. This is extremely useful for finding orphan foreign keys before loading analytical models.</w:t>
      </w:r>
    </w:p>
    <w:p>
      <w:pPr>
        <w:pStyle w:val="Heading2"/>
      </w:pPr>
      <w:r>
        <w:t>13.4 Exercise 8 - Build a small quality report</w:t>
      </w:r>
    </w:p>
    <w:p>
      <w:pPr/>
      <w:r>
        <w:rPr>
          <w:i w:val="0"/>
        </w:rPr>
        <w:t>Write three checks of your own against store_sales or customer: one NULL check, one duplicate-key check, and one unmatched-key check. For each check, write one sentence explaining what a non-zero result would mean operationally.</w:t>
      </w:r>
    </w:p>
    <w:p>
      <w:pPr>
        <w:pStyle w:val="Heading1"/>
      </w:pPr>
      <w:r>
        <w:t>14. Part K - Query History and Query Profile Awareness</w:t>
      </w:r>
    </w:p>
    <w:p>
      <w:pPr/>
      <w:r>
        <w:rPr>
          <w:i w:val="0"/>
        </w:rPr>
        <w:t>SQL correctness comes first, but production data work also requires observing how queries execute. Databricks Query History records query runs, and Query Profile can visualise operators and metrics such as rows processed, execution time and memory. In this lab you only need introductory exposure; later ETL labs will revisit observability.</w:t>
      </w:r>
    </w:p>
    <w:p>
      <w:pPr>
        <w:pStyle w:val="ListNumber"/>
      </w:pPr>
      <w:r>
        <w:t>Run the three-table revenue query from Part F.</w:t>
      </w:r>
    </w:p>
    <w:p>
      <w:pPr>
        <w:pStyle w:val="ListNumber"/>
      </w:pPr>
      <w:r>
        <w:t>Open Query History from the Databricks sidebar.</w:t>
      </w:r>
    </w:p>
    <w:p>
      <w:pPr>
        <w:pStyle w:val="ListNumber"/>
      </w:pPr>
      <w:r>
        <w:t>Locate your query by time and user.</w:t>
      </w:r>
    </w:p>
    <w:p>
      <w:pPr>
        <w:pStyle w:val="ListNumber"/>
      </w:pPr>
      <w:r>
        <w:t>Open the query details and, if available in your Free Edition workspace, select the option to view the query profile.</w:t>
      </w:r>
    </w:p>
    <w:p>
      <w:pPr>
        <w:pStyle w:val="ListNumber"/>
      </w:pPr>
      <w:r>
        <w:t>Identify at least one JOIN operator and one aggregation/operator stage.</w:t>
      </w:r>
    </w:p>
    <w:p>
      <w:pPr>
        <w:pStyle w:val="ListNumber"/>
      </w:pPr>
      <w:r>
        <w:t>Record the query duration and one observation about the execution plan/profile.</w:t>
      </w:r>
    </w:p>
    <w:tbl>
      <w:tblPr>
        <w:tblStyle w:val="TableGrid"/>
        <w:tblW w:type="auto" w:w="0"/>
        <w:jc w:val="center"/>
        <w:tblLook w:firstColumn="1" w:firstRow="1" w:lastColumn="0" w:lastRow="0" w:noHBand="0" w:noVBand="1" w:val="04A0"/>
      </w:tblPr>
      <w:tblGrid>
        <w:gridCol w:w="10166"/>
      </w:tblGrid>
      <w:tr>
        <w:tc>
          <w:tcPr>
            <w:tcW w:type="dxa" w:w="10166"/>
            <w:shd w:fill="FFF2CC"/>
            <w:tcMar>
              <w:top w:w="100" w:type="dxa"/>
              <w:start w:w="90" w:type="dxa"/>
              <w:bottom w:w="100" w:type="dxa"/>
              <w:end w:w="90" w:type="dxa"/>
            </w:tcMar>
          </w:tcPr>
          <w:p>
            <w:r>
              <w:rPr>
                <w:b/>
              </w:rPr>
              <w:t xml:space="preserve">Do not optimise blindly: </w:t>
            </w:r>
            <w:r>
              <w:t>A faster query is not automatically a better query if it changes the business meaning. Correct grain, joins and aggregation logic come before performance tuning.</w:t>
            </w:r>
          </w:p>
        </w:tc>
      </w:tr>
    </w:tbl>
    <w:p>
      <w:pPr>
        <w:pStyle w:val="Heading1"/>
      </w:pPr>
      <w:r>
        <w:t>15. Integrated Challenge - Retail Sales Analysis</w:t>
      </w:r>
    </w:p>
    <w:p>
      <w:pPr/>
      <w:r>
        <w:rPr>
          <w:i w:val="0"/>
        </w:rPr>
        <w:t>This challenge combines the SQL skills that later ETL labs will assume. Complete it without copying a finished query from another source. You may consult Databricks documentation for syntax.</w:t>
      </w:r>
    </w:p>
    <w:p>
      <w:pPr/>
      <w:r>
        <w:rPr>
          <w:i w:val="0"/>
        </w:rPr>
        <w:t>Business request: Management wants to understand the strongest item categories in each year, but only for valid sales that can be linked to an item and date. Produce a query that:</w:t>
      </w:r>
    </w:p>
    <w:p>
      <w:pPr>
        <w:pStyle w:val="ListNumber"/>
      </w:pPr>
      <w:r>
        <w:t>Joins store_sales to item and date_dim.</w:t>
      </w:r>
    </w:p>
    <w:p>
      <w:pPr>
        <w:pStyle w:val="ListNumber"/>
      </w:pPr>
      <w:r>
        <w:t>Restricts the analysis to years 1999 through 2002.</w:t>
      </w:r>
    </w:p>
    <w:p>
      <w:pPr>
        <w:pStyle w:val="ListNumber"/>
      </w:pPr>
      <w:r>
        <w:t>Excludes NULL item categories.</w:t>
      </w:r>
    </w:p>
    <w:p>
      <w:pPr>
        <w:pStyle w:val="ListNumber"/>
      </w:pPr>
      <w:r>
        <w:t>Calculates total revenue and total quantity for each year/category.</w:t>
      </w:r>
    </w:p>
    <w:p>
      <w:pPr>
        <w:pStyle w:val="ListNumber"/>
      </w:pPr>
      <w:r>
        <w:t>Uses a CTE so the aggregation is a named first stage.</w:t>
      </w:r>
    </w:p>
    <w:p>
      <w:pPr>
        <w:pStyle w:val="ListNumber"/>
      </w:pPr>
      <w:r>
        <w:t>Ranks categories by revenue within each year.</w:t>
      </w:r>
    </w:p>
    <w:p>
      <w:pPr>
        <w:pStyle w:val="ListNumber"/>
      </w:pPr>
      <w:r>
        <w:t>Returns only the top 5 categories per year using QUALIFY or an equivalent outer-query filter.</w:t>
      </w:r>
    </w:p>
    <w:p>
      <w:pPr>
        <w:pStyle w:val="ListNumber"/>
      </w:pPr>
      <w:r>
        <w:t>Includes a CASE-derived revenue band of your own design.</w:t>
      </w:r>
    </w:p>
    <w:p>
      <w:pPr>
        <w:pStyle w:val="ListNumber"/>
      </w:pPr>
      <w:r>
        <w:t>Orders the final output by year and rank.</w:t>
      </w:r>
    </w:p>
    <w:p>
      <w:pPr/>
      <w:r>
        <w:rPr>
          <w:i w:val="0"/>
        </w:rPr>
        <w:t>Short interpretation: Write 3-5 sentences explaining the grain of your final result, why PARTITION BY is necessary, and why this query could later form the basis of a Gold/materialized-view transformation.</w:t>
      </w:r>
    </w:p>
    <w:p>
      <w:pPr>
        <w:pStyle w:val="Heading1"/>
      </w:pPr>
      <w:r>
        <w:t>16. SQL-to-ETL Bridge: What You Must Carry Forward</w:t>
      </w:r>
    </w:p>
    <w:p>
      <w:pPr/>
      <w:r>
        <w:rPr>
          <w:i w:val="0"/>
        </w:rPr>
        <w:t>Do not treat this lab as a standalone SQL exercise. The next ETL/ELT work will reuse the exact logic patterns below, but the SQL will run automatically as part of repeatable data pipelines.</w:t>
      </w:r>
    </w:p>
    <w:tbl>
      <w:tblPr>
        <w:tblStyle w:val="TableGrid"/>
        <w:tblW w:type="auto" w:w="0"/>
        <w:jc w:val="center"/>
        <w:tblLook w:firstColumn="1" w:firstRow="1" w:lastColumn="0" w:lastRow="0" w:noHBand="0" w:noVBand="1" w:val="04A0"/>
      </w:tblPr>
      <w:tblGrid>
        <w:gridCol w:w="5083"/>
        <w:gridCol w:w="5083"/>
      </w:tblGrid>
      <w:tr>
        <w:tc>
          <w:tcPr>
            <w:tcW w:type="dxa" w:w="4032"/>
            <w:vAlign w:val="center"/>
            <w:tcMar>
              <w:top w:w="70" w:type="dxa"/>
              <w:start w:w="90" w:type="dxa"/>
              <w:bottom w:w="70" w:type="dxa"/>
              <w:end w:w="90" w:type="dxa"/>
            </w:tcMar>
            <w:shd w:fill="D9EAF7"/>
          </w:tcPr>
          <w:p>
            <w:pPr>
              <w:spacing w:after="0"/>
            </w:pPr>
            <w:r>
              <w:rPr>
                <w:b/>
                <w:sz w:val="18"/>
              </w:rPr>
              <w:t>Today in SQL Editor</w:t>
            </w:r>
          </w:p>
        </w:tc>
        <w:tc>
          <w:tcPr>
            <w:tcW w:type="dxa" w:w="6480"/>
            <w:vAlign w:val="center"/>
            <w:tcMar>
              <w:top w:w="70" w:type="dxa"/>
              <w:start w:w="90" w:type="dxa"/>
              <w:bottom w:w="70" w:type="dxa"/>
              <w:end w:w="90" w:type="dxa"/>
            </w:tcMar>
            <w:shd w:fill="D9EAF7"/>
          </w:tcPr>
          <w:p>
            <w:pPr>
              <w:spacing w:after="0"/>
            </w:pPr>
            <w:r>
              <w:rPr>
                <w:b/>
                <w:sz w:val="18"/>
              </w:rPr>
              <w:t>Later in ETL/ELT</w:t>
            </w:r>
          </w:p>
        </w:tc>
      </w:tr>
      <w:tr>
        <w:tc>
          <w:tcPr>
            <w:tcW w:type="dxa" w:w="4032"/>
            <w:vAlign w:val="center"/>
            <w:tcMar>
              <w:top w:w="70" w:type="dxa"/>
              <w:start w:w="90" w:type="dxa"/>
              <w:bottom w:w="70" w:type="dxa"/>
              <w:end w:w="90" w:type="dxa"/>
            </w:tcMar>
          </w:tcPr>
          <w:p>
            <w:pPr>
              <w:spacing w:after="0"/>
            </w:pPr>
            <w:r>
              <w:rPr>
                <w:sz w:val="18"/>
              </w:rPr>
              <w:t>Preview and DESCRIBE existing tables</w:t>
            </w:r>
          </w:p>
        </w:tc>
        <w:tc>
          <w:tcPr>
            <w:tcW w:type="dxa" w:w="6480"/>
            <w:vAlign w:val="center"/>
            <w:tcMar>
              <w:top w:w="70" w:type="dxa"/>
              <w:start w:w="90" w:type="dxa"/>
              <w:bottom w:w="70" w:type="dxa"/>
              <w:end w:w="90" w:type="dxa"/>
            </w:tcMar>
          </w:tcPr>
          <w:p>
            <w:pPr>
              <w:spacing w:after="0"/>
            </w:pPr>
            <w:r>
              <w:rPr>
                <w:sz w:val="18"/>
              </w:rPr>
              <w:t>Profile raw source and target schemas before ingestion</w:t>
            </w:r>
          </w:p>
        </w:tc>
      </w:tr>
      <w:tr>
        <w:tc>
          <w:tcPr>
            <w:tcW w:type="dxa" w:w="4032"/>
            <w:vAlign w:val="center"/>
            <w:tcMar>
              <w:top w:w="70" w:type="dxa"/>
              <w:start w:w="90" w:type="dxa"/>
              <w:bottom w:w="70" w:type="dxa"/>
              <w:end w:w="90" w:type="dxa"/>
            </w:tcMar>
          </w:tcPr>
          <w:p>
            <w:pPr>
              <w:spacing w:after="0"/>
            </w:pPr>
            <w:r>
              <w:rPr>
                <w:sz w:val="18"/>
              </w:rPr>
              <w:t>CASE / CAST / COALESCE</w:t>
            </w:r>
          </w:p>
        </w:tc>
        <w:tc>
          <w:tcPr>
            <w:tcW w:type="dxa" w:w="6480"/>
            <w:vAlign w:val="center"/>
            <w:tcMar>
              <w:top w:w="70" w:type="dxa"/>
              <w:start w:w="90" w:type="dxa"/>
              <w:bottom w:w="70" w:type="dxa"/>
              <w:end w:w="90" w:type="dxa"/>
            </w:tcMar>
          </w:tcPr>
          <w:p>
            <w:pPr>
              <w:spacing w:after="0"/>
            </w:pPr>
            <w:r>
              <w:rPr>
                <w:sz w:val="18"/>
              </w:rPr>
              <w:t>Clean and standardise Silver data</w:t>
            </w:r>
          </w:p>
        </w:tc>
      </w:tr>
      <w:tr>
        <w:tc>
          <w:tcPr>
            <w:tcW w:type="dxa" w:w="4032"/>
            <w:vAlign w:val="center"/>
            <w:tcMar>
              <w:top w:w="70" w:type="dxa"/>
              <w:start w:w="90" w:type="dxa"/>
              <w:bottom w:w="70" w:type="dxa"/>
              <w:end w:w="90" w:type="dxa"/>
            </w:tcMar>
          </w:tcPr>
          <w:p>
            <w:pPr>
              <w:spacing w:after="0"/>
            </w:pPr>
            <w:r>
              <w:rPr>
                <w:sz w:val="18"/>
              </w:rPr>
              <w:t>JOIN</w:t>
            </w:r>
          </w:p>
        </w:tc>
        <w:tc>
          <w:tcPr>
            <w:tcW w:type="dxa" w:w="6480"/>
            <w:vAlign w:val="center"/>
            <w:tcMar>
              <w:top w:w="70" w:type="dxa"/>
              <w:start w:w="90" w:type="dxa"/>
              <w:bottom w:w="70" w:type="dxa"/>
              <w:end w:w="90" w:type="dxa"/>
            </w:tcMar>
          </w:tcPr>
          <w:p>
            <w:pPr>
              <w:spacing w:after="0"/>
            </w:pPr>
            <w:r>
              <w:rPr>
                <w:sz w:val="18"/>
              </w:rPr>
              <w:t>Integrate source entities and resolve dimensional keys</w:t>
            </w:r>
          </w:p>
        </w:tc>
      </w:tr>
      <w:tr>
        <w:tc>
          <w:tcPr>
            <w:tcW w:type="dxa" w:w="4032"/>
            <w:vAlign w:val="center"/>
            <w:tcMar>
              <w:top w:w="70" w:type="dxa"/>
              <w:start w:w="90" w:type="dxa"/>
              <w:bottom w:w="70" w:type="dxa"/>
              <w:end w:w="90" w:type="dxa"/>
            </w:tcMar>
          </w:tcPr>
          <w:p>
            <w:pPr>
              <w:spacing w:after="0"/>
            </w:pPr>
            <w:r>
              <w:rPr>
                <w:sz w:val="18"/>
              </w:rPr>
              <w:t>GROUP BY</w:t>
            </w:r>
          </w:p>
        </w:tc>
        <w:tc>
          <w:tcPr>
            <w:tcW w:type="dxa" w:w="6480"/>
            <w:vAlign w:val="center"/>
            <w:tcMar>
              <w:top w:w="70" w:type="dxa"/>
              <w:start w:w="90" w:type="dxa"/>
              <w:bottom w:w="70" w:type="dxa"/>
              <w:end w:w="90" w:type="dxa"/>
            </w:tcMar>
          </w:tcPr>
          <w:p>
            <w:pPr>
              <w:spacing w:after="0"/>
            </w:pPr>
            <w:r>
              <w:rPr>
                <w:sz w:val="18"/>
              </w:rPr>
              <w:t>Create business aggregates and Gold outputs</w:t>
            </w:r>
          </w:p>
        </w:tc>
      </w:tr>
      <w:tr>
        <w:tc>
          <w:tcPr>
            <w:tcW w:type="dxa" w:w="4032"/>
            <w:vAlign w:val="center"/>
            <w:tcMar>
              <w:top w:w="70" w:type="dxa"/>
              <w:start w:w="90" w:type="dxa"/>
              <w:bottom w:w="70" w:type="dxa"/>
              <w:end w:w="90" w:type="dxa"/>
            </w:tcMar>
          </w:tcPr>
          <w:p>
            <w:pPr>
              <w:spacing w:after="0"/>
            </w:pPr>
            <w:r>
              <w:rPr>
                <w:sz w:val="18"/>
              </w:rPr>
              <w:t>CTE</w:t>
            </w:r>
          </w:p>
        </w:tc>
        <w:tc>
          <w:tcPr>
            <w:tcW w:type="dxa" w:w="6480"/>
            <w:vAlign w:val="center"/>
            <w:tcMar>
              <w:top w:w="70" w:type="dxa"/>
              <w:start w:w="90" w:type="dxa"/>
              <w:bottom w:w="70" w:type="dxa"/>
              <w:end w:w="90" w:type="dxa"/>
            </w:tcMar>
          </w:tcPr>
          <w:p>
            <w:pPr>
              <w:spacing w:after="0"/>
            </w:pPr>
            <w:r>
              <w:rPr>
                <w:sz w:val="18"/>
              </w:rPr>
              <w:t>Structure multi-stage transformation definitions</w:t>
            </w:r>
          </w:p>
        </w:tc>
      </w:tr>
      <w:tr>
        <w:tc>
          <w:tcPr>
            <w:tcW w:type="dxa" w:w="4032"/>
            <w:vAlign w:val="center"/>
            <w:tcMar>
              <w:top w:w="70" w:type="dxa"/>
              <w:start w:w="90" w:type="dxa"/>
              <w:bottom w:w="70" w:type="dxa"/>
              <w:end w:w="90" w:type="dxa"/>
            </w:tcMar>
          </w:tcPr>
          <w:p>
            <w:pPr>
              <w:spacing w:after="0"/>
            </w:pPr>
            <w:r>
              <w:rPr>
                <w:sz w:val="18"/>
              </w:rPr>
              <w:t>ROW_NUMBER / QUALIFY</w:t>
            </w:r>
          </w:p>
        </w:tc>
        <w:tc>
          <w:tcPr>
            <w:tcW w:type="dxa" w:w="6480"/>
            <w:vAlign w:val="center"/>
            <w:tcMar>
              <w:top w:w="70" w:type="dxa"/>
              <w:start w:w="90" w:type="dxa"/>
              <w:bottom w:w="70" w:type="dxa"/>
              <w:end w:w="90" w:type="dxa"/>
            </w:tcMar>
          </w:tcPr>
          <w:p>
            <w:pPr>
              <w:spacing w:after="0"/>
            </w:pPr>
            <w:r>
              <w:rPr>
                <w:sz w:val="18"/>
              </w:rPr>
              <w:t>Deduplicate and select latest source records</w:t>
            </w:r>
          </w:p>
        </w:tc>
      </w:tr>
      <w:tr>
        <w:tc>
          <w:tcPr>
            <w:tcW w:type="dxa" w:w="4032"/>
            <w:vAlign w:val="center"/>
            <w:tcMar>
              <w:top w:w="70" w:type="dxa"/>
              <w:start w:w="90" w:type="dxa"/>
              <w:bottom w:w="70" w:type="dxa"/>
              <w:end w:w="90" w:type="dxa"/>
            </w:tcMar>
          </w:tcPr>
          <w:p>
            <w:pPr>
              <w:spacing w:after="0"/>
            </w:pPr>
            <w:r>
              <w:rPr>
                <w:sz w:val="18"/>
              </w:rPr>
              <w:t>LAG</w:t>
            </w:r>
          </w:p>
        </w:tc>
        <w:tc>
          <w:tcPr>
            <w:tcW w:type="dxa" w:w="6480"/>
            <w:vAlign w:val="center"/>
            <w:tcMar>
              <w:top w:w="70" w:type="dxa"/>
              <w:start w:w="90" w:type="dxa"/>
              <w:bottom w:w="70" w:type="dxa"/>
              <w:end w:w="90" w:type="dxa"/>
            </w:tcMar>
          </w:tcPr>
          <w:p>
            <w:pPr>
              <w:spacing w:after="0"/>
            </w:pPr>
            <w:r>
              <w:rPr>
                <w:sz w:val="18"/>
              </w:rPr>
              <w:t>Compare ordered versions or time periods</w:t>
            </w:r>
          </w:p>
        </w:tc>
      </w:tr>
      <w:tr>
        <w:tc>
          <w:tcPr>
            <w:tcW w:type="dxa" w:w="4032"/>
            <w:vAlign w:val="center"/>
            <w:tcMar>
              <w:top w:w="70" w:type="dxa"/>
              <w:start w:w="90" w:type="dxa"/>
              <w:bottom w:w="70" w:type="dxa"/>
              <w:end w:w="90" w:type="dxa"/>
            </w:tcMar>
          </w:tcPr>
          <w:p>
            <w:pPr>
              <w:spacing w:after="0"/>
            </w:pPr>
            <w:r>
              <w:rPr>
                <w:sz w:val="18"/>
              </w:rPr>
              <w:t>UNION ALL</w:t>
            </w:r>
          </w:p>
        </w:tc>
        <w:tc>
          <w:tcPr>
            <w:tcW w:type="dxa" w:w="6480"/>
            <w:vAlign w:val="center"/>
            <w:tcMar>
              <w:top w:w="70" w:type="dxa"/>
              <w:start w:w="90" w:type="dxa"/>
              <w:bottom w:w="70" w:type="dxa"/>
              <w:end w:w="90" w:type="dxa"/>
            </w:tcMar>
          </w:tcPr>
          <w:p>
            <w:pPr>
              <w:spacing w:after="0"/>
            </w:pPr>
            <w:r>
              <w:rPr>
                <w:sz w:val="18"/>
              </w:rPr>
              <w:t>Combine aligned records from multiple sources/channels</w:t>
            </w:r>
          </w:p>
        </w:tc>
      </w:tr>
      <w:tr>
        <w:tc>
          <w:tcPr>
            <w:tcW w:type="dxa" w:w="4032"/>
            <w:vAlign w:val="center"/>
            <w:tcMar>
              <w:top w:w="70" w:type="dxa"/>
              <w:start w:w="90" w:type="dxa"/>
              <w:bottom w:w="70" w:type="dxa"/>
              <w:end w:w="90" w:type="dxa"/>
            </w:tcMar>
          </w:tcPr>
          <w:p>
            <w:pPr>
              <w:spacing w:after="0"/>
            </w:pPr>
            <w:r>
              <w:rPr>
                <w:sz w:val="18"/>
              </w:rPr>
              <w:t>Anti join / duplicate / NULL checks</w:t>
            </w:r>
          </w:p>
        </w:tc>
        <w:tc>
          <w:tcPr>
            <w:tcW w:type="dxa" w:w="6480"/>
            <w:vAlign w:val="center"/>
            <w:tcMar>
              <w:top w:w="70" w:type="dxa"/>
              <w:start w:w="90" w:type="dxa"/>
              <w:bottom w:w="70" w:type="dxa"/>
              <w:end w:w="90" w:type="dxa"/>
            </w:tcMar>
          </w:tcPr>
          <w:p>
            <w:pPr>
              <w:spacing w:after="0"/>
            </w:pPr>
            <w:r>
              <w:rPr>
                <w:sz w:val="18"/>
              </w:rPr>
              <w:t>Implement pipeline data-quality expectations and validation</w:t>
            </w:r>
          </w:p>
        </w:tc>
      </w:tr>
    </w:tbl>
    <w:p>
      <w:pPr>
        <w:pStyle w:val="Heading1"/>
      </w:pPr>
      <w:r>
        <w:t>17. Troubleshooting</w:t>
      </w:r>
    </w:p>
    <w:tbl>
      <w:tblPr>
        <w:tblStyle w:val="TableGrid"/>
        <w:tblW w:type="auto" w:w="0"/>
        <w:jc w:val="center"/>
        <w:tblLook w:firstColumn="1" w:firstRow="1" w:lastColumn="0" w:lastRow="0" w:noHBand="0" w:noVBand="1" w:val="04A0"/>
      </w:tblPr>
      <w:tblGrid>
        <w:gridCol w:w="3389"/>
        <w:gridCol w:w="3389"/>
        <w:gridCol w:w="3389"/>
      </w:tblGrid>
      <w:tr>
        <w:tc>
          <w:tcPr>
            <w:tcW w:type="dxa" w:w="2592"/>
            <w:vAlign w:val="center"/>
            <w:tcMar>
              <w:top w:w="70" w:type="dxa"/>
              <w:start w:w="90" w:type="dxa"/>
              <w:bottom w:w="70" w:type="dxa"/>
              <w:end w:w="90" w:type="dxa"/>
            </w:tcMar>
            <w:shd w:fill="D9EAF7"/>
          </w:tcPr>
          <w:p>
            <w:pPr>
              <w:spacing w:after="0"/>
            </w:pPr>
            <w:r>
              <w:rPr>
                <w:b/>
                <w:sz w:val="17"/>
              </w:rPr>
              <w:t>Problem</w:t>
            </w:r>
          </w:p>
        </w:tc>
        <w:tc>
          <w:tcPr>
            <w:tcW w:type="dxa" w:w="3456"/>
            <w:vAlign w:val="center"/>
            <w:tcMar>
              <w:top w:w="70" w:type="dxa"/>
              <w:start w:w="90" w:type="dxa"/>
              <w:bottom w:w="70" w:type="dxa"/>
              <w:end w:w="90" w:type="dxa"/>
            </w:tcMar>
            <w:shd w:fill="D9EAF7"/>
          </w:tcPr>
          <w:p>
            <w:pPr>
              <w:spacing w:after="0"/>
            </w:pPr>
            <w:r>
              <w:rPr>
                <w:b/>
                <w:sz w:val="17"/>
              </w:rPr>
              <w:t>Likely cause</w:t>
            </w:r>
          </w:p>
        </w:tc>
        <w:tc>
          <w:tcPr>
            <w:tcW w:type="dxa" w:w="4464"/>
            <w:vAlign w:val="center"/>
            <w:tcMar>
              <w:top w:w="70" w:type="dxa"/>
              <w:start w:w="90" w:type="dxa"/>
              <w:bottom w:w="70" w:type="dxa"/>
              <w:end w:w="90" w:type="dxa"/>
            </w:tcMar>
            <w:shd w:fill="D9EAF7"/>
          </w:tcPr>
          <w:p>
            <w:pPr>
              <w:spacing w:after="0"/>
            </w:pPr>
            <w:r>
              <w:rPr>
                <w:b/>
                <w:sz w:val="17"/>
              </w:rPr>
              <w:t>Action</w:t>
            </w:r>
          </w:p>
        </w:tc>
      </w:tr>
      <w:tr>
        <w:tc>
          <w:tcPr>
            <w:tcW w:type="dxa" w:w="2592"/>
            <w:vAlign w:val="center"/>
            <w:tcMar>
              <w:top w:w="70" w:type="dxa"/>
              <w:start w:w="90" w:type="dxa"/>
              <w:bottom w:w="70" w:type="dxa"/>
              <w:end w:w="90" w:type="dxa"/>
            </w:tcMar>
          </w:tcPr>
          <w:p>
            <w:pPr>
              <w:spacing w:after="0"/>
            </w:pPr>
            <w:r>
              <w:rPr>
                <w:sz w:val="17"/>
              </w:rPr>
              <w:t>samples catalog is not visible</w:t>
            </w:r>
          </w:p>
        </w:tc>
        <w:tc>
          <w:tcPr>
            <w:tcW w:type="dxa" w:w="3456"/>
            <w:vAlign w:val="center"/>
            <w:tcMar>
              <w:top w:w="70" w:type="dxa"/>
              <w:start w:w="90" w:type="dxa"/>
              <w:bottom w:w="70" w:type="dxa"/>
              <w:end w:w="90" w:type="dxa"/>
            </w:tcMar>
          </w:tcPr>
          <w:p>
            <w:pPr>
              <w:spacing w:after="0"/>
            </w:pPr>
            <w:r>
              <w:rPr>
                <w:sz w:val="17"/>
              </w:rPr>
              <w:t>Catalog browser needs refresh or wrong workspace context</w:t>
            </w:r>
          </w:p>
        </w:tc>
        <w:tc>
          <w:tcPr>
            <w:tcW w:type="dxa" w:w="4464"/>
            <w:vAlign w:val="center"/>
            <w:tcMar>
              <w:top w:w="70" w:type="dxa"/>
              <w:start w:w="90" w:type="dxa"/>
              <w:bottom w:w="70" w:type="dxa"/>
              <w:end w:w="90" w:type="dxa"/>
            </w:tcMar>
          </w:tcPr>
          <w:p>
            <w:pPr>
              <w:spacing w:after="0"/>
            </w:pPr>
            <w:r>
              <w:rPr>
                <w:sz w:val="17"/>
              </w:rPr>
              <w:t>Refresh the schema browser and confirm you are in the correct Free Edition workspace.</w:t>
            </w:r>
          </w:p>
        </w:tc>
      </w:tr>
      <w:tr>
        <w:tc>
          <w:tcPr>
            <w:tcW w:type="dxa" w:w="2592"/>
            <w:vAlign w:val="center"/>
            <w:tcMar>
              <w:top w:w="70" w:type="dxa"/>
              <w:start w:w="90" w:type="dxa"/>
              <w:bottom w:w="70" w:type="dxa"/>
              <w:end w:w="90" w:type="dxa"/>
            </w:tcMar>
          </w:tcPr>
          <w:p>
            <w:pPr>
              <w:spacing w:after="0"/>
            </w:pPr>
            <w:r>
              <w:rPr>
                <w:sz w:val="17"/>
              </w:rPr>
              <w:t>No SQL warehouse selected</w:t>
            </w:r>
          </w:p>
        </w:tc>
        <w:tc>
          <w:tcPr>
            <w:tcW w:type="dxa" w:w="3456"/>
            <w:vAlign w:val="center"/>
            <w:tcMar>
              <w:top w:w="70" w:type="dxa"/>
              <w:start w:w="90" w:type="dxa"/>
              <w:bottom w:w="70" w:type="dxa"/>
              <w:end w:w="90" w:type="dxa"/>
            </w:tcMar>
          </w:tcPr>
          <w:p>
            <w:pPr>
              <w:spacing w:after="0"/>
            </w:pPr>
            <w:r>
              <w:rPr>
                <w:sz w:val="17"/>
              </w:rPr>
              <w:t>Editor has no compute</w:t>
            </w:r>
          </w:p>
        </w:tc>
        <w:tc>
          <w:tcPr>
            <w:tcW w:type="dxa" w:w="4464"/>
            <w:vAlign w:val="center"/>
            <w:tcMar>
              <w:top w:w="70" w:type="dxa"/>
              <w:start w:w="90" w:type="dxa"/>
              <w:bottom w:w="70" w:type="dxa"/>
              <w:end w:w="90" w:type="dxa"/>
            </w:tcMar>
          </w:tcPr>
          <w:p>
            <w:pPr>
              <w:spacing w:after="0"/>
            </w:pPr>
            <w:r>
              <w:rPr>
                <w:sz w:val="17"/>
              </w:rPr>
              <w:t>Select the available serverless SQL warehouse from the compute drop-down.</w:t>
            </w:r>
          </w:p>
        </w:tc>
      </w:tr>
      <w:tr>
        <w:tc>
          <w:tcPr>
            <w:tcW w:type="dxa" w:w="2592"/>
            <w:vAlign w:val="center"/>
            <w:tcMar>
              <w:top w:w="70" w:type="dxa"/>
              <w:start w:w="90" w:type="dxa"/>
              <w:bottom w:w="70" w:type="dxa"/>
              <w:end w:w="90" w:type="dxa"/>
            </w:tcMar>
          </w:tcPr>
          <w:p>
            <w:pPr>
              <w:spacing w:after="0"/>
            </w:pPr>
            <w:r>
              <w:rPr>
                <w:sz w:val="17"/>
              </w:rPr>
              <w:t>TABLE_OR_VIEW_NOT_FOUND</w:t>
            </w:r>
          </w:p>
        </w:tc>
        <w:tc>
          <w:tcPr>
            <w:tcW w:type="dxa" w:w="3456"/>
            <w:vAlign w:val="center"/>
            <w:tcMar>
              <w:top w:w="70" w:type="dxa"/>
              <w:start w:w="90" w:type="dxa"/>
              <w:bottom w:w="70" w:type="dxa"/>
              <w:end w:w="90" w:type="dxa"/>
            </w:tcMar>
          </w:tcPr>
          <w:p>
            <w:pPr>
              <w:spacing w:after="0"/>
            </w:pPr>
            <w:r>
              <w:rPr>
                <w:sz w:val="17"/>
              </w:rPr>
              <w:t>Wrong catalog/schema/table or misspelling</w:t>
            </w:r>
          </w:p>
        </w:tc>
        <w:tc>
          <w:tcPr>
            <w:tcW w:type="dxa" w:w="4464"/>
            <w:vAlign w:val="center"/>
            <w:tcMar>
              <w:top w:w="70" w:type="dxa"/>
              <w:start w:w="90" w:type="dxa"/>
              <w:bottom w:w="70" w:type="dxa"/>
              <w:end w:w="90" w:type="dxa"/>
            </w:tcMar>
          </w:tcPr>
          <w:p>
            <w:pPr>
              <w:spacing w:after="0"/>
            </w:pPr>
            <w:r>
              <w:rPr>
                <w:sz w:val="17"/>
              </w:rPr>
              <w:t>Use SHOW TABLES and fully qualified names such as samples.tpcds_sf1.item.</w:t>
            </w:r>
          </w:p>
        </w:tc>
      </w:tr>
      <w:tr>
        <w:tc>
          <w:tcPr>
            <w:tcW w:type="dxa" w:w="2592"/>
            <w:vAlign w:val="center"/>
            <w:tcMar>
              <w:top w:w="70" w:type="dxa"/>
              <w:start w:w="90" w:type="dxa"/>
              <w:bottom w:w="70" w:type="dxa"/>
              <w:end w:w="90" w:type="dxa"/>
            </w:tcMar>
          </w:tcPr>
          <w:p>
            <w:pPr>
              <w:spacing w:after="0"/>
            </w:pPr>
            <w:r>
              <w:rPr>
                <w:sz w:val="17"/>
              </w:rPr>
              <w:t>UNRESOLVED_COLUMN</w:t>
            </w:r>
          </w:p>
        </w:tc>
        <w:tc>
          <w:tcPr>
            <w:tcW w:type="dxa" w:w="3456"/>
            <w:vAlign w:val="center"/>
            <w:tcMar>
              <w:top w:w="70" w:type="dxa"/>
              <w:start w:w="90" w:type="dxa"/>
              <w:bottom w:w="70" w:type="dxa"/>
              <w:end w:w="90" w:type="dxa"/>
            </w:tcMar>
          </w:tcPr>
          <w:p>
            <w:pPr>
              <w:spacing w:after="0"/>
            </w:pPr>
            <w:r>
              <w:rPr>
                <w:sz w:val="17"/>
              </w:rPr>
              <w:t>Column name is wrong/ambiguous</w:t>
            </w:r>
          </w:p>
        </w:tc>
        <w:tc>
          <w:tcPr>
            <w:tcW w:type="dxa" w:w="4464"/>
            <w:vAlign w:val="center"/>
            <w:tcMar>
              <w:top w:w="70" w:type="dxa"/>
              <w:start w:w="90" w:type="dxa"/>
              <w:bottom w:w="70" w:type="dxa"/>
              <w:end w:w="90" w:type="dxa"/>
            </w:tcMar>
          </w:tcPr>
          <w:p>
            <w:pPr>
              <w:spacing w:after="0"/>
            </w:pPr>
            <w:r>
              <w:rPr>
                <w:sz w:val="17"/>
              </w:rPr>
              <w:t>Run DESCRIBE TABLE and qualify columns with aliases.</w:t>
            </w:r>
          </w:p>
        </w:tc>
      </w:tr>
      <w:tr>
        <w:tc>
          <w:tcPr>
            <w:tcW w:type="dxa" w:w="2592"/>
            <w:vAlign w:val="center"/>
            <w:tcMar>
              <w:top w:w="70" w:type="dxa"/>
              <w:start w:w="90" w:type="dxa"/>
              <w:bottom w:w="70" w:type="dxa"/>
              <w:end w:w="90" w:type="dxa"/>
            </w:tcMar>
          </w:tcPr>
          <w:p>
            <w:pPr>
              <w:spacing w:after="0"/>
            </w:pPr>
            <w:r>
              <w:rPr>
                <w:sz w:val="17"/>
              </w:rPr>
              <w:t>AMBIGUOUS_REFERENCE</w:t>
            </w:r>
          </w:p>
        </w:tc>
        <w:tc>
          <w:tcPr>
            <w:tcW w:type="dxa" w:w="3456"/>
            <w:vAlign w:val="center"/>
            <w:tcMar>
              <w:top w:w="70" w:type="dxa"/>
              <w:start w:w="90" w:type="dxa"/>
              <w:bottom w:w="70" w:type="dxa"/>
              <w:end w:w="90" w:type="dxa"/>
            </w:tcMar>
          </w:tcPr>
          <w:p>
            <w:pPr>
              <w:spacing w:after="0"/>
            </w:pPr>
            <w:r>
              <w:rPr>
                <w:sz w:val="17"/>
              </w:rPr>
              <w:t>Same column name exists in multiple joined sources</w:t>
            </w:r>
          </w:p>
        </w:tc>
        <w:tc>
          <w:tcPr>
            <w:tcW w:type="dxa" w:w="4464"/>
            <w:vAlign w:val="center"/>
            <w:tcMar>
              <w:top w:w="70" w:type="dxa"/>
              <w:start w:w="90" w:type="dxa"/>
              <w:bottom w:w="70" w:type="dxa"/>
              <w:end w:w="90" w:type="dxa"/>
            </w:tcMar>
          </w:tcPr>
          <w:p>
            <w:pPr>
              <w:spacing w:after="0"/>
            </w:pPr>
            <w:r>
              <w:rPr>
                <w:sz w:val="17"/>
              </w:rPr>
              <w:t>Use table aliases, for example i.i_category or d.d_year.</w:t>
            </w:r>
          </w:p>
        </w:tc>
      </w:tr>
      <w:tr>
        <w:tc>
          <w:tcPr>
            <w:tcW w:type="dxa" w:w="2592"/>
            <w:vAlign w:val="center"/>
            <w:tcMar>
              <w:top w:w="70" w:type="dxa"/>
              <w:start w:w="90" w:type="dxa"/>
              <w:bottom w:w="70" w:type="dxa"/>
              <w:end w:w="90" w:type="dxa"/>
            </w:tcMar>
          </w:tcPr>
          <w:p>
            <w:pPr>
              <w:spacing w:after="0"/>
            </w:pPr>
            <w:r>
              <w:rPr>
                <w:sz w:val="17"/>
              </w:rPr>
              <w:t>GROUP BY error</w:t>
            </w:r>
          </w:p>
        </w:tc>
        <w:tc>
          <w:tcPr>
            <w:tcW w:type="dxa" w:w="3456"/>
            <w:vAlign w:val="center"/>
            <w:tcMar>
              <w:top w:w="70" w:type="dxa"/>
              <w:start w:w="90" w:type="dxa"/>
              <w:bottom w:w="70" w:type="dxa"/>
              <w:end w:w="90" w:type="dxa"/>
            </w:tcMar>
          </w:tcPr>
          <w:p>
            <w:pPr>
              <w:spacing w:after="0"/>
            </w:pPr>
            <w:r>
              <w:rPr>
                <w:sz w:val="17"/>
              </w:rPr>
              <w:t>Selected non-aggregated column is not grouped</w:t>
            </w:r>
          </w:p>
        </w:tc>
        <w:tc>
          <w:tcPr>
            <w:tcW w:type="dxa" w:w="4464"/>
            <w:vAlign w:val="center"/>
            <w:tcMar>
              <w:top w:w="70" w:type="dxa"/>
              <w:start w:w="90" w:type="dxa"/>
              <w:bottom w:w="70" w:type="dxa"/>
              <w:end w:w="90" w:type="dxa"/>
            </w:tcMar>
          </w:tcPr>
          <w:p>
            <w:pPr>
              <w:spacing w:after="0"/>
            </w:pPr>
            <w:r>
              <w:rPr>
                <w:sz w:val="17"/>
              </w:rPr>
              <w:t>Add the column/expression to GROUP BY or aggregate it.</w:t>
            </w:r>
          </w:p>
        </w:tc>
      </w:tr>
      <w:tr>
        <w:tc>
          <w:tcPr>
            <w:tcW w:type="dxa" w:w="2592"/>
            <w:vAlign w:val="center"/>
            <w:tcMar>
              <w:top w:w="70" w:type="dxa"/>
              <w:start w:w="90" w:type="dxa"/>
              <w:bottom w:w="70" w:type="dxa"/>
              <w:end w:w="90" w:type="dxa"/>
            </w:tcMar>
          </w:tcPr>
          <w:p>
            <w:pPr>
              <w:spacing w:after="0"/>
            </w:pPr>
            <w:r>
              <w:rPr>
                <w:sz w:val="17"/>
              </w:rPr>
              <w:t>UNION column mismatch</w:t>
            </w:r>
          </w:p>
        </w:tc>
        <w:tc>
          <w:tcPr>
            <w:tcW w:type="dxa" w:w="3456"/>
            <w:vAlign w:val="center"/>
            <w:tcMar>
              <w:top w:w="70" w:type="dxa"/>
              <w:start w:w="90" w:type="dxa"/>
              <w:bottom w:w="70" w:type="dxa"/>
              <w:end w:w="90" w:type="dxa"/>
            </w:tcMar>
          </w:tcPr>
          <w:p>
            <w:pPr>
              <w:spacing w:after="0"/>
            </w:pPr>
            <w:r>
              <w:rPr>
                <w:sz w:val="17"/>
              </w:rPr>
              <w:t>SELECT branches have different column counts/types</w:t>
            </w:r>
          </w:p>
        </w:tc>
        <w:tc>
          <w:tcPr>
            <w:tcW w:type="dxa" w:w="4464"/>
            <w:vAlign w:val="center"/>
            <w:tcMar>
              <w:top w:w="70" w:type="dxa"/>
              <w:start w:w="90" w:type="dxa"/>
              <w:bottom w:w="70" w:type="dxa"/>
              <w:end w:w="90" w:type="dxa"/>
            </w:tcMar>
          </w:tcPr>
          <w:p>
            <w:pPr>
              <w:spacing w:after="0"/>
            </w:pPr>
            <w:r>
              <w:rPr>
                <w:sz w:val="17"/>
              </w:rPr>
              <w:t>Align the SELECT lists and CAST corresponding fields when needed.</w:t>
            </w:r>
          </w:p>
        </w:tc>
      </w:tr>
      <w:tr>
        <w:tc>
          <w:tcPr>
            <w:tcW w:type="dxa" w:w="2592"/>
            <w:vAlign w:val="center"/>
            <w:tcMar>
              <w:top w:w="70" w:type="dxa"/>
              <w:start w:w="90" w:type="dxa"/>
              <w:bottom w:w="70" w:type="dxa"/>
              <w:end w:w="90" w:type="dxa"/>
            </w:tcMar>
          </w:tcPr>
          <w:p>
            <w:pPr>
              <w:spacing w:after="0"/>
            </w:pPr>
            <w:r>
              <w:rPr>
                <w:sz w:val="17"/>
              </w:rPr>
              <w:t>Window result cannot be filtered in WHERE</w:t>
            </w:r>
          </w:p>
        </w:tc>
        <w:tc>
          <w:tcPr>
            <w:tcW w:type="dxa" w:w="3456"/>
            <w:vAlign w:val="center"/>
            <w:tcMar>
              <w:top w:w="70" w:type="dxa"/>
              <w:start w:w="90" w:type="dxa"/>
              <w:bottom w:w="70" w:type="dxa"/>
              <w:end w:w="90" w:type="dxa"/>
            </w:tcMar>
          </w:tcPr>
          <w:p>
            <w:pPr>
              <w:spacing w:after="0"/>
            </w:pPr>
            <w:r>
              <w:rPr>
                <w:sz w:val="17"/>
              </w:rPr>
              <w:t>Window functions are evaluated after WHERE</w:t>
            </w:r>
          </w:p>
        </w:tc>
        <w:tc>
          <w:tcPr>
            <w:tcW w:type="dxa" w:w="4464"/>
            <w:vAlign w:val="center"/>
            <w:tcMar>
              <w:top w:w="70" w:type="dxa"/>
              <w:start w:w="90" w:type="dxa"/>
              <w:bottom w:w="70" w:type="dxa"/>
              <w:end w:w="90" w:type="dxa"/>
            </w:tcMar>
          </w:tcPr>
          <w:p>
            <w:pPr>
              <w:spacing w:after="0"/>
            </w:pPr>
            <w:r>
              <w:rPr>
                <w:sz w:val="17"/>
              </w:rPr>
              <w:t>Use QUALIFY or an outer query/CTE.</w:t>
            </w:r>
          </w:p>
        </w:tc>
      </w:tr>
      <w:tr>
        <w:tc>
          <w:tcPr>
            <w:tcW w:type="dxa" w:w="2592"/>
            <w:vAlign w:val="center"/>
            <w:tcMar>
              <w:top w:w="70" w:type="dxa"/>
              <w:start w:w="90" w:type="dxa"/>
              <w:bottom w:w="70" w:type="dxa"/>
              <w:end w:w="90" w:type="dxa"/>
            </w:tcMar>
          </w:tcPr>
          <w:p>
            <w:pPr>
              <w:spacing w:after="0"/>
            </w:pPr>
            <w:r>
              <w:rPr>
                <w:sz w:val="17"/>
              </w:rPr>
              <w:t>Query returns too many rows</w:t>
            </w:r>
          </w:p>
        </w:tc>
        <w:tc>
          <w:tcPr>
            <w:tcW w:type="dxa" w:w="3456"/>
            <w:vAlign w:val="center"/>
            <w:tcMar>
              <w:top w:w="70" w:type="dxa"/>
              <w:start w:w="90" w:type="dxa"/>
              <w:bottom w:w="70" w:type="dxa"/>
              <w:end w:w="90" w:type="dxa"/>
            </w:tcMar>
          </w:tcPr>
          <w:p>
            <w:pPr>
              <w:spacing w:after="0"/>
            </w:pPr>
            <w:r>
              <w:rPr>
                <w:sz w:val="17"/>
              </w:rPr>
              <w:t>Missing filter/LIMIT or wrong join</w:t>
            </w:r>
          </w:p>
        </w:tc>
        <w:tc>
          <w:tcPr>
            <w:tcW w:type="dxa" w:w="4464"/>
            <w:vAlign w:val="center"/>
            <w:tcMar>
              <w:top w:w="70" w:type="dxa"/>
              <w:start w:w="90" w:type="dxa"/>
              <w:bottom w:w="70" w:type="dxa"/>
              <w:end w:w="90" w:type="dxa"/>
            </w:tcMar>
          </w:tcPr>
          <w:p>
            <w:pPr>
              <w:spacing w:after="0"/>
            </w:pPr>
            <w:r>
              <w:rPr>
                <w:sz w:val="17"/>
              </w:rPr>
              <w:t>Stop the query, inspect join conditions and add an explicit LIMIT while debugging.</w:t>
            </w:r>
          </w:p>
        </w:tc>
      </w:tr>
      <w:tr>
        <w:tc>
          <w:tcPr>
            <w:tcW w:type="dxa" w:w="2592"/>
            <w:vAlign w:val="center"/>
            <w:tcMar>
              <w:top w:w="70" w:type="dxa"/>
              <w:start w:w="90" w:type="dxa"/>
              <w:bottom w:w="70" w:type="dxa"/>
              <w:end w:w="90" w:type="dxa"/>
            </w:tcMar>
          </w:tcPr>
          <w:p>
            <w:pPr>
              <w:spacing w:after="0"/>
            </w:pPr>
            <w:r>
              <w:rPr>
                <w:sz w:val="17"/>
              </w:rPr>
              <w:t>Query is unexpectedly slow</w:t>
            </w:r>
          </w:p>
        </w:tc>
        <w:tc>
          <w:tcPr>
            <w:tcW w:type="dxa" w:w="3456"/>
            <w:vAlign w:val="center"/>
            <w:tcMar>
              <w:top w:w="70" w:type="dxa"/>
              <w:start w:w="90" w:type="dxa"/>
              <w:bottom w:w="70" w:type="dxa"/>
              <w:end w:w="90" w:type="dxa"/>
            </w:tcMar>
          </w:tcPr>
          <w:p>
            <w:pPr>
              <w:spacing w:after="0"/>
            </w:pPr>
            <w:r>
              <w:rPr>
                <w:sz w:val="17"/>
              </w:rPr>
              <w:t>Large scan, exploding join or unnecessary columns</w:t>
            </w:r>
          </w:p>
        </w:tc>
        <w:tc>
          <w:tcPr>
            <w:tcW w:type="dxa" w:w="4464"/>
            <w:vAlign w:val="center"/>
            <w:tcMar>
              <w:top w:w="70" w:type="dxa"/>
              <w:start w:w="90" w:type="dxa"/>
              <w:bottom w:w="70" w:type="dxa"/>
              <w:end w:w="90" w:type="dxa"/>
            </w:tcMar>
          </w:tcPr>
          <w:p>
            <w:pPr>
              <w:spacing w:after="0"/>
            </w:pPr>
            <w:r>
              <w:rPr>
                <w:sz w:val="17"/>
              </w:rPr>
              <w:t>Inspect Query History/Profile; verify keys and reduce input before tuning.</w:t>
            </w:r>
          </w:p>
        </w:tc>
      </w:tr>
    </w:tbl>
    <w:p>
      <w:pPr>
        <w:pStyle w:val="Heading1"/>
      </w:pPr>
      <w:r>
        <w:t>18. Exercises and Reflection Questions</w:t>
      </w:r>
    </w:p>
    <w:p>
      <w:pPr>
        <w:pStyle w:val="ListNumber"/>
      </w:pPr>
      <w:r>
        <w:t>Why does this lab use samples.tpcds_sf1 instead of asking you to ingest raw files immediately?</w:t>
      </w:r>
    </w:p>
    <w:p>
      <w:pPr>
        <w:pStyle w:val="ListNumber"/>
      </w:pPr>
      <w:r>
        <w:t>What do catalog, schema and table represent in the name samples.tpcds_sf1.store_sales?</w:t>
      </w:r>
    </w:p>
    <w:p>
      <w:pPr>
        <w:pStyle w:val="ListNumber"/>
      </w:pPr>
      <w:r>
        <w:t>Why is SELECT * convenient for exploration but risky in a production transformation?</w:t>
      </w:r>
    </w:p>
    <w:p>
      <w:pPr>
        <w:pStyle w:val="ListNumber"/>
      </w:pPr>
      <w:r>
        <w:t>What is the difference between WHERE and HAVING?</w:t>
      </w:r>
    </w:p>
    <w:p>
      <w:pPr>
        <w:pStyle w:val="ListNumber"/>
      </w:pPr>
      <w:r>
        <w:t>Why must a JOIN condition reflect the real relationship between two tables?</w:t>
      </w:r>
    </w:p>
    <w:p>
      <w:pPr>
        <w:pStyle w:val="ListNumber"/>
      </w:pPr>
      <w:r>
        <w:t>How does a CTE improve readability compared with one deeply nested query?</w:t>
      </w:r>
    </w:p>
    <w:p>
      <w:pPr>
        <w:pStyle w:val="ListNumber"/>
      </w:pPr>
      <w:r>
        <w:t>What is the difference between GROUP BY and a window function?</w:t>
      </w:r>
    </w:p>
    <w:p>
      <w:pPr>
        <w:pStyle w:val="ListNumber"/>
      </w:pPr>
      <w:r>
        <w:t>Why is ROW_NUMBER useful for ETL deduplication or latest-record logic?</w:t>
      </w:r>
    </w:p>
    <w:p>
      <w:pPr>
        <w:pStyle w:val="ListNumber"/>
      </w:pPr>
      <w:r>
        <w:t>Why might UNION ALL be preferable to UNION when combining independent source events?</w:t>
      </w:r>
    </w:p>
    <w:p>
      <w:pPr>
        <w:pStyle w:val="ListNumber"/>
      </w:pPr>
      <w:r>
        <w:t>What does a LEFT ANTI JOIN reveal in a data-quality check?</w:t>
      </w:r>
    </w:p>
    <w:p>
      <w:pPr>
        <w:pStyle w:val="ListNumber"/>
      </w:pPr>
      <w:r>
        <w:t>How will CASE, CAST and COALESCE be reused in the Silver layer?</w:t>
      </w:r>
    </w:p>
    <w:p>
      <w:pPr>
        <w:pStyle w:val="ListNumber"/>
      </w:pPr>
      <w:r>
        <w:t>Why is SQL correctness more important than query speed during the first stage of ETL development?</w:t>
      </w:r>
    </w:p>
    <w:p>
      <w:pPr>
        <w:pStyle w:val="Heading1"/>
      </w:pPr>
      <w:r>
        <w:t>19. Submission Requirements</w:t>
      </w:r>
    </w:p>
    <w:p>
      <w:pPr>
        <w:pStyle w:val="ListNumber"/>
      </w:pPr>
      <w:r>
        <w:t>One SQL file named lab01.sql containing your final runnable statements with clear section comments.</w:t>
      </w:r>
    </w:p>
    <w:p>
      <w:pPr>
        <w:pStyle w:val="ListNumber"/>
      </w:pPr>
      <w:r>
        <w:t>Screenshot showing SQL Editor connected to the Free Edition SQL warehouse and the samples.tpcds_sf1 schema visible.</w:t>
      </w:r>
    </w:p>
    <w:p>
      <w:pPr>
        <w:pStyle w:val="ListNumber"/>
      </w:pPr>
      <w:r>
        <w:t>Output from SHOW TABLES and one DESCRIBE TABLE statement.</w:t>
      </w:r>
    </w:p>
    <w:p>
      <w:pPr>
        <w:pStyle w:val="ListNumber"/>
      </w:pPr>
      <w:r>
        <w:t>Completed Exercise 1 through Exercise 8 SQL.</w:t>
      </w:r>
    </w:p>
    <w:p>
      <w:pPr>
        <w:pStyle w:val="ListNumber"/>
      </w:pPr>
      <w:r>
        <w:t>Completed Integrated Challenge query and its 3-5 sentence interpretation.</w:t>
      </w:r>
    </w:p>
    <w:p>
      <w:pPr>
        <w:pStyle w:val="ListNumber"/>
      </w:pPr>
      <w:r>
        <w:t>One Query History/Profile screenshot or written observation, if the profile is available in your workspace.</w:t>
      </w:r>
    </w:p>
    <w:p>
      <w:pPr>
        <w:pStyle w:val="ListNumber"/>
      </w:pPr>
      <w:r>
        <w:t>Answers to the reflection questions.</w:t>
      </w:r>
    </w:p>
    <w:tbl>
      <w:tblPr>
        <w:tblStyle w:val="TableGrid"/>
        <w:tblW w:type="auto" w:w="0"/>
        <w:jc w:val="center"/>
        <w:tblLook w:firstColumn="1" w:firstRow="1" w:lastColumn="0" w:lastRow="0" w:noHBand="0" w:noVBand="1" w:val="04A0"/>
      </w:tblPr>
      <w:tblGrid>
        <w:gridCol w:w="10166"/>
      </w:tblGrid>
      <w:tr>
        <w:tc>
          <w:tcPr>
            <w:tcW w:type="dxa" w:w="10166"/>
            <w:shd w:fill="FCE4D6"/>
            <w:tcMar>
              <w:top w:w="100" w:type="dxa"/>
              <w:start w:w="90" w:type="dxa"/>
              <w:bottom w:w="100" w:type="dxa"/>
              <w:end w:w="90" w:type="dxa"/>
            </w:tcMar>
          </w:tcPr>
          <w:p>
            <w:r>
              <w:rPr>
                <w:b/>
              </w:rPr>
              <w:t xml:space="preserve">Do not submit: </w:t>
            </w:r>
            <w:r>
              <w:t>Passwords, OTPs, OAuth tokens, access tokens, private authentication configuration, or any other credentials.</w:t>
            </w:r>
          </w:p>
        </w:tc>
      </w:tr>
    </w:tbl>
    <w:p>
      <w:pPr>
        <w:pStyle w:val="Heading1"/>
      </w:pPr>
      <w:r>
        <w:t>20. Completion Checklist</w:t>
      </w:r>
    </w:p>
    <w:p>
      <w:pPr>
        <w:pStyle w:val="ListBullet"/>
      </w:pPr>
      <w:r>
        <w:t>[ ] SQL Editor opened and serverless SQL warehouse selected.</w:t>
      </w:r>
    </w:p>
    <w:p>
      <w:pPr>
        <w:pStyle w:val="ListBullet"/>
      </w:pPr>
      <w:r>
        <w:t>[ ] samples catalog and tpcds_sf1 schema located.</w:t>
      </w:r>
    </w:p>
    <w:p>
      <w:pPr>
        <w:pStyle w:val="ListBullet"/>
      </w:pPr>
      <w:r>
        <w:t>[ ] SHOW TABLES and DESCRIBE TABLE used successfully.</w:t>
      </w:r>
    </w:p>
    <w:p>
      <w:pPr>
        <w:pStyle w:val="ListBullet"/>
      </w:pPr>
      <w:r>
        <w:t>[ ] Selection/filtering/sorting query completed.</w:t>
      </w:r>
    </w:p>
    <w:p>
      <w:pPr>
        <w:pStyle w:val="ListBullet"/>
      </w:pPr>
      <w:r>
        <w:t>[ ] CASE, CAST and COALESCE query completed.</w:t>
      </w:r>
    </w:p>
    <w:p>
      <w:pPr>
        <w:pStyle w:val="ListBullet"/>
      </w:pPr>
      <w:r>
        <w:t>[ ] GROUP BY and HAVING query completed.</w:t>
      </w:r>
    </w:p>
    <w:p>
      <w:pPr>
        <w:pStyle w:val="ListBullet"/>
      </w:pPr>
      <w:r>
        <w:t>[ ] Multi-table JOIN completed.</w:t>
      </w:r>
    </w:p>
    <w:p>
      <w:pPr>
        <w:pStyle w:val="ListBullet"/>
      </w:pPr>
      <w:r>
        <w:t>[ ] CTE completed.</w:t>
      </w:r>
    </w:p>
    <w:p>
      <w:pPr>
        <w:pStyle w:val="ListBullet"/>
      </w:pPr>
      <w:r>
        <w:t>[ ] Window functions and QUALIFY completed.</w:t>
      </w:r>
    </w:p>
    <w:p>
      <w:pPr>
        <w:pStyle w:val="ListBullet"/>
      </w:pPr>
      <w:r>
        <w:t>[ ] UNION ALL multi-channel query completed.</w:t>
      </w:r>
    </w:p>
    <w:p>
      <w:pPr>
        <w:pStyle w:val="ListBullet"/>
      </w:pPr>
      <w:r>
        <w:t>[ ] NULL, duplicate and unmatched-key checks completed.</w:t>
      </w:r>
    </w:p>
    <w:p>
      <w:pPr>
        <w:pStyle w:val="ListBullet"/>
      </w:pPr>
      <w:r>
        <w:t>[ ] Integrated Challenge completed.</w:t>
      </w:r>
    </w:p>
    <w:p>
      <w:pPr>
        <w:pStyle w:val="ListBullet"/>
      </w:pPr>
      <w:r>
        <w:t>[ ] Reflection answers completed.</w:t>
      </w:r>
    </w:p>
    <w:p>
      <w:pPr>
        <w:pStyle w:val="ListBullet"/>
      </w:pPr>
      <w:r>
        <w:t>[ ] lab01.sql saved for submission.</w:t>
      </w:r>
    </w:p>
    <w:p>
      <w:pPr>
        <w:pStyle w:val="Heading1"/>
      </w:pPr>
      <w:r>
        <w:t>21. References and Source Notes</w:t>
      </w:r>
    </w:p>
    <w:p>
      <w:pPr>
        <w:pStyle w:val="ListBullet"/>
      </w:pPr>
      <w:r>
        <w:t>Databricks documentation - Sample datasets: https://docs.databricks.com/aws/en/discover/databricks-datasets</w:t>
      </w:r>
    </w:p>
    <w:p>
      <w:pPr>
        <w:pStyle w:val="ListBullet"/>
      </w:pPr>
      <w:r>
        <w:t>Databricks documentation - Use the TPC-DS sample dataset to evaluate system performance: https://docs.databricks.com/aws/en/sql/tpcds-eval</w:t>
      </w:r>
    </w:p>
    <w:p>
      <w:pPr>
        <w:pStyle w:val="ListBullet"/>
      </w:pPr>
      <w:r>
        <w:t>Databricks documentation - Write queries and explore data in the SQL editor: https://docs.databricks.com/aws/en/sql/user/sql-editor/</w:t>
      </w:r>
    </w:p>
    <w:p>
      <w:pPr>
        <w:pStyle w:val="ListBullet"/>
      </w:pPr>
      <w:r>
        <w:t>Databricks documentation - Connect to a SQL warehouse: https://docs.databricks.com/aws/en/compute/sql-warehouse</w:t>
      </w:r>
    </w:p>
    <w:p>
      <w:pPr>
        <w:pStyle w:val="ListBullet"/>
      </w:pPr>
      <w:r>
        <w:t>Databricks documentation - Free Edition limitations: https://docs.databricks.com/aws/en/getting-started/free-edition-limitations</w:t>
      </w:r>
    </w:p>
    <w:p>
      <w:pPr>
        <w:pStyle w:val="ListBullet"/>
      </w:pPr>
      <w:r>
        <w:t>Databricks SQL language reference - Common table expressions (CTEs), window functions, ROW_NUMBER, RANK/DENSE_RANK, LAG/LEAD, QUALIFY, set operators, joins, CAST and COALESCE.</w:t>
      </w:r>
    </w:p>
    <w:p>
      <w:pPr>
        <w:pStyle w:val="ListBullet"/>
      </w:pPr>
      <w:r>
        <w:t>Databricks documentation - Query history and Query profile.</w:t>
      </w:r>
    </w:p>
    <w:p>
      <w:pPr/>
      <w:r>
        <w:rPr>
          <w:i w:val="0"/>
        </w:rPr>
        <w:t>Source convention: Platform behaviour, sample-catalog availability, SQL Editor workflow and Databricks-specific SQL syntax are based on current official Databricks documentation. The lab examples are course-authored exercises built on the Databricks-provided read-only TPC-DS sample tables. Product details should be re-checked in future course offerings because Databricks features and Free Edition limits can change.</w:t>
      </w:r>
    </w:p>
    <w:sectPr w:rsidR="00FC693F" w:rsidRPr="0006063C" w:rsidSect="00034616">
      <w:head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COMP 454-3 | Data Warehouses and Data Mining | Lab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ind w:left="317"/>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COMP454 Lab 1 - Databricks SQL: From Intermediate Querying to ETL-Ready SQL</dc:title>
  <dc:subject>Data Warehouses and Data Mining</dc:subject>
  <dc:creator>python-docx</dc:creator>
  <cp:keywords>Databricks, SQL, TPC-DS, ETL, ELT, COMP454</cp:keywords>
  <dc:description>generated by python-docx</dc:description>
  <cp:lastModifiedBy/>
  <cp:revision>1</cp:revision>
  <dcterms:created xsi:type="dcterms:W3CDTF">2013-12-23T23:15:00Z</dcterms:created>
  <dcterms:modified xsi:type="dcterms:W3CDTF">2013-12-23T23:15:00Z</dcterms:modified>
  <cp:category/>
</cp:coreProperties>
</file>