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17365D"/>
          <w:sz w:val="32"/>
        </w:rPr>
        <w:t>COMP 454-3</w:t>
      </w:r>
    </w:p>
    <w:p>
      <w:pPr>
        <w:jc w:val="center"/>
      </w:pPr>
      <w:r>
        <w:rPr>
          <w:rFonts w:ascii="Aptos" w:hAnsi="Aptos"/>
          <w:b/>
          <w:color w:val="17365D"/>
          <w:sz w:val="36"/>
        </w:rPr>
        <w:t>DATA WAREHOUSES AND DATA MINING</w:t>
      </w:r>
    </w:p>
    <w:p>
      <w:pPr>
        <w:jc w:val="center"/>
      </w:pPr>
      <w:r>
        <w:rPr>
          <w:rFonts w:ascii="Aptos" w:hAnsi="Aptos"/>
          <w:b/>
          <w:color w:val="C00000"/>
          <w:sz w:val="48"/>
        </w:rPr>
        <w:t>LAB 2</w:t>
      </w:r>
    </w:p>
    <w:p>
      <w:pPr>
        <w:jc w:val="center"/>
      </w:pPr>
      <w:r>
        <w:rPr>
          <w:rFonts w:ascii="Aptos" w:hAnsi="Aptos"/>
          <w:b/>
          <w:color w:val="1F1F1F"/>
          <w:sz w:val="30"/>
        </w:rPr>
        <w:t>From Raw Files to a Dimensional Warehouse Foundation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17365D"/>
            <w:tcMar>
              <w:top w:w="80" w:type="dxa"/>
              <w:start w:w="90" w:type="dxa"/>
              <w:bottom w:w="80" w:type="dxa"/>
              <w:end w:w="90" w:type="dxa"/>
            </w:tcMar>
            <w:vAlign w:val="center"/>
          </w:tcPr>
          <w:p>
            <w:r>
              <w:rPr>
                <w:rFonts w:ascii="Aptos" w:hAnsi="Aptos"/>
                <w:b/>
                <w:color w:val="FFFFFF"/>
                <w:sz w:val="19"/>
              </w:rPr>
              <w:t>Item</w:t>
            </w:r>
          </w:p>
        </w:tc>
        <w:tc>
          <w:tcPr>
            <w:tcW w:type="dxa" w:w="8064"/>
            <w:shd w:fill="17365D"/>
            <w:tcMar>
              <w:top w:w="80" w:type="dxa"/>
              <w:start w:w="90" w:type="dxa"/>
              <w:bottom w:w="80" w:type="dxa"/>
              <w:end w:w="90" w:type="dxa"/>
            </w:tcMar>
            <w:vAlign w:val="center"/>
          </w:tcPr>
          <w:p>
            <w:r>
              <w:rPr>
                <w:rFonts w:ascii="Aptos" w:hAnsi="Aptos"/>
                <w:b/>
                <w:color w:val="FFFFFF"/>
                <w:sz w:val="19"/>
              </w:rPr>
              <w:t>Course configuration</w:t>
            </w:r>
          </w:p>
        </w:tc>
      </w:tr>
      <w:tr>
        <w:tc>
          <w:tcPr>
            <w:tcW w:type="dxa" w:w="2592"/>
            <w:tcMar>
              <w:top w:w="80" w:type="dxa"/>
              <w:start w:w="90" w:type="dxa"/>
              <w:bottom w:w="80" w:type="dxa"/>
              <w:end w:w="90" w:type="dxa"/>
            </w:tcMar>
            <w:vAlign w:val="center"/>
          </w:tcPr>
          <w:p>
            <w:r>
              <w:rPr>
                <w:rFonts w:ascii="Aptos" w:hAnsi="Aptos"/>
                <w:sz w:val="18"/>
              </w:rPr>
              <w:t>Goal</w:t>
            </w:r>
          </w:p>
        </w:tc>
        <w:tc>
          <w:tcPr>
            <w:tcW w:type="dxa" w:w="8064"/>
            <w:tcMar>
              <w:top w:w="80" w:type="dxa"/>
              <w:start w:w="90" w:type="dxa"/>
              <w:bottom w:w="80" w:type="dxa"/>
              <w:end w:w="90" w:type="dxa"/>
            </w:tcMar>
            <w:vAlign w:val="center"/>
          </w:tcPr>
          <w:p>
            <w:r>
              <w:rPr>
                <w:rFonts w:ascii="Aptos" w:hAnsi="Aptos"/>
                <w:sz w:val="18"/>
              </w:rPr>
              <w:t>Ingest mixed-format SmartRetail source files into a Databricks staging area, then define and initially populate a dimensional warehouse.</w:t>
            </w:r>
          </w:p>
        </w:tc>
      </w:tr>
      <w:tr>
        <w:tc>
          <w:tcPr>
            <w:tcW w:type="dxa" w:w="2592"/>
            <w:tcMar>
              <w:top w:w="80" w:type="dxa"/>
              <w:start w:w="90" w:type="dxa"/>
              <w:bottom w:w="80" w:type="dxa"/>
              <w:end w:w="90" w:type="dxa"/>
            </w:tcMar>
            <w:vAlign w:val="center"/>
          </w:tcPr>
          <w:p>
            <w:r>
              <w:rPr>
                <w:rFonts w:ascii="Aptos" w:hAnsi="Aptos"/>
                <w:sz w:val="18"/>
              </w:rPr>
              <w:t>Platform</w:t>
            </w:r>
          </w:p>
        </w:tc>
        <w:tc>
          <w:tcPr>
            <w:tcW w:type="dxa" w:w="8064"/>
            <w:tcMar>
              <w:top w:w="80" w:type="dxa"/>
              <w:start w:w="90" w:type="dxa"/>
              <w:bottom w:w="80" w:type="dxa"/>
              <w:end w:w="90" w:type="dxa"/>
            </w:tcMar>
            <w:vAlign w:val="center"/>
          </w:tcPr>
          <w:p>
            <w:r>
              <w:rPr>
                <w:rFonts w:ascii="Aptos" w:hAnsi="Aptos"/>
                <w:sz w:val="18"/>
              </w:rPr>
              <w:t>Databricks Free Edition; SQL Editor; Catalog Explorer; Unity Catalog Volume</w:t>
            </w:r>
          </w:p>
        </w:tc>
      </w:tr>
      <w:tr>
        <w:tc>
          <w:tcPr>
            <w:tcW w:type="dxa" w:w="2592"/>
            <w:tcMar>
              <w:top w:w="80" w:type="dxa"/>
              <w:start w:w="90" w:type="dxa"/>
              <w:bottom w:w="80" w:type="dxa"/>
              <w:end w:w="90" w:type="dxa"/>
            </w:tcMar>
            <w:vAlign w:val="center"/>
          </w:tcPr>
          <w:p>
            <w:r>
              <w:rPr>
                <w:rFonts w:ascii="Aptos" w:hAnsi="Aptos"/>
                <w:sz w:val="18"/>
              </w:rPr>
              <w:t>Data</w:t>
            </w:r>
          </w:p>
        </w:tc>
        <w:tc>
          <w:tcPr>
            <w:tcW w:type="dxa" w:w="8064"/>
            <w:tcMar>
              <w:top w:w="80" w:type="dxa"/>
              <w:start w:w="90" w:type="dxa"/>
              <w:bottom w:w="80" w:type="dxa"/>
              <w:end w:w="90" w:type="dxa"/>
            </w:tcMar>
            <w:vAlign w:val="center"/>
          </w:tcPr>
          <w:p>
            <w:r>
              <w:rPr>
                <w:rFonts w:ascii="Aptos" w:hAnsi="Aptos"/>
                <w:sz w:val="18"/>
              </w:rPr>
              <w:t>Synthetic SmartRetail files supplied with the lab: CSV, JSON, XML and plain text</w:t>
            </w:r>
          </w:p>
        </w:tc>
      </w:tr>
      <w:tr>
        <w:tc>
          <w:tcPr>
            <w:tcW w:type="dxa" w:w="2592"/>
            <w:tcMar>
              <w:top w:w="80" w:type="dxa"/>
              <w:start w:w="90" w:type="dxa"/>
              <w:bottom w:w="80" w:type="dxa"/>
              <w:end w:w="90" w:type="dxa"/>
            </w:tcMar>
            <w:vAlign w:val="center"/>
          </w:tcPr>
          <w:p>
            <w:r>
              <w:rPr>
                <w:rFonts w:ascii="Aptos" w:hAnsi="Aptos"/>
                <w:sz w:val="18"/>
              </w:rPr>
              <w:t>Main SQL</w:t>
            </w:r>
          </w:p>
        </w:tc>
        <w:tc>
          <w:tcPr>
            <w:tcW w:type="dxa" w:w="8064"/>
            <w:tcMar>
              <w:top w:w="80" w:type="dxa"/>
              <w:start w:w="90" w:type="dxa"/>
              <w:bottom w:w="80" w:type="dxa"/>
              <w:end w:w="90" w:type="dxa"/>
            </w:tcMar>
            <w:vAlign w:val="center"/>
          </w:tcPr>
          <w:p>
            <w:r>
              <w:rPr>
                <w:rFonts w:ascii="Aptos" w:hAnsi="Aptos"/>
                <w:sz w:val="18"/>
              </w:rPr>
              <w:t>read_files, CREATE SCHEMA/VOLUME/TABLE, INSERT, JOIN, sequence/explode, constraints, comments</w:t>
            </w:r>
          </w:p>
        </w:tc>
      </w:tr>
      <w:tr>
        <w:tc>
          <w:tcPr>
            <w:tcW w:type="dxa" w:w="2592"/>
            <w:tcMar>
              <w:top w:w="80" w:type="dxa"/>
              <w:start w:w="90" w:type="dxa"/>
              <w:bottom w:w="80" w:type="dxa"/>
              <w:end w:w="90" w:type="dxa"/>
            </w:tcMar>
            <w:vAlign w:val="center"/>
          </w:tcPr>
          <w:p>
            <w:r>
              <w:rPr>
                <w:rFonts w:ascii="Aptos" w:hAnsi="Aptos"/>
                <w:sz w:val="18"/>
              </w:rPr>
              <w:t>Primary references</w:t>
            </w:r>
          </w:p>
        </w:tc>
        <w:tc>
          <w:tcPr>
            <w:tcW w:type="dxa" w:w="8064"/>
            <w:tcMar>
              <w:top w:w="80" w:type="dxa"/>
              <w:start w:w="90" w:type="dxa"/>
              <w:bottom w:w="80" w:type="dxa"/>
              <w:end w:w="90" w:type="dxa"/>
            </w:tcMar>
            <w:vAlign w:val="center"/>
          </w:tcPr>
          <w:p>
            <w:r>
              <w:rPr>
                <w:rFonts w:ascii="Aptos" w:hAnsi="Aptos"/>
                <w:sz w:val="18"/>
              </w:rPr>
              <w:t>Databricks dimensional warehouse blog Part 1 + current Databricks documentation</w:t>
            </w:r>
          </w:p>
        </w:tc>
      </w:tr>
      <w:tr>
        <w:tc>
          <w:tcPr>
            <w:tcW w:type="dxa" w:w="2592"/>
            <w:tcMar>
              <w:top w:w="80" w:type="dxa"/>
              <w:start w:w="90" w:type="dxa"/>
              <w:bottom w:w="80" w:type="dxa"/>
              <w:end w:w="90" w:type="dxa"/>
            </w:tcMar>
            <w:vAlign w:val="center"/>
          </w:tcPr>
          <w:p>
            <w:r>
              <w:rPr>
                <w:rFonts w:ascii="Aptos" w:hAnsi="Aptos"/>
                <w:sz w:val="18"/>
              </w:rPr>
              <w:t>Output</w:t>
            </w:r>
          </w:p>
        </w:tc>
        <w:tc>
          <w:tcPr>
            <w:tcW w:type="dxa" w:w="8064"/>
            <w:tcMar>
              <w:top w:w="80" w:type="dxa"/>
              <w:start w:w="90" w:type="dxa"/>
              <w:bottom w:w="80" w:type="dxa"/>
              <w:end w:w="90" w:type="dxa"/>
            </w:tcMar>
            <w:vAlign w:val="center"/>
          </w:tcPr>
          <w:p>
            <w:r>
              <w:rPr>
                <w:rFonts w:ascii="Aptos" w:hAnsi="Aptos"/>
                <w:sz w:val="18"/>
              </w:rPr>
              <w:t>comp454_stage + comp454_dw objects and a populated FactSales star schema</w:t>
            </w:r>
          </w:p>
        </w:tc>
      </w:tr>
    </w:tbl>
    <w:p>
      <w:pPr>
        <w:spacing w:after="0"/>
      </w:pPr>
    </w:p>
    <w:p>
      <w:pPr>
        <w:pStyle w:val="Heading1"/>
      </w:pPr>
      <w:r>
        <w:t>1. Lab Purpose and Pipeline Position</w:t>
      </w:r>
    </w:p>
    <w:p>
      <w:r>
        <w:t>Lab 1 taught you how to query prepared data. Lab 2 changes your role: you are now the data engineer receiving raw files in different formats and creating the first persistent warehouse structures. The emphasis is on understanding source formats, staging data, dimensional design, surrogate keys, grain, and Delta tables before we introduce ongoing incremental ETL in Lab 3.</w:t>
      </w:r>
    </w:p>
    <w:p>
      <w:pPr>
        <w:pStyle w:val="CodeBlock"/>
        <w:keepLines w:val="0"/>
        <w:spacing w:before="60" w:after="120"/>
        <w:shd w:fill="F3F3F3"/>
        <w:ind w:left="180" w:right="180"/>
      </w:pPr>
      <w:r>
        <w:rPr>
          <w:rFonts w:ascii="Aptos Mono" w:hAnsi="Aptos Mono"/>
          <w:color w:val="1F1F1F"/>
          <w:sz w:val="18"/>
        </w:rPr>
        <w:t>Lab 0: Environment setup</w:t>
        <w:br/>
        <w:t xml:space="preserve">        ↓</w:t>
        <w:br/>
        <w:t>Lab 1: Intermediate/advanced Databricks SQL</w:t>
        <w:br/>
        <w:t xml:space="preserve">        ↓</w:t>
        <w:br/>
        <w:t>Lab 2: Raw files → staging → dimensional model → initial load   ← YOU ARE HERE</w:t>
        <w:br/>
        <w:t xml:space="preserve">        ↓</w:t>
        <w:br/>
        <w:t>Lab 3: Dimension ETL + fact ETL + SCD + incremental loading</w:t>
        <w:br/>
        <w:t xml:space="preserve">        ↓</w:t>
        <w:br/>
        <w:t>Later lab: Lakeflow Streaming Tables / Materialized Views / AUTO CDC</w:t>
        <w:br/>
        <w:t xml:space="preserve">        ↓</w:t>
        <w:br/>
        <w:t>Dedicated lab: OLAP, CUBE, ROLLUP and dashboards</w:t>
        <w:br/>
        <w:t xml:space="preserve">        ↓</w:t>
        <w:br/>
        <w:t>Data mining labs</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4F8"/>
            <w:tcMar>
              <w:top w:w="100" w:type="dxa"/>
              <w:start w:w="120" w:type="dxa"/>
              <w:bottom w:w="100" w:type="dxa"/>
              <w:end w:w="120" w:type="dxa"/>
            </w:tcMar>
          </w:tcPr>
          <w:p>
            <w:r>
              <w:rPr>
                <w:rFonts w:ascii="Aptos" w:hAnsi="Aptos"/>
                <w:b/>
                <w:color w:val="17365D"/>
                <w:sz w:val="22"/>
              </w:rPr>
              <w:t xml:space="preserve">Design principle: </w:t>
            </w:r>
            <w:r>
              <w:rPr>
                <w:rFonts w:ascii="Aptos" w:hAnsi="Aptos"/>
                <w:sz w:val="22"/>
              </w:rPr>
              <w:t>We deliberately implement a classical dimensional warehouse first. Later, you will see how Lakeflow makes many of these ETL patterns declarative and operationally easier.</w:t>
            </w:r>
          </w:p>
        </w:tc>
      </w:tr>
    </w:tbl>
    <w:p>
      <w:pPr>
        <w:spacing w:after="0"/>
      </w:pPr>
    </w:p>
    <w:p>
      <w:pPr>
        <w:pStyle w:val="Heading1"/>
      </w:pPr>
      <w:r>
        <w:t>2. Learning Outcomes</w:t>
      </w:r>
    </w:p>
    <w:p>
      <w:pPr>
        <w:pStyle w:val="ListBullet"/>
        <w:spacing w:after="40"/>
      </w:pPr>
      <w:r>
        <w:rPr>
          <w:rFonts w:ascii="Aptos" w:hAnsi="Aptos"/>
          <w:sz w:val="22"/>
        </w:rPr>
        <w:t>Explain why raw files are normally landed in a governed staging area before dimensional publication.</w:t>
      </w:r>
    </w:p>
    <w:p>
      <w:pPr>
        <w:pStyle w:val="ListBullet"/>
        <w:spacing w:after="40"/>
      </w:pPr>
      <w:r>
        <w:rPr>
          <w:rFonts w:ascii="Aptos" w:hAnsi="Aptos"/>
          <w:sz w:val="22"/>
        </w:rPr>
        <w:t>Create schemas and a Unity Catalog managed volume in a writable Free Edition catalog.</w:t>
      </w:r>
    </w:p>
    <w:p>
      <w:pPr>
        <w:pStyle w:val="ListBullet"/>
        <w:spacing w:after="40"/>
      </w:pPr>
      <w:r>
        <w:rPr>
          <w:rFonts w:ascii="Aptos" w:hAnsi="Aptos"/>
          <w:sz w:val="22"/>
        </w:rPr>
        <w:t>Read CSV, JSON, XML and plain-text files with read_files().</w:t>
      </w:r>
    </w:p>
    <w:p>
      <w:pPr>
        <w:pStyle w:val="ListBullet"/>
        <w:spacing w:after="40"/>
      </w:pPr>
      <w:r>
        <w:rPr>
          <w:rFonts w:ascii="Aptos" w:hAnsi="Aptos"/>
          <w:sz w:val="22"/>
        </w:rPr>
        <w:t>Distinguish a source/business key from a warehouse surrogate key.</w:t>
      </w:r>
    </w:p>
    <w:p>
      <w:pPr>
        <w:pStyle w:val="ListBullet"/>
        <w:spacing w:after="40"/>
      </w:pPr>
      <w:r>
        <w:rPr>
          <w:rFonts w:ascii="Aptos" w:hAnsi="Aptos"/>
          <w:sz w:val="22"/>
        </w:rPr>
        <w:t>Define the grain of a fact table before creating it.</w:t>
      </w:r>
    </w:p>
    <w:p>
      <w:pPr>
        <w:pStyle w:val="ListBullet"/>
        <w:spacing w:after="40"/>
      </w:pPr>
      <w:r>
        <w:rPr>
          <w:rFonts w:ascii="Aptos" w:hAnsi="Aptos"/>
          <w:sz w:val="22"/>
        </w:rPr>
        <w:t>Create Delta dimension and fact tables with appropriate data types and metadata.</w:t>
      </w:r>
    </w:p>
    <w:p>
      <w:pPr>
        <w:pStyle w:val="ListBullet"/>
        <w:spacing w:after="40"/>
      </w:pPr>
      <w:r>
        <w:rPr>
          <w:rFonts w:ascii="Aptos" w:hAnsi="Aptos"/>
          <w:sz w:val="22"/>
        </w:rPr>
        <w:t>Explain the difference between enforced CHECK/NOT NULL constraints and informational PK/FK constraints in Databricks.</w:t>
      </w:r>
    </w:p>
    <w:p>
      <w:pPr>
        <w:pStyle w:val="ListBullet"/>
        <w:spacing w:after="40"/>
      </w:pPr>
      <w:r>
        <w:rPr>
          <w:rFonts w:ascii="Aptos" w:hAnsi="Aptos"/>
          <w:sz w:val="22"/>
        </w:rPr>
        <w:t>Generate a date dimension and perform an initial bulk load of dimension and fact tables.</w:t>
      </w:r>
    </w:p>
    <w:p>
      <w:pPr>
        <w:pStyle w:val="ListBullet"/>
        <w:spacing w:after="40"/>
      </w:pPr>
      <w:r>
        <w:rPr>
          <w:rFonts w:ascii="Aptos" w:hAnsi="Aptos"/>
          <w:sz w:val="22"/>
        </w:rPr>
        <w:t>Validate the resulting SmartRetail star schema with SQL.</w:t>
      </w:r>
    </w:p>
    <w:p>
      <w:pPr>
        <w:pStyle w:val="Heading1"/>
      </w:pPr>
      <w:r>
        <w:t>3. Conceptual Background</w:t>
      </w:r>
    </w:p>
    <w:p>
      <w:pPr>
        <w:pStyle w:val="Heading2"/>
      </w:pPr>
      <w:r>
        <w:t>3.1 Dimensional modelling on Databricks</w:t>
      </w:r>
    </w:p>
    <w:p>
      <w:r>
        <w:t>Databricks implements facts and dimensions as physical tables organised through the Unity Catalog hierarchy. In dimensional modelling, dimensions provide descriptive context while facts record measurable business events. A surrogate key gives the warehouse a stable identifier independent of the operational source key. The fact table then stores those surrogate keys together with measures.</w:t>
      </w:r>
    </w:p>
    <w:p>
      <w:pPr>
        <w:pStyle w:val="CodeBlock"/>
        <w:keepLines w:val="0"/>
        <w:spacing w:before="60" w:after="120"/>
        <w:shd w:fill="F3F3F3"/>
        <w:ind w:left="180" w:right="180"/>
      </w:pPr>
      <w:r>
        <w:rPr>
          <w:rFonts w:ascii="Aptos Mono" w:hAnsi="Aptos Mono"/>
          <w:color w:val="1F1F1F"/>
          <w:sz w:val="18"/>
        </w:rPr>
        <w:t>Catalog</w:t>
        <w:br/>
        <w:t xml:space="preserve">  ├── comp454_stage       ← engineering/staging objects</w:t>
        <w:br/>
        <w:t xml:space="preserve">  │     └── raw_files     ← Unity Catalog Volume</w:t>
        <w:br/>
        <w:t xml:space="preserve">  └── comp454_dw          ← dimensional warehouse</w:t>
        <w:br/>
        <w:t xml:space="preserve">        ├── DimCustomer</w:t>
        <w:br/>
        <w:t xml:space="preserve">        ├── DimProduct</w:t>
        <w:br/>
        <w:t xml:space="preserve">        ├── DimStore</w:t>
        <w:br/>
        <w:t xml:space="preserve">        ├── DimPromotion</w:t>
        <w:br/>
        <w:t xml:space="preserve">        ├── DimDate</w:t>
        <w:br/>
        <w:t xml:space="preserve">        └── FactSales</w:t>
      </w:r>
    </w:p>
    <w:p>
      <w:pPr>
        <w:pStyle w:val="Heading2"/>
      </w:pPr>
      <w:r>
        <w:t>3.2 The SmartRetail grain</w:t>
      </w:r>
    </w:p>
    <w:p>
      <w:r>
        <w:t>For this course, the FactSales grain is: one product line within one order. This decision controls which keys and measures belong in the fact table. An order containing three products therefore contributes three FactSales rows, not one.</w:t>
      </w:r>
    </w:p>
    <w:tbl>
      <w:tblPr>
        <w:tblW w:type="auto" w:w="0"/>
        <w:jc w:val="center"/>
        <w:tblLayout w:type="autofit"/>
        <w:tblLook w:firstColumn="1" w:firstRow="1" w:lastColumn="0" w:lastRow="0" w:noHBand="0" w:noVBand="1" w:val="04A0"/>
      </w:tblPr>
      <w:tblGrid>
        <w:gridCol w:w="10166"/>
      </w:tblGrid>
      <w:tr>
        <w:trPr>
          <w:cantSplit/>
        </w:trPr>
        <w:tc>
          <w:tcPr>
            <w:tcW w:type="dxa" w:w="10166"/>
            <w:shd w:fill="FCE4D6"/>
            <w:tcMar>
              <w:top w:w="100" w:type="dxa"/>
              <w:start w:w="120" w:type="dxa"/>
              <w:bottom w:w="100" w:type="dxa"/>
              <w:end w:w="120" w:type="dxa"/>
            </w:tcMar>
          </w:tcPr>
          <w:p>
            <w:r>
              <w:rPr>
                <w:rFonts w:ascii="Aptos" w:hAnsi="Aptos"/>
                <w:b/>
                <w:color w:val="17365D"/>
                <w:sz w:val="22"/>
              </w:rPr>
              <w:t xml:space="preserve">Important: </w:t>
            </w:r>
            <w:r>
              <w:rPr>
                <w:rFonts w:ascii="Aptos" w:hAnsi="Aptos"/>
                <w:sz w:val="22"/>
              </w:rPr>
              <w:t>Do not start by creating the fact table and then decide what a row means. Grain comes first. Mixing order-level and line-level measures would create double-counting and unreliable OLAP/mining results later.</w:t>
            </w:r>
          </w:p>
        </w:tc>
      </w:tr>
    </w:tbl>
    <w:p>
      <w:pPr>
        <w:spacing w:after="0"/>
      </w:pPr>
    </w:p>
    <w:p>
      <w:pPr>
        <w:pStyle w:val="Heading2"/>
      </w:pPr>
      <w:r>
        <w:t>3.3 Source formats used in this lab</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088"/>
            <w:shd w:fill="17365D"/>
            <w:tcMar>
              <w:top w:w="80" w:type="dxa"/>
              <w:start w:w="90" w:type="dxa"/>
              <w:bottom w:w="80" w:type="dxa"/>
              <w:end w:w="90" w:type="dxa"/>
            </w:tcMar>
            <w:vAlign w:val="center"/>
          </w:tcPr>
          <w:p>
            <w:r>
              <w:rPr>
                <w:rFonts w:ascii="Aptos" w:hAnsi="Aptos"/>
                <w:b/>
                <w:color w:val="FFFFFF"/>
                <w:sz w:val="19"/>
              </w:rPr>
              <w:t>File</w:t>
            </w:r>
          </w:p>
        </w:tc>
        <w:tc>
          <w:tcPr>
            <w:tcW w:type="dxa" w:w="1152"/>
            <w:shd w:fill="17365D"/>
            <w:tcMar>
              <w:top w:w="80" w:type="dxa"/>
              <w:start w:w="90" w:type="dxa"/>
              <w:bottom w:w="80" w:type="dxa"/>
              <w:end w:w="90" w:type="dxa"/>
            </w:tcMar>
            <w:vAlign w:val="center"/>
          </w:tcPr>
          <w:p>
            <w:r>
              <w:rPr>
                <w:rFonts w:ascii="Aptos" w:hAnsi="Aptos"/>
                <w:b/>
                <w:color w:val="FFFFFF"/>
                <w:sz w:val="19"/>
              </w:rPr>
              <w:t>Format</w:t>
            </w:r>
          </w:p>
        </w:tc>
        <w:tc>
          <w:tcPr>
            <w:tcW w:type="dxa" w:w="2880"/>
            <w:shd w:fill="17365D"/>
            <w:tcMar>
              <w:top w:w="80" w:type="dxa"/>
              <w:start w:w="90" w:type="dxa"/>
              <w:bottom w:w="80" w:type="dxa"/>
              <w:end w:w="90" w:type="dxa"/>
            </w:tcMar>
            <w:vAlign w:val="center"/>
          </w:tcPr>
          <w:p>
            <w:r>
              <w:rPr>
                <w:rFonts w:ascii="Aptos" w:hAnsi="Aptos"/>
                <w:b/>
                <w:color w:val="FFFFFF"/>
                <w:sz w:val="19"/>
              </w:rPr>
              <w:t>Business content</w:t>
            </w:r>
          </w:p>
        </w:tc>
        <w:tc>
          <w:tcPr>
            <w:tcW w:type="dxa" w:w="4464"/>
            <w:shd w:fill="17365D"/>
            <w:tcMar>
              <w:top w:w="80" w:type="dxa"/>
              <w:start w:w="90" w:type="dxa"/>
              <w:bottom w:w="80" w:type="dxa"/>
              <w:end w:w="90" w:type="dxa"/>
            </w:tcMar>
            <w:vAlign w:val="center"/>
          </w:tcPr>
          <w:p>
            <w:r>
              <w:rPr>
                <w:rFonts w:ascii="Aptos" w:hAnsi="Aptos"/>
                <w:b/>
                <w:color w:val="FFFFFF"/>
                <w:sz w:val="19"/>
              </w:rPr>
              <w:t>Reason for inclusion</w:t>
            </w:r>
          </w:p>
        </w:tc>
      </w:tr>
      <w:tr>
        <w:tc>
          <w:tcPr>
            <w:tcW w:type="dxa" w:w="2088"/>
            <w:tcMar>
              <w:top w:w="80" w:type="dxa"/>
              <w:start w:w="90" w:type="dxa"/>
              <w:bottom w:w="80" w:type="dxa"/>
              <w:end w:w="90" w:type="dxa"/>
            </w:tcMar>
            <w:vAlign w:val="center"/>
          </w:tcPr>
          <w:p>
            <w:r>
              <w:rPr>
                <w:rFonts w:ascii="Aptos" w:hAnsi="Aptos"/>
                <w:sz w:val="18"/>
              </w:rPr>
              <w:t>customers.csv</w:t>
            </w:r>
          </w:p>
        </w:tc>
        <w:tc>
          <w:tcPr>
            <w:tcW w:type="dxa" w:w="1152"/>
            <w:tcMar>
              <w:top w:w="80" w:type="dxa"/>
              <w:start w:w="90" w:type="dxa"/>
              <w:bottom w:w="80" w:type="dxa"/>
              <w:end w:w="90" w:type="dxa"/>
            </w:tcMar>
            <w:vAlign w:val="center"/>
          </w:tcPr>
          <w:p>
            <w:r>
              <w:rPr>
                <w:rFonts w:ascii="Aptos" w:hAnsi="Aptos"/>
                <w:sz w:val="18"/>
              </w:rPr>
              <w:t>CSV</w:t>
            </w:r>
          </w:p>
        </w:tc>
        <w:tc>
          <w:tcPr>
            <w:tcW w:type="dxa" w:w="2880"/>
            <w:tcMar>
              <w:top w:w="80" w:type="dxa"/>
              <w:start w:w="90" w:type="dxa"/>
              <w:bottom w:w="80" w:type="dxa"/>
              <w:end w:w="90" w:type="dxa"/>
            </w:tcMar>
            <w:vAlign w:val="center"/>
          </w:tcPr>
          <w:p>
            <w:r>
              <w:rPr>
                <w:rFonts w:ascii="Aptos" w:hAnsi="Aptos"/>
                <w:sz w:val="18"/>
              </w:rPr>
              <w:t>Customer master data</w:t>
            </w:r>
          </w:p>
        </w:tc>
        <w:tc>
          <w:tcPr>
            <w:tcW w:type="dxa" w:w="4464"/>
            <w:tcMar>
              <w:top w:w="80" w:type="dxa"/>
              <w:start w:w="90" w:type="dxa"/>
              <w:bottom w:w="80" w:type="dxa"/>
              <w:end w:w="90" w:type="dxa"/>
            </w:tcMar>
            <w:vAlign w:val="center"/>
          </w:tcPr>
          <w:p>
            <w:r>
              <w:rPr>
                <w:rFonts w:ascii="Aptos" w:hAnsi="Aptos"/>
                <w:sz w:val="18"/>
              </w:rPr>
              <w:t>Classic tabular interchange</w:t>
            </w:r>
          </w:p>
        </w:tc>
      </w:tr>
      <w:tr>
        <w:tc>
          <w:tcPr>
            <w:tcW w:type="dxa" w:w="2088"/>
            <w:tcMar>
              <w:top w:w="80" w:type="dxa"/>
              <w:start w:w="90" w:type="dxa"/>
              <w:bottom w:w="80" w:type="dxa"/>
              <w:end w:w="90" w:type="dxa"/>
            </w:tcMar>
            <w:vAlign w:val="center"/>
          </w:tcPr>
          <w:p>
            <w:r>
              <w:rPr>
                <w:rFonts w:ascii="Aptos" w:hAnsi="Aptos"/>
                <w:sz w:val="18"/>
              </w:rPr>
              <w:t>products.json</w:t>
            </w:r>
          </w:p>
        </w:tc>
        <w:tc>
          <w:tcPr>
            <w:tcW w:type="dxa" w:w="1152"/>
            <w:tcMar>
              <w:top w:w="80" w:type="dxa"/>
              <w:start w:w="90" w:type="dxa"/>
              <w:bottom w:w="80" w:type="dxa"/>
              <w:end w:w="90" w:type="dxa"/>
            </w:tcMar>
            <w:vAlign w:val="center"/>
          </w:tcPr>
          <w:p>
            <w:r>
              <w:rPr>
                <w:rFonts w:ascii="Aptos" w:hAnsi="Aptos"/>
                <w:sz w:val="18"/>
              </w:rPr>
              <w:t>JSON</w:t>
            </w:r>
          </w:p>
        </w:tc>
        <w:tc>
          <w:tcPr>
            <w:tcW w:type="dxa" w:w="2880"/>
            <w:tcMar>
              <w:top w:w="80" w:type="dxa"/>
              <w:start w:w="90" w:type="dxa"/>
              <w:bottom w:w="80" w:type="dxa"/>
              <w:end w:w="90" w:type="dxa"/>
            </w:tcMar>
            <w:vAlign w:val="center"/>
          </w:tcPr>
          <w:p>
            <w:r>
              <w:rPr>
                <w:rFonts w:ascii="Aptos" w:hAnsi="Aptos"/>
                <w:sz w:val="18"/>
              </w:rPr>
              <w:t>Product master data</w:t>
            </w:r>
          </w:p>
        </w:tc>
        <w:tc>
          <w:tcPr>
            <w:tcW w:type="dxa" w:w="4464"/>
            <w:tcMar>
              <w:top w:w="80" w:type="dxa"/>
              <w:start w:w="90" w:type="dxa"/>
              <w:bottom w:w="80" w:type="dxa"/>
              <w:end w:w="90" w:type="dxa"/>
            </w:tcMar>
            <w:vAlign w:val="center"/>
          </w:tcPr>
          <w:p>
            <w:r>
              <w:rPr>
                <w:rFonts w:ascii="Aptos" w:hAnsi="Aptos"/>
                <w:sz w:val="18"/>
              </w:rPr>
              <w:t>Semi-structured records</w:t>
            </w:r>
          </w:p>
        </w:tc>
      </w:tr>
      <w:tr>
        <w:tc>
          <w:tcPr>
            <w:tcW w:type="dxa" w:w="2088"/>
            <w:tcMar>
              <w:top w:w="80" w:type="dxa"/>
              <w:start w:w="90" w:type="dxa"/>
              <w:bottom w:w="80" w:type="dxa"/>
              <w:end w:w="90" w:type="dxa"/>
            </w:tcMar>
            <w:vAlign w:val="center"/>
          </w:tcPr>
          <w:p>
            <w:r>
              <w:rPr>
                <w:rFonts w:ascii="Aptos" w:hAnsi="Aptos"/>
                <w:sz w:val="18"/>
              </w:rPr>
              <w:t>stores.csv</w:t>
            </w:r>
          </w:p>
        </w:tc>
        <w:tc>
          <w:tcPr>
            <w:tcW w:type="dxa" w:w="1152"/>
            <w:tcMar>
              <w:top w:w="80" w:type="dxa"/>
              <w:start w:w="90" w:type="dxa"/>
              <w:bottom w:w="80" w:type="dxa"/>
              <w:end w:w="90" w:type="dxa"/>
            </w:tcMar>
            <w:vAlign w:val="center"/>
          </w:tcPr>
          <w:p>
            <w:r>
              <w:rPr>
                <w:rFonts w:ascii="Aptos" w:hAnsi="Aptos"/>
                <w:sz w:val="18"/>
              </w:rPr>
              <w:t>CSV</w:t>
            </w:r>
          </w:p>
        </w:tc>
        <w:tc>
          <w:tcPr>
            <w:tcW w:type="dxa" w:w="2880"/>
            <w:tcMar>
              <w:top w:w="80" w:type="dxa"/>
              <w:start w:w="90" w:type="dxa"/>
              <w:bottom w:w="80" w:type="dxa"/>
              <w:end w:w="90" w:type="dxa"/>
            </w:tcMar>
            <w:vAlign w:val="center"/>
          </w:tcPr>
          <w:p>
            <w:r>
              <w:rPr>
                <w:rFonts w:ascii="Aptos" w:hAnsi="Aptos"/>
                <w:sz w:val="18"/>
              </w:rPr>
              <w:t>Store master data</w:t>
            </w:r>
          </w:p>
        </w:tc>
        <w:tc>
          <w:tcPr>
            <w:tcW w:type="dxa" w:w="4464"/>
            <w:tcMar>
              <w:top w:w="80" w:type="dxa"/>
              <w:start w:w="90" w:type="dxa"/>
              <w:bottom w:w="80" w:type="dxa"/>
              <w:end w:w="90" w:type="dxa"/>
            </w:tcMar>
            <w:vAlign w:val="center"/>
          </w:tcPr>
          <w:p>
            <w:r>
              <w:rPr>
                <w:rFonts w:ascii="Aptos" w:hAnsi="Aptos"/>
                <w:sz w:val="18"/>
              </w:rPr>
              <w:t>Second structured source</w:t>
            </w:r>
          </w:p>
        </w:tc>
      </w:tr>
      <w:tr>
        <w:tc>
          <w:tcPr>
            <w:tcW w:type="dxa" w:w="2088"/>
            <w:tcMar>
              <w:top w:w="80" w:type="dxa"/>
              <w:start w:w="90" w:type="dxa"/>
              <w:bottom w:w="80" w:type="dxa"/>
              <w:end w:w="90" w:type="dxa"/>
            </w:tcMar>
            <w:vAlign w:val="center"/>
          </w:tcPr>
          <w:p>
            <w:r>
              <w:rPr>
                <w:rFonts w:ascii="Aptos" w:hAnsi="Aptos"/>
                <w:sz w:val="18"/>
              </w:rPr>
              <w:t>orders.xml</w:t>
            </w:r>
          </w:p>
        </w:tc>
        <w:tc>
          <w:tcPr>
            <w:tcW w:type="dxa" w:w="1152"/>
            <w:tcMar>
              <w:top w:w="80" w:type="dxa"/>
              <w:start w:w="90" w:type="dxa"/>
              <w:bottom w:w="80" w:type="dxa"/>
              <w:end w:w="90" w:type="dxa"/>
            </w:tcMar>
            <w:vAlign w:val="center"/>
          </w:tcPr>
          <w:p>
            <w:r>
              <w:rPr>
                <w:rFonts w:ascii="Aptos" w:hAnsi="Aptos"/>
                <w:sz w:val="18"/>
              </w:rPr>
              <w:t>XML</w:t>
            </w:r>
          </w:p>
        </w:tc>
        <w:tc>
          <w:tcPr>
            <w:tcW w:type="dxa" w:w="2880"/>
            <w:tcMar>
              <w:top w:w="80" w:type="dxa"/>
              <w:start w:w="90" w:type="dxa"/>
              <w:bottom w:w="80" w:type="dxa"/>
              <w:end w:w="90" w:type="dxa"/>
            </w:tcMar>
            <w:vAlign w:val="center"/>
          </w:tcPr>
          <w:p>
            <w:r>
              <w:rPr>
                <w:rFonts w:ascii="Aptos" w:hAnsi="Aptos"/>
                <w:sz w:val="18"/>
              </w:rPr>
              <w:t>Order headers</w:t>
            </w:r>
          </w:p>
        </w:tc>
        <w:tc>
          <w:tcPr>
            <w:tcW w:type="dxa" w:w="4464"/>
            <w:tcMar>
              <w:top w:w="80" w:type="dxa"/>
              <w:start w:w="90" w:type="dxa"/>
              <w:bottom w:w="80" w:type="dxa"/>
              <w:end w:w="90" w:type="dxa"/>
            </w:tcMar>
            <w:vAlign w:val="center"/>
          </w:tcPr>
          <w:p>
            <w:r>
              <w:rPr>
                <w:rFonts w:ascii="Aptos" w:hAnsi="Aptos"/>
                <w:sz w:val="18"/>
              </w:rPr>
              <w:t>Hierarchical text format</w:t>
            </w:r>
          </w:p>
        </w:tc>
      </w:tr>
      <w:tr>
        <w:tc>
          <w:tcPr>
            <w:tcW w:type="dxa" w:w="2088"/>
            <w:tcMar>
              <w:top w:w="80" w:type="dxa"/>
              <w:start w:w="90" w:type="dxa"/>
              <w:bottom w:w="80" w:type="dxa"/>
              <w:end w:w="90" w:type="dxa"/>
            </w:tcMar>
            <w:vAlign w:val="center"/>
          </w:tcPr>
          <w:p>
            <w:r>
              <w:rPr>
                <w:rFonts w:ascii="Aptos" w:hAnsi="Aptos"/>
                <w:sz w:val="18"/>
              </w:rPr>
              <w:t>order_items.csv</w:t>
            </w:r>
          </w:p>
        </w:tc>
        <w:tc>
          <w:tcPr>
            <w:tcW w:type="dxa" w:w="1152"/>
            <w:tcMar>
              <w:top w:w="80" w:type="dxa"/>
              <w:start w:w="90" w:type="dxa"/>
              <w:bottom w:w="80" w:type="dxa"/>
              <w:end w:w="90" w:type="dxa"/>
            </w:tcMar>
            <w:vAlign w:val="center"/>
          </w:tcPr>
          <w:p>
            <w:r>
              <w:rPr>
                <w:rFonts w:ascii="Aptos" w:hAnsi="Aptos"/>
                <w:sz w:val="18"/>
              </w:rPr>
              <w:t>CSV</w:t>
            </w:r>
          </w:p>
        </w:tc>
        <w:tc>
          <w:tcPr>
            <w:tcW w:type="dxa" w:w="2880"/>
            <w:tcMar>
              <w:top w:w="80" w:type="dxa"/>
              <w:start w:w="90" w:type="dxa"/>
              <w:bottom w:w="80" w:type="dxa"/>
              <w:end w:w="90" w:type="dxa"/>
            </w:tcMar>
            <w:vAlign w:val="center"/>
          </w:tcPr>
          <w:p>
            <w:r>
              <w:rPr>
                <w:rFonts w:ascii="Aptos" w:hAnsi="Aptos"/>
                <w:sz w:val="18"/>
              </w:rPr>
              <w:t>Order line items</w:t>
            </w:r>
          </w:p>
        </w:tc>
        <w:tc>
          <w:tcPr>
            <w:tcW w:type="dxa" w:w="4464"/>
            <w:tcMar>
              <w:top w:w="80" w:type="dxa"/>
              <w:start w:w="90" w:type="dxa"/>
              <w:bottom w:w="80" w:type="dxa"/>
              <w:end w:w="90" w:type="dxa"/>
            </w:tcMar>
            <w:vAlign w:val="center"/>
          </w:tcPr>
          <w:p>
            <w:r>
              <w:rPr>
                <w:rFonts w:ascii="Aptos" w:hAnsi="Aptos"/>
                <w:sz w:val="18"/>
              </w:rPr>
              <w:t>Defines future FactSales grain</w:t>
            </w:r>
          </w:p>
        </w:tc>
      </w:tr>
      <w:tr>
        <w:tc>
          <w:tcPr>
            <w:tcW w:type="dxa" w:w="2088"/>
            <w:tcMar>
              <w:top w:w="80" w:type="dxa"/>
              <w:start w:w="90" w:type="dxa"/>
              <w:bottom w:w="80" w:type="dxa"/>
              <w:end w:w="90" w:type="dxa"/>
            </w:tcMar>
            <w:vAlign w:val="center"/>
          </w:tcPr>
          <w:p>
            <w:r>
              <w:rPr>
                <w:rFonts w:ascii="Aptos" w:hAnsi="Aptos"/>
                <w:sz w:val="18"/>
              </w:rPr>
              <w:t>promotions.txt</w:t>
            </w:r>
          </w:p>
        </w:tc>
        <w:tc>
          <w:tcPr>
            <w:tcW w:type="dxa" w:w="1152"/>
            <w:tcMar>
              <w:top w:w="80" w:type="dxa"/>
              <w:start w:w="90" w:type="dxa"/>
              <w:bottom w:w="80" w:type="dxa"/>
              <w:end w:w="90" w:type="dxa"/>
            </w:tcMar>
            <w:vAlign w:val="center"/>
          </w:tcPr>
          <w:p>
            <w:r>
              <w:rPr>
                <w:rFonts w:ascii="Aptos" w:hAnsi="Aptos"/>
                <w:sz w:val="18"/>
              </w:rPr>
              <w:t>Plain text</w:t>
            </w:r>
          </w:p>
        </w:tc>
        <w:tc>
          <w:tcPr>
            <w:tcW w:type="dxa" w:w="2880"/>
            <w:tcMar>
              <w:top w:w="80" w:type="dxa"/>
              <w:start w:w="90" w:type="dxa"/>
              <w:bottom w:w="80" w:type="dxa"/>
              <w:end w:w="90" w:type="dxa"/>
            </w:tcMar>
            <w:vAlign w:val="center"/>
          </w:tcPr>
          <w:p>
            <w:r>
              <w:rPr>
                <w:rFonts w:ascii="Aptos" w:hAnsi="Aptos"/>
                <w:sz w:val="18"/>
              </w:rPr>
              <w:t>Pipe-delimited promotion records</w:t>
            </w:r>
          </w:p>
        </w:tc>
        <w:tc>
          <w:tcPr>
            <w:tcW w:type="dxa" w:w="4464"/>
            <w:tcMar>
              <w:top w:w="80" w:type="dxa"/>
              <w:start w:w="90" w:type="dxa"/>
              <w:bottom w:w="80" w:type="dxa"/>
              <w:end w:w="90" w:type="dxa"/>
            </w:tcMar>
            <w:vAlign w:val="center"/>
          </w:tcPr>
          <w:p>
            <w:r>
              <w:rPr>
                <w:rFonts w:ascii="Aptos" w:hAnsi="Aptos"/>
                <w:sz w:val="18"/>
              </w:rPr>
              <w:t>Shows that TEXT arrives as a single value column</w:t>
            </w:r>
          </w:p>
        </w:tc>
      </w:tr>
    </w:tbl>
    <w:p>
      <w:pPr>
        <w:spacing w:after="0"/>
      </w:pPr>
    </w:p>
    <w:p>
      <w:pPr>
        <w:pStyle w:val="Heading1"/>
      </w:pPr>
      <w:r>
        <w:t>4. Part A — Prepare Your Databricks Objects</w:t>
      </w:r>
    </w:p>
    <w:p>
      <w:pPr>
        <w:pStyle w:val="ListNumber"/>
        <w:spacing w:after="60"/>
      </w:pPr>
      <w:r>
        <w:rPr>
          <w:rFonts w:ascii="Aptos" w:hAnsi="Aptos"/>
          <w:sz w:val="22"/>
        </w:rPr>
        <w:t>Open your Databricks Free Edition workspace and start the SQL warehouse.</w:t>
      </w:r>
    </w:p>
    <w:p>
      <w:pPr>
        <w:pStyle w:val="ListNumber"/>
        <w:spacing w:after="60"/>
      </w:pPr>
      <w:r>
        <w:rPr>
          <w:rFonts w:ascii="Aptos" w:hAnsi="Aptos"/>
          <w:sz w:val="22"/>
        </w:rPr>
        <w:t>Open SQL Editor and create a new query for Lab 2.</w:t>
      </w:r>
    </w:p>
    <w:p>
      <w:pPr>
        <w:pStyle w:val="ListNumber"/>
        <w:spacing w:after="60"/>
      </w:pPr>
      <w:r>
        <w:rPr>
          <w:rFonts w:ascii="Aptos" w:hAnsi="Aptos"/>
          <w:sz w:val="22"/>
        </w:rPr>
        <w:t>Run the diagnostic query below. Record the catalog that is writable for your account.</w:t>
      </w:r>
    </w:p>
    <w:p>
      <w:pPr>
        <w:pStyle w:val="ListNumber"/>
        <w:spacing w:after="60"/>
      </w:pPr>
      <w:r>
        <w:rPr>
          <w:rFonts w:ascii="Aptos" w:hAnsi="Aptos"/>
          <w:sz w:val="22"/>
        </w:rPr>
        <w:t>Replace YOUR_CATALOG in the remaining examples with that catalog name.</w:t>
      </w:r>
    </w:p>
    <w:p>
      <w:pPr>
        <w:pStyle w:val="CodeBlock"/>
        <w:keepLines w:val="0"/>
        <w:spacing w:before="60" w:after="120"/>
        <w:shd w:fill="F3F3F3"/>
        <w:ind w:left="180" w:right="180"/>
      </w:pPr>
      <w:r>
        <w:rPr>
          <w:rFonts w:ascii="Aptos Mono" w:hAnsi="Aptos Mono"/>
          <w:color w:val="1F1F1F"/>
          <w:sz w:val="18"/>
        </w:rPr>
        <w:t>SELECT current_catalog() AS current_catalog,</w:t>
        <w:br/>
        <w:t xml:space="preserve">       current_schema()  AS current_schema;</w:t>
      </w:r>
    </w:p>
    <w:p>
      <w:pPr>
        <w:pStyle w:val="CodeBlock"/>
        <w:keepLines w:val="0"/>
        <w:spacing w:before="60" w:after="120"/>
        <w:shd w:fill="F3F3F3"/>
        <w:ind w:left="180" w:right="180"/>
      </w:pPr>
      <w:r>
        <w:rPr>
          <w:rFonts w:ascii="Aptos Mono" w:hAnsi="Aptos Mono"/>
          <w:color w:val="1F1F1F"/>
          <w:sz w:val="18"/>
        </w:rPr>
        <w:t>USE CATALOG YOUR_CATALOG;</w:t>
        <w:br/>
        <w:br/>
        <w:t>CREATE SCHEMA IF NOT EXISTS comp454_stage;</w:t>
        <w:br/>
        <w:t>CREATE SCHEMA IF NOT EXISTS comp454_dw;</w:t>
        <w:br/>
        <w:br/>
        <w:t>CREATE VOLUME IF NOT EXISTS comp454_stage.raw_files;</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4F8"/>
            <w:tcMar>
              <w:top w:w="100" w:type="dxa"/>
              <w:start w:w="120" w:type="dxa"/>
              <w:bottom w:w="100" w:type="dxa"/>
              <w:end w:w="120" w:type="dxa"/>
            </w:tcMar>
          </w:tcPr>
          <w:p>
            <w:r>
              <w:rPr>
                <w:rFonts w:ascii="Aptos" w:hAnsi="Aptos"/>
                <w:b/>
                <w:color w:val="17365D"/>
                <w:sz w:val="22"/>
              </w:rPr>
              <w:t xml:space="preserve">What is a Volume?: </w:t>
            </w:r>
            <w:r>
              <w:rPr>
                <w:rFonts w:ascii="Aptos" w:hAnsi="Aptos"/>
                <w:sz w:val="22"/>
              </w:rPr>
              <w:t>A Unity Catalog volume governs files rather than tables. It is appropriate for source files used by ingestion workloads, including CSV, JSON, XML, text and other formats.</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E2F0D9"/>
            <w:tcMar>
              <w:top w:w="100" w:type="dxa"/>
              <w:start w:w="120" w:type="dxa"/>
              <w:bottom w:w="100" w:type="dxa"/>
              <w:end w:w="120" w:type="dxa"/>
            </w:tcMar>
          </w:tcPr>
          <w:p>
            <w:r>
              <w:rPr>
                <w:rFonts w:ascii="Aptos" w:hAnsi="Aptos"/>
                <w:b/>
                <w:color w:val="17365D"/>
                <w:sz w:val="22"/>
              </w:rPr>
              <w:t xml:space="preserve">Checkpoint: </w:t>
            </w:r>
            <w:r>
              <w:rPr>
                <w:rFonts w:ascii="Aptos" w:hAnsi="Aptos"/>
                <w:sz w:val="22"/>
              </w:rPr>
              <w:t>Catalog Explorer shows the schemas comp454_stage and comp454_dw and the volume comp454_stage.raw_files.</w:t>
            </w:r>
          </w:p>
        </w:tc>
      </w:tr>
    </w:tbl>
    <w:p>
      <w:pPr>
        <w:spacing w:after="0"/>
      </w:pPr>
    </w:p>
    <w:p>
      <w:pPr>
        <w:pStyle w:val="Heading1"/>
      </w:pPr>
      <w:r>
        <w:t>5. Part B — Upload the SmartRetail Raw Files</w:t>
      </w:r>
    </w:p>
    <w:p>
      <w:r>
        <w:t>Download the companion file COMP454_SmartRetail_Raw_Data.zip, extract it locally, then upload the six files in the lab2_initial folder to your volume. In Catalog Explorer you can open the volume and use the upload action, or use New → Add or upload data → Upload files to a volume.</w:t>
      </w:r>
    </w:p>
    <w:p>
      <w:pPr>
        <w:pStyle w:val="CodeBlock"/>
        <w:keepLines w:val="0"/>
        <w:spacing w:before="60" w:after="120"/>
        <w:shd w:fill="F3F3F3"/>
        <w:ind w:left="180" w:right="180"/>
      </w:pPr>
      <w:r>
        <w:rPr>
          <w:rFonts w:ascii="Aptos Mono" w:hAnsi="Aptos Mono"/>
          <w:color w:val="1F1F1F"/>
          <w:sz w:val="18"/>
        </w:rPr>
        <w:t>Target folder (recommended):</w:t>
        <w:br/>
        <w:t>/Volumes/YOUR_CATALOG/comp454_stage/raw_files/lab2_initial/</w:t>
        <w:br/>
        <w:br/>
        <w:t>Expected files:</w:t>
        <w:br/>
        <w:t>customers.csv</w:t>
        <w:br/>
        <w:t>products.json</w:t>
        <w:br/>
        <w:t>stores.csv</w:t>
        <w:br/>
        <w:t>orders.xml</w:t>
        <w:br/>
        <w:t>order_items.csv</w:t>
        <w:br/>
        <w:t>promotions.txt</w:t>
      </w:r>
    </w:p>
    <w:tbl>
      <w:tblPr>
        <w:tblW w:type="auto" w:w="0"/>
        <w:jc w:val="center"/>
        <w:tblLayout w:type="autofit"/>
        <w:tblLook w:firstColumn="1" w:firstRow="1" w:lastColumn="0" w:lastRow="0" w:noHBand="0" w:noVBand="1" w:val="04A0"/>
      </w:tblPr>
      <w:tblGrid>
        <w:gridCol w:w="10166"/>
      </w:tblGrid>
      <w:tr>
        <w:trPr>
          <w:cantSplit/>
        </w:trPr>
        <w:tc>
          <w:tcPr>
            <w:tcW w:type="dxa" w:w="10166"/>
            <w:shd w:fill="E2F0D9"/>
            <w:tcMar>
              <w:top w:w="100" w:type="dxa"/>
              <w:start w:w="120" w:type="dxa"/>
              <w:bottom w:w="100" w:type="dxa"/>
              <w:end w:w="120" w:type="dxa"/>
            </w:tcMar>
          </w:tcPr>
          <w:p>
            <w:r>
              <w:rPr>
                <w:rFonts w:ascii="Aptos" w:hAnsi="Aptos"/>
                <w:b/>
                <w:color w:val="17365D"/>
                <w:sz w:val="22"/>
              </w:rPr>
              <w:t xml:space="preserve">Checkpoint: </w:t>
            </w:r>
            <w:r>
              <w:rPr>
                <w:rFonts w:ascii="Aptos" w:hAnsi="Aptos"/>
                <w:sz w:val="22"/>
              </w:rPr>
              <w:t>All six files are visible in the volume. Use Copy path on one file and compare it with the path pattern above.</w:t>
            </w:r>
          </w:p>
        </w:tc>
      </w:tr>
    </w:tbl>
    <w:p>
      <w:pPr>
        <w:spacing w:after="0"/>
      </w:pPr>
    </w:p>
    <w:p>
      <w:pPr>
        <w:pStyle w:val="Heading1"/>
      </w:pPr>
      <w:r>
        <w:t>6. Part C — Read Different File Formats with read_files()</w:t>
      </w:r>
    </w:p>
    <w:p>
      <w:pPr>
        <w:pStyle w:val="Heading2"/>
      </w:pPr>
      <w:r>
        <w:t>6.1 CSV</w:t>
      </w:r>
    </w:p>
    <w:p>
      <w:pPr>
        <w:pStyle w:val="CodeBlock"/>
        <w:keepLines w:val="0"/>
        <w:spacing w:before="60" w:after="120"/>
        <w:shd w:fill="F3F3F3"/>
        <w:ind w:left="180" w:right="180"/>
      </w:pPr>
      <w:r>
        <w:rPr>
          <w:rFonts w:ascii="Aptos Mono" w:hAnsi="Aptos Mono"/>
          <w:color w:val="1F1F1F"/>
          <w:sz w:val="18"/>
        </w:rPr>
        <w:t>SELECT *</w:t>
        <w:br/>
        <w:t>FROM read_files(</w:t>
        <w:br/>
        <w:t xml:space="preserve">  '/Volumes/YOUR_CATALOG/comp454_stage/raw_files/lab2_initial/customers.csv',</w:t>
        <w:br/>
        <w:t xml:space="preserve">  format =&gt; 'csv'</w:t>
        <w:br/>
        <w:t>);</w:t>
      </w:r>
    </w:p>
    <w:p>
      <w:r>
        <w:t>Because no explicit schema is supplied, read_files attempts schema inference. Inspect CustomerID, State and ModifiedAt. Ask yourself whether the inferred type is what you want in the warehouse.</w:t>
      </w:r>
    </w:p>
    <w:p>
      <w:pPr>
        <w:pStyle w:val="Heading2"/>
      </w:pPr>
      <w:r>
        <w:t>6.2 JSON</w:t>
      </w:r>
    </w:p>
    <w:p>
      <w:pPr>
        <w:pStyle w:val="CodeBlock"/>
        <w:keepLines w:val="0"/>
        <w:spacing w:before="60" w:after="120"/>
        <w:shd w:fill="F3F3F3"/>
        <w:ind w:left="180" w:right="180"/>
      </w:pPr>
      <w:r>
        <w:rPr>
          <w:rFonts w:ascii="Aptos Mono" w:hAnsi="Aptos Mono"/>
          <w:color w:val="1F1F1F"/>
          <w:sz w:val="18"/>
        </w:rPr>
        <w:t>SELECT *</w:t>
        <w:br/>
        <w:t>FROM read_files(</w:t>
        <w:br/>
        <w:t xml:space="preserve">  '/Volumes/YOUR_CATALOG/comp454_stage/raw_files/lab2_initial/products.json',</w:t>
        <w:br/>
        <w:t xml:space="preserve">  format =&gt; 'json'</w:t>
        <w:br/>
        <w:t>);</w:t>
      </w:r>
    </w:p>
    <w:p>
      <w:pPr>
        <w:pStyle w:val="Heading2"/>
      </w:pPr>
      <w:r>
        <w:t>6.3 XML</w:t>
      </w:r>
    </w:p>
    <w:p>
      <w:pPr>
        <w:pStyle w:val="CodeBlock"/>
        <w:keepLines w:val="0"/>
        <w:spacing w:before="60" w:after="120"/>
        <w:shd w:fill="F3F3F3"/>
        <w:ind w:left="180" w:right="180"/>
      </w:pPr>
      <w:r>
        <w:rPr>
          <w:rFonts w:ascii="Aptos Mono" w:hAnsi="Aptos Mono"/>
          <w:color w:val="1F1F1F"/>
          <w:sz w:val="18"/>
        </w:rPr>
        <w:t>SELECT *</w:t>
        <w:br/>
        <w:t>FROM read_files(</w:t>
        <w:br/>
        <w:t xml:space="preserve">  '/Volumes/YOUR_CATALOG/comp454_stage/raw_files/lab2_initial/orders.xml',</w:t>
        <w:br/>
        <w:t xml:space="preserve">  format =&gt; 'xml',</w:t>
        <w:br/>
        <w:t xml:space="preserve">  rowTag =&gt; 'order'</w:t>
        <w:br/>
        <w:t>);</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4F8"/>
            <w:tcMar>
              <w:top w:w="100" w:type="dxa"/>
              <w:start w:w="120" w:type="dxa"/>
              <w:bottom w:w="100" w:type="dxa"/>
              <w:end w:w="120" w:type="dxa"/>
            </w:tcMar>
          </w:tcPr>
          <w:p>
            <w:r>
              <w:rPr>
                <w:rFonts w:ascii="Aptos" w:hAnsi="Aptos"/>
                <w:b/>
                <w:color w:val="17365D"/>
                <w:sz w:val="22"/>
              </w:rPr>
              <w:t xml:space="preserve">Why rowTag?: </w:t>
            </w:r>
            <w:r>
              <w:rPr>
                <w:rFonts w:ascii="Aptos" w:hAnsi="Aptos"/>
                <w:sz w:val="22"/>
              </w:rPr>
              <w:t>XML is hierarchical. rowTag tells Databricks which repeated XML element should become one relational row. Here, every &lt;order&gt; element becomes one result row.</w:t>
            </w:r>
          </w:p>
        </w:tc>
      </w:tr>
    </w:tbl>
    <w:p>
      <w:pPr>
        <w:spacing w:after="0"/>
      </w:pPr>
    </w:p>
    <w:p>
      <w:pPr>
        <w:pStyle w:val="Heading2"/>
      </w:pPr>
      <w:r>
        <w:t>6.4 Plain text</w:t>
      </w:r>
    </w:p>
    <w:p>
      <w:pPr>
        <w:pStyle w:val="CodeBlock"/>
        <w:keepLines w:val="0"/>
        <w:spacing w:before="60" w:after="120"/>
        <w:shd w:fill="F3F3F3"/>
        <w:ind w:left="180" w:right="180"/>
      </w:pPr>
      <w:r>
        <w:rPr>
          <w:rFonts w:ascii="Aptos Mono" w:hAnsi="Aptos Mono"/>
          <w:color w:val="1F1F1F"/>
          <w:sz w:val="18"/>
        </w:rPr>
        <w:t>SELECT *</w:t>
        <w:br/>
        <w:t>FROM read_files(</w:t>
        <w:br/>
        <w:t xml:space="preserve">  '/Volumes/YOUR_CATALOG/comp454_stage/raw_files/lab2_initial/promotions.txt',</w:t>
        <w:br/>
        <w:t xml:space="preserve">  format =&gt; 'text'</w:t>
        <w:br/>
        <w:t>);</w:t>
      </w:r>
    </w:p>
    <w:p>
      <w:r>
        <w:t>TEXT has a fixed schema: each line appears in a single column named value. We therefore need to parse the pipe-delimited fields ourselves.</w:t>
      </w:r>
    </w:p>
    <w:p>
      <w:pPr>
        <w:pStyle w:val="CodeBlock"/>
        <w:keepLines w:val="0"/>
        <w:spacing w:before="60" w:after="120"/>
        <w:shd w:fill="F3F3F3"/>
        <w:ind w:left="180" w:right="180"/>
      </w:pPr>
      <w:r>
        <w:rPr>
          <w:rFonts w:ascii="Aptos Mono" w:hAnsi="Aptos Mono"/>
          <w:color w:val="1F1F1F"/>
          <w:sz w:val="18"/>
        </w:rPr>
        <w:t>SELECT</w:t>
        <w:br/>
        <w:t xml:space="preserve">  split(value, '\|')[0] AS PromotionCode,</w:t>
        <w:br/>
        <w:t xml:space="preserve">  split(value, '\|')[1] AS PromotionName,</w:t>
        <w:br/>
        <w:t xml:space="preserve">  CAST(split(value, '\|')[2] AS DECIMAL(5,2)) AS DiscountPct,</w:t>
        <w:br/>
        <w:t xml:space="preserve">  CAST(split(value, '\|')[3] AS BOOLEAN) AS IsActive,</w:t>
        <w:br/>
        <w:t xml:space="preserve">  CAST(split(value, '\|')[4] AS TIMESTAMP) AS ModifiedAt</w:t>
        <w:br/>
        <w:t>FROM read_files(</w:t>
        <w:br/>
        <w:t xml:space="preserve">  '/Volumes/YOUR_CATALOG/comp454_stage/raw_files/lab2_initial/promotions.txt',</w:t>
        <w:br/>
        <w:t xml:space="preserve">  format =&gt; 'text'</w:t>
        <w:br/>
        <w:t>);</w:t>
      </w:r>
    </w:p>
    <w:tbl>
      <w:tblPr>
        <w:tblW w:type="auto" w:w="0"/>
        <w:jc w:val="center"/>
        <w:tblLayout w:type="autofit"/>
        <w:tblLook w:firstColumn="1" w:firstRow="1" w:lastColumn="0" w:lastRow="0" w:noHBand="0" w:noVBand="1" w:val="04A0"/>
      </w:tblPr>
      <w:tblGrid>
        <w:gridCol w:w="10166"/>
      </w:tblGrid>
      <w:tr>
        <w:trPr>
          <w:cantSplit/>
        </w:trPr>
        <w:tc>
          <w:tcPr>
            <w:tcW w:type="dxa" w:w="10166"/>
            <w:shd w:fill="E2F0D9"/>
            <w:tcMar>
              <w:top w:w="100" w:type="dxa"/>
              <w:start w:w="120" w:type="dxa"/>
              <w:bottom w:w="100" w:type="dxa"/>
              <w:end w:w="120" w:type="dxa"/>
            </w:tcMar>
          </w:tcPr>
          <w:p>
            <w:r>
              <w:rPr>
                <w:rFonts w:ascii="Aptos" w:hAnsi="Aptos"/>
                <w:b/>
                <w:color w:val="17365D"/>
                <w:sz w:val="22"/>
              </w:rPr>
              <w:t xml:space="preserve">Checkpoint: </w:t>
            </w:r>
            <w:r>
              <w:rPr>
                <w:rFonts w:ascii="Aptos" w:hAnsi="Aptos"/>
                <w:sz w:val="22"/>
              </w:rPr>
              <w:t>You have successfully queried structured, semi-structured and plain-text source files without first converting them outside Databricks.</w:t>
            </w:r>
          </w:p>
        </w:tc>
      </w:tr>
    </w:tbl>
    <w:p>
      <w:pPr>
        <w:spacing w:after="0"/>
      </w:pPr>
    </w:p>
    <w:p>
      <w:pPr>
        <w:pStyle w:val="Heading1"/>
      </w:pPr>
      <w:r>
        <w:t>7. Part D — Persist a Staging Layer</w:t>
      </w:r>
    </w:p>
    <w:p>
      <w:r>
        <w:t>Interactive file reads are useful for exploration. ETL pipelines usually persist a staging representation so downstream steps operate on stable, named objects. Create the following staging tables.</w:t>
      </w:r>
    </w:p>
    <w:p>
      <w:pPr>
        <w:pStyle w:val="CodeBlock"/>
        <w:keepLines w:val="0"/>
        <w:spacing w:before="60" w:after="120"/>
        <w:shd w:fill="F3F3F3"/>
        <w:ind w:left="180" w:right="180"/>
      </w:pPr>
      <w:r>
        <w:rPr>
          <w:rFonts w:ascii="Aptos Mono" w:hAnsi="Aptos Mono"/>
          <w:color w:val="1F1F1F"/>
          <w:sz w:val="18"/>
        </w:rPr>
        <w:t>CREATE OR REPLACE TABLE comp454_stage.customers AS</w:t>
        <w:br/>
        <w:t>SELECT</w:t>
        <w:br/>
        <w:t xml:space="preserve">  CustomerID,</w:t>
        <w:br/>
        <w:t xml:space="preserve">  CustomerName,</w:t>
        <w:br/>
        <w:t xml:space="preserve">  City,</w:t>
        <w:br/>
        <w:t xml:space="preserve">  State,</w:t>
        <w:br/>
        <w:t xml:space="preserve">  Segment,</w:t>
        <w:br/>
        <w:t xml:space="preserve">  CAST(ModifiedAt AS TIMESTAMP) AS ModifiedAt</w:t>
        <w:br/>
        <w:t>FROM read_files(</w:t>
        <w:br/>
        <w:t xml:space="preserve">  '/Volumes/YOUR_CATALOG/comp454_stage/raw_files/lab2_initial/customers.csv',</w:t>
        <w:br/>
        <w:t xml:space="preserve">  format =&gt; 'csv'</w:t>
        <w:br/>
        <w:t>);</w:t>
        <w:br/>
        <w:br/>
        <w:t>CREATE OR REPLACE TABLE comp454_stage.products AS</w:t>
        <w:br/>
        <w:t>SELECT</w:t>
        <w:br/>
        <w:t xml:space="preserve">  ProductID,</w:t>
        <w:br/>
        <w:t xml:space="preserve">  ProductName,</w:t>
        <w:br/>
        <w:t xml:space="preserve">  Category,</w:t>
        <w:br/>
        <w:t xml:space="preserve">  Brand,</w:t>
        <w:br/>
        <w:t xml:space="preserve">  CAST(ListPrice AS DECIMAL(10,2)) AS ListPrice,</w:t>
        <w:br/>
        <w:t xml:space="preserve">  CAST(ModifiedAt AS TIMESTAMP) AS ModifiedAt</w:t>
        <w:br/>
        <w:t>FROM read_files(</w:t>
        <w:br/>
        <w:t xml:space="preserve">  '/Volumes/YOUR_CATALOG/comp454_stage/raw_files/lab2_initial/products.json',</w:t>
        <w:br/>
        <w:t xml:space="preserve">  format =&gt; 'json'</w:t>
        <w:br/>
        <w:t>);</w:t>
        <w:br/>
        <w:br/>
        <w:t>CREATE OR REPLACE TABLE comp454_stage.stores AS</w:t>
        <w:br/>
        <w:t>SELECT</w:t>
        <w:br/>
        <w:t xml:space="preserve">  StoreID,</w:t>
        <w:br/>
        <w:t xml:space="preserve">  StoreName,</w:t>
        <w:br/>
        <w:t xml:space="preserve">  City,</w:t>
        <w:br/>
        <w:t xml:space="preserve">  State,</w:t>
        <w:br/>
        <w:t xml:space="preserve">  StoreType,</w:t>
        <w:br/>
        <w:t xml:space="preserve">  CAST(ModifiedAt AS TIMESTAMP) AS ModifiedAt</w:t>
        <w:br/>
        <w:t>FROM read_files(</w:t>
        <w:br/>
        <w:t xml:space="preserve">  '/Volumes/YOUR_CATALOG/comp454_stage/raw_files/lab2_initial/stores.csv',</w:t>
        <w:br/>
        <w:t xml:space="preserve">  format =&gt; 'csv'</w:t>
        <w:br/>
        <w:t>);</w:t>
      </w:r>
    </w:p>
    <w:p>
      <w:pPr>
        <w:pStyle w:val="CodeBlock"/>
        <w:keepLines w:val="0"/>
        <w:spacing w:before="60" w:after="120"/>
        <w:shd w:fill="F3F3F3"/>
        <w:ind w:left="180" w:right="180"/>
      </w:pPr>
      <w:r>
        <w:rPr>
          <w:rFonts w:ascii="Aptos Mono" w:hAnsi="Aptos Mono"/>
          <w:color w:val="1F1F1F"/>
          <w:sz w:val="18"/>
        </w:rPr>
        <w:t>CREATE OR REPLACE TABLE comp454_stage.orders AS</w:t>
        <w:br/>
        <w:t>SELECT</w:t>
        <w:br/>
        <w:t xml:space="preserve">  OrderID,</w:t>
        <w:br/>
        <w:t xml:space="preserve">  CustomerID,</w:t>
        <w:br/>
        <w:t xml:space="preserve">  StoreID,</w:t>
        <w:br/>
        <w:t xml:space="preserve">  CAST(OrderDate AS DATE) AS OrderDate,</w:t>
        <w:br/>
        <w:t xml:space="preserve">  PromotionCode,</w:t>
        <w:br/>
        <w:t xml:space="preserve">  CAST(LastModifiedAt AS TIMESTAMP) AS LastModifiedAt</w:t>
        <w:br/>
        <w:t>FROM read_files(</w:t>
        <w:br/>
        <w:t xml:space="preserve">  '/Volumes/YOUR_CATALOG/comp454_stage/raw_files/lab2_initial/orders.xml',</w:t>
        <w:br/>
        <w:t xml:space="preserve">  format =&gt; 'xml', rowTag =&gt; 'order'</w:t>
        <w:br/>
        <w:t>);</w:t>
        <w:br/>
        <w:br/>
        <w:t>CREATE OR REPLACE TABLE comp454_stage.order_items AS</w:t>
        <w:br/>
        <w:t>SELECT</w:t>
        <w:br/>
        <w:t xml:space="preserve">  OrderID,</w:t>
        <w:br/>
        <w:t xml:space="preserve">  CAST(LineNumber AS INT) AS LineNumber,</w:t>
        <w:br/>
        <w:t xml:space="preserve">  ProductID,</w:t>
        <w:br/>
        <w:t xml:space="preserve">  CAST(Quantity AS INT) AS Quantity,</w:t>
        <w:br/>
        <w:t xml:space="preserve">  CAST(UnitPrice AS DECIMAL(10,2)) AS UnitPrice</w:t>
        <w:br/>
        <w:t>FROM read_files(</w:t>
        <w:br/>
        <w:t xml:space="preserve">  '/Volumes/YOUR_CATALOG/comp454_stage/raw_files/lab2_initial/order_items.csv',</w:t>
        <w:br/>
        <w:t xml:space="preserve">  format =&gt; 'csv'</w:t>
        <w:br/>
        <w:t>);</w:t>
        <w:br/>
        <w:br/>
        <w:t>CREATE OR REPLACE TABLE comp454_stage.promotions AS</w:t>
        <w:br/>
        <w:t>SELECT</w:t>
        <w:br/>
        <w:t xml:space="preserve">  split(value, '\|')[0] AS PromotionCode,</w:t>
        <w:br/>
        <w:t xml:space="preserve">  split(value, '\|')[1] AS PromotionName,</w:t>
        <w:br/>
        <w:t xml:space="preserve">  CAST(split(value, '\|')[2] AS DECIMAL(5,2)) AS DiscountPct,</w:t>
        <w:br/>
        <w:t xml:space="preserve">  CAST(split(value, '\|')[3] AS BOOLEAN) AS IsActive,</w:t>
        <w:br/>
        <w:t xml:space="preserve">  CAST(split(value, '\|')[4] AS TIMESTAMP) AS ModifiedAt</w:t>
        <w:br/>
        <w:t>FROM read_files(</w:t>
        <w:br/>
        <w:t xml:space="preserve">  '/Volumes/YOUR_CATALOG/comp454_stage/raw_files/lab2_initial/promotions.txt',</w:t>
        <w:br/>
        <w:t xml:space="preserve">  format =&gt; 'text'</w:t>
        <w:br/>
        <w:t>);</w:t>
      </w:r>
    </w:p>
    <w:tbl>
      <w:tblPr>
        <w:tblW w:type="auto" w:w="0"/>
        <w:jc w:val="center"/>
        <w:tblLayout w:type="autofit"/>
        <w:tblLook w:firstColumn="1" w:firstRow="1" w:lastColumn="0" w:lastRow="0" w:noHBand="0" w:noVBand="1" w:val="04A0"/>
      </w:tblPr>
      <w:tblGrid>
        <w:gridCol w:w="10166"/>
      </w:tblGrid>
      <w:tr>
        <w:trPr>
          <w:cantSplit/>
        </w:trPr>
        <w:tc>
          <w:tcPr>
            <w:tcW w:type="dxa" w:w="10166"/>
            <w:shd w:fill="E2F0D9"/>
            <w:tcMar>
              <w:top w:w="100" w:type="dxa"/>
              <w:start w:w="120" w:type="dxa"/>
              <w:bottom w:w="100" w:type="dxa"/>
              <w:end w:w="120" w:type="dxa"/>
            </w:tcMar>
          </w:tcPr>
          <w:p>
            <w:r>
              <w:rPr>
                <w:rFonts w:ascii="Aptos" w:hAnsi="Aptos"/>
                <w:b/>
                <w:color w:val="17365D"/>
                <w:sz w:val="22"/>
              </w:rPr>
              <w:t xml:space="preserve">Checkpoint: </w:t>
            </w:r>
            <w:r>
              <w:rPr>
                <w:rFonts w:ascii="Aptos" w:hAnsi="Aptos"/>
                <w:sz w:val="22"/>
              </w:rPr>
              <w:t>Expected staging counts: customers 10, products 8, stores 4, orders 12, order_items 20, promotions 4.</w:t>
            </w:r>
          </w:p>
        </w:tc>
      </w:tr>
    </w:tbl>
    <w:p>
      <w:pPr>
        <w:spacing w:after="0"/>
      </w:pPr>
    </w:p>
    <w:p>
      <w:pPr>
        <w:pStyle w:val="Heading1"/>
      </w:pPr>
      <w:r>
        <w:t>8. Part E — Design the SmartRetail Star Schema</w:t>
      </w:r>
    </w:p>
    <w:p>
      <w:r>
        <w:t>Before creating tables, map each source concept to its analytical role. The central FactSales table represents the order-line event. Dimension tables describe the customer, product, store, promotion and calendar date associated with that event.</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vAlign w:val="center"/>
          </w:tcPr>
          <w:p>
            <w:pPr>
              <w:jc w:val="center"/>
            </w:pPr>
            <w:r/>
            <w:r>
              <w:rPr>
                <w:rFonts w:ascii="Aptos" w:hAnsi="Aptos"/>
                <w:b/>
                <w:color w:val="17365D"/>
                <w:sz w:val="20"/>
              </w:rPr>
              <w:t>DimCustomer</w:t>
            </w:r>
          </w:p>
        </w:tc>
        <w:tc>
          <w:tcPr>
            <w:tcW w:type="dxa" w:w="3389"/>
            <w:shd w:fill="D9EAF7"/>
            <w:vAlign w:val="center"/>
          </w:tcPr>
          <w:p>
            <w:pPr>
              <w:jc w:val="center"/>
            </w:pPr>
            <w:r/>
            <w:r>
              <w:rPr>
                <w:rFonts w:ascii="Aptos" w:hAnsi="Aptos"/>
                <w:b/>
                <w:color w:val="17365D"/>
                <w:sz w:val="20"/>
              </w:rPr>
              <w:t>DimProduct</w:t>
            </w:r>
          </w:p>
        </w:tc>
        <w:tc>
          <w:tcPr>
            <w:tcW w:type="dxa" w:w="3389"/>
            <w:shd w:fill="D9EAF7"/>
            <w:vAlign w:val="center"/>
          </w:tcPr>
          <w:p>
            <w:pPr>
              <w:jc w:val="center"/>
            </w:pPr>
            <w:r/>
            <w:r>
              <w:rPr>
                <w:rFonts w:ascii="Aptos" w:hAnsi="Aptos"/>
                <w:b/>
                <w:color w:val="17365D"/>
                <w:sz w:val="20"/>
              </w:rPr>
              <w:t>DimStore</w:t>
            </w:r>
          </w:p>
        </w:tc>
      </w:tr>
      <w:tr>
        <w:tc>
          <w:tcPr>
            <w:tcW w:type="dxa" w:w="3389"/>
            <w:shd w:fill="D9EAF7"/>
            <w:vAlign w:val="center"/>
          </w:tcPr>
          <w:p>
            <w:pPr>
              <w:jc w:val="center"/>
            </w:pPr>
            <w:r/>
            <w:r>
              <w:rPr>
                <w:rFonts w:ascii="Aptos" w:hAnsi="Aptos"/>
                <w:b/>
                <w:color w:val="17365D"/>
                <w:sz w:val="20"/>
              </w:rPr>
              <w:t>DimPromotion</w:t>
            </w:r>
          </w:p>
        </w:tc>
        <w:tc>
          <w:tcPr>
            <w:tcW w:type="dxa" w:w="3389"/>
            <w:shd w:fill="BDD7EE"/>
            <w:vAlign w:val="center"/>
          </w:tcPr>
          <w:p>
            <w:pPr>
              <w:jc w:val="center"/>
            </w:pPr>
            <w:r/>
            <w:r>
              <w:rPr>
                <w:rFonts w:ascii="Aptos" w:hAnsi="Aptos"/>
                <w:b/>
                <w:color w:val="17365D"/>
                <w:sz w:val="20"/>
              </w:rPr>
              <w:t>FACTSALES</w:t>
            </w:r>
          </w:p>
        </w:tc>
        <w:tc>
          <w:tcPr>
            <w:tcW w:type="dxa" w:w="3389"/>
            <w:shd w:fill="D9EAF7"/>
            <w:vAlign w:val="center"/>
          </w:tcPr>
          <w:p>
            <w:pPr>
              <w:jc w:val="center"/>
            </w:pPr>
            <w:r/>
            <w:r>
              <w:rPr>
                <w:rFonts w:ascii="Aptos" w:hAnsi="Aptos"/>
                <w:b/>
                <w:color w:val="17365D"/>
                <w:sz w:val="20"/>
              </w:rPr>
              <w:t>DimDate</w:t>
            </w:r>
          </w:p>
        </w:tc>
      </w:tr>
      <w:tr>
        <w:tc>
          <w:tcPr>
            <w:tcW w:type="dxa" w:w="3389"/>
            <w:shd w:fill="D9EAF7"/>
            <w:vAlign w:val="center"/>
          </w:tcPr>
          <w:p>
            <w:pPr>
              <w:jc w:val="center"/>
            </w:pPr>
            <w:r/>
            <w:r>
              <w:rPr>
                <w:rFonts w:ascii="Aptos" w:hAnsi="Aptos"/>
                <w:b/>
                <w:color w:val="17365D"/>
                <w:sz w:val="20"/>
              </w:rPr>
              <w:t>Who</w:t>
            </w:r>
          </w:p>
        </w:tc>
        <w:tc>
          <w:tcPr>
            <w:tcW w:type="dxa" w:w="3389"/>
            <w:shd w:fill="D9EAF7"/>
            <w:vAlign w:val="center"/>
          </w:tcPr>
          <w:p>
            <w:pPr>
              <w:jc w:val="center"/>
            </w:pPr>
            <w:r/>
            <w:r>
              <w:rPr>
                <w:rFonts w:ascii="Aptos" w:hAnsi="Aptos"/>
                <w:b/>
                <w:color w:val="17365D"/>
                <w:sz w:val="20"/>
              </w:rPr>
              <w:t>What / Where</w:t>
            </w:r>
          </w:p>
        </w:tc>
        <w:tc>
          <w:tcPr>
            <w:tcW w:type="dxa" w:w="3389"/>
            <w:shd w:fill="D9EAF7"/>
            <w:vAlign w:val="center"/>
          </w:tcPr>
          <w:p>
            <w:pPr>
              <w:jc w:val="center"/>
            </w:pPr>
            <w:r/>
            <w:r>
              <w:rPr>
                <w:rFonts w:ascii="Aptos" w:hAnsi="Aptos"/>
                <w:b/>
                <w:color w:val="17365D"/>
                <w:sz w:val="20"/>
              </w:rPr>
              <w:t>When</w:t>
            </w:r>
          </w:p>
        </w:tc>
      </w:tr>
    </w:tbl>
    <w:p>
      <w:pPr>
        <w:jc w:val="center"/>
      </w:pPr>
      <w:r>
        <w:t>FactSales measures: Quantity, UnitPrice, DiscountPct, SalesAmount. Degenerate identifiers: OrderID and LineNumber.</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4F8"/>
            <w:tcMar>
              <w:top w:w="100" w:type="dxa"/>
              <w:start w:w="120" w:type="dxa"/>
              <w:bottom w:w="100" w:type="dxa"/>
              <w:end w:w="120" w:type="dxa"/>
            </w:tcMar>
          </w:tcPr>
          <w:p>
            <w:r>
              <w:rPr>
                <w:rFonts w:ascii="Aptos" w:hAnsi="Aptos"/>
                <w:b/>
                <w:color w:val="17365D"/>
                <w:sz w:val="22"/>
              </w:rPr>
              <w:t xml:space="preserve">Think ahead: </w:t>
            </w:r>
            <w:r>
              <w:rPr>
                <w:rFonts w:ascii="Aptos" w:hAnsi="Aptos"/>
                <w:sz w:val="22"/>
              </w:rPr>
              <w:t>This same star schema will be the source for the later OLAP/CUBE lab and then for data-mining feature construction.</w:t>
            </w:r>
          </w:p>
        </w:tc>
      </w:tr>
    </w:tbl>
    <w:p>
      <w:pPr>
        <w:spacing w:after="0"/>
      </w:pPr>
    </w:p>
    <w:p>
      <w:pPr>
        <w:pStyle w:val="Heading1"/>
      </w:pPr>
      <w:r>
        <w:t>9. Part F — Create Dimension Tables</w:t>
      </w:r>
    </w:p>
    <w:p>
      <w:r>
        <w:t>The Databricks dimensional-model series uses surrogate keys in dimensions. In this controlled lab we use BIGINT identity columns. The business keys from source systems remain as separate attributes.</w:t>
      </w:r>
    </w:p>
    <w:p>
      <w:pPr>
        <w:pStyle w:val="CodeBlock"/>
        <w:keepLines w:val="0"/>
        <w:spacing w:before="60" w:after="120"/>
        <w:shd w:fill="F3F3F3"/>
        <w:ind w:left="180" w:right="180"/>
      </w:pPr>
      <w:r>
        <w:rPr>
          <w:rFonts w:ascii="Aptos Mono" w:hAnsi="Aptos Mono"/>
          <w:color w:val="1F1F1F"/>
          <w:sz w:val="18"/>
        </w:rPr>
        <w:t>CREATE OR REPLACE TABLE comp454_dw.DimCustomer (</w:t>
        <w:br/>
        <w:t xml:space="preserve">  CustomerKey BIGINT GENERATED BY DEFAULT AS IDENTITY,</w:t>
        <w:br/>
        <w:t xml:space="preserve">  CustomerID STRING NOT NULL,</w:t>
        <w:br/>
        <w:t xml:space="preserve">  CustomerName STRING,</w:t>
        <w:br/>
        <w:t xml:space="preserve">  City STRING,</w:t>
        <w:br/>
        <w:t xml:space="preserve">  State STRING,</w:t>
        <w:br/>
        <w:t xml:space="preserve">  Segment STRING,</w:t>
        <w:br/>
        <w:t xml:space="preserve">  StartDate TIMESTAMP NOT NULL,</w:t>
        <w:br/>
        <w:t xml:space="preserve">  EndDate TIMESTAMP,</w:t>
        <w:br/>
        <w:t xml:space="preserve">  IsCurrent BOOLEAN NOT NULL,</w:t>
        <w:br/>
        <w:t xml:space="preserve">  IsLateArriving BOOLEAN NOT NULL</w:t>
        <w:br/>
        <w:t>);</w:t>
        <w:br/>
        <w:br/>
        <w:t>CREATE OR REPLACE TABLE comp454_dw.DimProduct (</w:t>
        <w:br/>
        <w:t xml:space="preserve">  ProductKey BIGINT GENERATED BY DEFAULT AS IDENTITY,</w:t>
        <w:br/>
        <w:t xml:space="preserve">  ProductID STRING NOT NULL,</w:t>
        <w:br/>
        <w:t xml:space="preserve">  ProductName STRING,</w:t>
        <w:br/>
        <w:t xml:space="preserve">  Category STRING,</w:t>
        <w:br/>
        <w:t xml:space="preserve">  Brand STRING,</w:t>
        <w:br/>
        <w:t xml:space="preserve">  ListPrice DECIMAL(10,2),</w:t>
        <w:br/>
        <w:t xml:space="preserve">  ModifiedAt TIMESTAMP</w:t>
        <w:br/>
        <w:t>);</w:t>
        <w:br/>
        <w:br/>
        <w:t>CREATE OR REPLACE TABLE comp454_dw.DimStore (</w:t>
        <w:br/>
        <w:t xml:space="preserve">  StoreKey BIGINT GENERATED BY DEFAULT AS IDENTITY,</w:t>
        <w:br/>
        <w:t xml:space="preserve">  StoreID STRING NOT NULL,</w:t>
        <w:br/>
        <w:t xml:space="preserve">  StoreName STRING,</w:t>
        <w:br/>
        <w:t xml:space="preserve">  City STRING,</w:t>
        <w:br/>
        <w:t xml:space="preserve">  State STRING,</w:t>
        <w:br/>
        <w:t xml:space="preserve">  StoreType STRING,</w:t>
        <w:br/>
        <w:t xml:space="preserve">  ModifiedAt TIMESTAMP</w:t>
        <w:br/>
        <w:t>);</w:t>
      </w:r>
    </w:p>
    <w:p>
      <w:pPr>
        <w:pStyle w:val="CodeBlock"/>
        <w:keepLines w:val="0"/>
        <w:spacing w:before="60" w:after="120"/>
        <w:shd w:fill="F3F3F3"/>
        <w:ind w:left="180" w:right="180"/>
      </w:pPr>
      <w:r>
        <w:rPr>
          <w:rFonts w:ascii="Aptos Mono" w:hAnsi="Aptos Mono"/>
          <w:color w:val="1F1F1F"/>
          <w:sz w:val="18"/>
        </w:rPr>
        <w:t>CREATE OR REPLACE TABLE comp454_dw.DimPromotion (</w:t>
        <w:br/>
        <w:t xml:space="preserve">  PromotionKey BIGINT GENERATED BY DEFAULT AS IDENTITY,</w:t>
        <w:br/>
        <w:t xml:space="preserve">  PromotionCode STRING NOT NULL,</w:t>
        <w:br/>
        <w:t xml:space="preserve">  PromotionName STRING,</w:t>
        <w:br/>
        <w:t xml:space="preserve">  DiscountPct DECIMAL(5,2),</w:t>
        <w:br/>
        <w:t xml:space="preserve">  IsActive BOOLEAN,</w:t>
        <w:br/>
        <w:t xml:space="preserve">  ModifiedAt TIMESTAMP,</w:t>
        <w:br/>
        <w:t xml:space="preserve">  CONSTRAINT dim_promotion_discount CHECK (DiscountPct BETWEEN 0 AND 1)</w:t>
        <w:br/>
        <w:t>);</w:t>
        <w:br/>
        <w:br/>
        <w:t>CREATE OR REPLACE TABLE comp454_dw.DimDate (</w:t>
        <w:br/>
        <w:t xml:space="preserve">  DateKey INT NOT NULL,</w:t>
        <w:br/>
        <w:t xml:space="preserve">  FullDate DATE NOT NULL,</w:t>
        <w:br/>
        <w:t xml:space="preserve">  Year INT,</w:t>
        <w:br/>
        <w:t xml:space="preserve">  Quarter INT,</w:t>
        <w:br/>
        <w:t xml:space="preserve">  Month INT,</w:t>
        <w:br/>
        <w:t xml:space="preserve">  MonthName STRING,</w:t>
        <w:br/>
        <w:t xml:space="preserve">  DayOfMonth INT,</w:t>
        <w:br/>
        <w:t xml:space="preserve">  DayName STRING</w:t>
        <w:br/>
        <w:t>);</w:t>
      </w:r>
    </w:p>
    <w:tbl>
      <w:tblPr>
        <w:tblW w:type="auto" w:w="0"/>
        <w:jc w:val="center"/>
        <w:tblLayout w:type="autofit"/>
        <w:tblLook w:firstColumn="1" w:firstRow="1" w:lastColumn="0" w:lastRow="0" w:noHBand="0" w:noVBand="1" w:val="04A0"/>
      </w:tblPr>
      <w:tblGrid>
        <w:gridCol w:w="10166"/>
      </w:tblGrid>
      <w:tr>
        <w:trPr>
          <w:cantSplit/>
        </w:trPr>
        <w:tc>
          <w:tcPr>
            <w:tcW w:type="dxa" w:w="10166"/>
            <w:shd w:fill="FCE4D6"/>
            <w:tcMar>
              <w:top w:w="100" w:type="dxa"/>
              <w:start w:w="120" w:type="dxa"/>
              <w:bottom w:w="100" w:type="dxa"/>
              <w:end w:w="120" w:type="dxa"/>
            </w:tcMar>
          </w:tcPr>
          <w:p>
            <w:r>
              <w:rPr>
                <w:rFonts w:ascii="Aptos" w:hAnsi="Aptos"/>
                <w:b/>
                <w:color w:val="17365D"/>
                <w:sz w:val="22"/>
              </w:rPr>
              <w:t xml:space="preserve">Important: </w:t>
            </w:r>
            <w:r>
              <w:rPr>
                <w:rFonts w:ascii="Aptos" w:hAnsi="Aptos"/>
                <w:sz w:val="22"/>
              </w:rPr>
              <w:t>Identity columns disable concurrent transactions on a target Delta table. They are suitable for this controlled classical-ETL lab. Later Lakeflow/AUTO CDC labs use pipeline-managed patterns with different target-table considerations.</w:t>
            </w:r>
          </w:p>
        </w:tc>
      </w:tr>
    </w:tbl>
    <w:p>
      <w:pPr>
        <w:spacing w:after="0"/>
      </w:pPr>
    </w:p>
    <w:p>
      <w:pPr>
        <w:pStyle w:val="Heading1"/>
      </w:pPr>
      <w:r>
        <w:t>10. Part G — Add Warehouse Constraints and Metadata</w:t>
      </w:r>
    </w:p>
    <w:p>
      <w:r>
        <w:t>Databricks distinguishes enforced and informational constraints. NOT NULL and CHECK constraints are enforced. Primary-key and foreign-key constraints in Unity Catalog are informational: they document relationships but do not reject duplicate or orphan rows by themselves.</w:t>
      </w:r>
    </w:p>
    <w:p>
      <w:pPr>
        <w:pStyle w:val="CodeBlock"/>
        <w:keepLines w:val="0"/>
        <w:spacing w:before="60" w:after="120"/>
        <w:shd w:fill="F3F3F3"/>
        <w:ind w:left="180" w:right="180"/>
      </w:pPr>
      <w:r>
        <w:rPr>
          <w:rFonts w:ascii="Aptos Mono" w:hAnsi="Aptos Mono"/>
          <w:color w:val="1F1F1F"/>
          <w:sz w:val="18"/>
        </w:rPr>
        <w:t>ALTER TABLE comp454_dw.DimCustomer</w:t>
        <w:br/>
        <w:t xml:space="preserve">  ALTER COLUMN CustomerKey SET NOT NULL;</w:t>
        <w:br/>
        <w:t>ALTER TABLE comp454_dw.DimProduct</w:t>
        <w:br/>
        <w:t xml:space="preserve">  ALTER COLUMN ProductKey SET NOT NULL;</w:t>
        <w:br/>
        <w:t>ALTER TABLE comp454_dw.DimStore</w:t>
        <w:br/>
        <w:t xml:space="preserve">  ALTER COLUMN StoreKey SET NOT NULL;</w:t>
        <w:br/>
        <w:t>ALTER TABLE comp454_dw.DimPromotion</w:t>
        <w:br/>
        <w:t xml:space="preserve">  ALTER COLUMN PromotionKey SET NOT NULL;</w:t>
        <w:br/>
        <w:br/>
        <w:t>ALTER TABLE comp454_dw.DimCustomer</w:t>
        <w:br/>
        <w:t xml:space="preserve">  ADD CONSTRAINT dim_customer_pk PRIMARY KEY(CustomerKey);</w:t>
        <w:br/>
        <w:t>ALTER TABLE comp454_dw.DimProduct</w:t>
        <w:br/>
        <w:t xml:space="preserve">  ADD CONSTRAINT dim_product_pk PRIMARY KEY(ProductKey);</w:t>
        <w:br/>
        <w:t>ALTER TABLE comp454_dw.DimStore</w:t>
        <w:br/>
        <w:t xml:space="preserve">  ADD CONSTRAINT dim_store_pk PRIMARY KEY(StoreKey);</w:t>
        <w:br/>
        <w:t>ALTER TABLE comp454_dw.DimPromotion</w:t>
        <w:br/>
        <w:t xml:space="preserve">  ADD CONSTRAINT dim_promotion_pk PRIMARY KEY(PromotionKey);</w:t>
        <w:br/>
        <w:t>ALTER TABLE comp454_dw.DimDate</w:t>
        <w:br/>
        <w:t xml:space="preserve">  ADD CONSTRAINT dim_date_pk PRIMARY KEY(DateKey);</w:t>
      </w:r>
    </w:p>
    <w:p>
      <w:pPr>
        <w:pStyle w:val="CodeBlock"/>
        <w:keepLines w:val="0"/>
        <w:spacing w:before="60" w:after="120"/>
        <w:shd w:fill="F3F3F3"/>
        <w:ind w:left="180" w:right="180"/>
      </w:pPr>
      <w:r>
        <w:rPr>
          <w:rFonts w:ascii="Aptos Mono" w:hAnsi="Aptos Mono"/>
          <w:color w:val="1F1F1F"/>
          <w:sz w:val="18"/>
        </w:rPr>
        <w:t>COMMENT ON TABLE comp454_dw.DimCustomer IS</w:t>
        <w:br/>
        <w:t xml:space="preserve">  'SmartRetail customer dimension; Type-2 history is implemented in Lab 3';</w:t>
        <w:br/>
        <w:t>COMMENT ON TABLE comp454_dw.DimProduct IS</w:t>
        <w:br/>
        <w:t xml:space="preserve">  'SmartRetail product dimension';</w:t>
        <w:br/>
        <w:t>COMMENT ON TABLE comp454_dw.DimDate IS</w:t>
        <w:br/>
        <w:t xml:space="preserve">  'Calendar dimension used by FactSales';</w:t>
      </w:r>
    </w:p>
    <w:tbl>
      <w:tblPr>
        <w:tblW w:type="auto" w:w="0"/>
        <w:jc w:val="center"/>
        <w:tblLayout w:type="autofit"/>
        <w:tblLook w:firstColumn="1" w:firstRow="1" w:lastColumn="0" w:lastRow="0" w:noHBand="0" w:noVBand="1" w:val="04A0"/>
      </w:tblPr>
      <w:tblGrid>
        <w:gridCol w:w="10166"/>
      </w:tblGrid>
      <w:tr>
        <w:trPr>
          <w:cantSplit/>
        </w:trPr>
        <w:tc>
          <w:tcPr>
            <w:tcW w:type="dxa" w:w="10166"/>
            <w:shd w:fill="E2F0D9"/>
            <w:tcMar>
              <w:top w:w="100" w:type="dxa"/>
              <w:start w:w="120" w:type="dxa"/>
              <w:bottom w:w="100" w:type="dxa"/>
              <w:end w:w="120" w:type="dxa"/>
            </w:tcMar>
          </w:tcPr>
          <w:p>
            <w:r>
              <w:rPr>
                <w:rFonts w:ascii="Aptos" w:hAnsi="Aptos"/>
                <w:b/>
                <w:color w:val="17365D"/>
                <w:sz w:val="22"/>
              </w:rPr>
              <w:t xml:space="preserve">Checkpoint: </w:t>
            </w:r>
            <w:r>
              <w:rPr>
                <w:rFonts w:ascii="Aptos" w:hAnsi="Aptos"/>
                <w:sz w:val="22"/>
              </w:rPr>
              <w:t>Use Catalog Explorer or DESCRIBE TABLE EXTENDED to verify comments and constraints.</w:t>
            </w:r>
          </w:p>
        </w:tc>
      </w:tr>
    </w:tbl>
    <w:p>
      <w:pPr>
        <w:spacing w:after="0"/>
      </w:pPr>
    </w:p>
    <w:p>
      <w:pPr>
        <w:pStyle w:val="Heading1"/>
      </w:pPr>
      <w:r>
        <w:t>11. Part H — Initial Dimension Load</w:t>
      </w:r>
    </w:p>
    <w:p>
      <w:pPr>
        <w:pStyle w:val="CodeBlock"/>
        <w:keepLines w:val="0"/>
        <w:spacing w:before="60" w:after="120"/>
        <w:shd w:fill="F3F3F3"/>
        <w:ind w:left="180" w:right="180"/>
      </w:pPr>
      <w:r>
        <w:rPr>
          <w:rFonts w:ascii="Aptos Mono" w:hAnsi="Aptos Mono"/>
          <w:color w:val="1F1F1F"/>
          <w:sz w:val="18"/>
        </w:rPr>
        <w:t>INSERT INTO comp454_dw.DimCustomer</w:t>
        <w:br/>
        <w:t xml:space="preserve">  (CustomerID, CustomerName, City, State, Segment,</w:t>
        <w:br/>
        <w:t xml:space="preserve">   StartDate, EndDate, IsCurrent, IsLateArriving)</w:t>
        <w:br/>
        <w:t>SELECT CustomerID, CustomerName, City, State, Segment,</w:t>
        <w:br/>
        <w:t xml:space="preserve">       ModifiedAt, NULL, true, false</w:t>
        <w:br/>
        <w:t>FROM comp454_stage.customers;</w:t>
        <w:br/>
        <w:br/>
        <w:t>INSERT INTO comp454_dw.DimProduct</w:t>
        <w:br/>
        <w:t xml:space="preserve">  (ProductID, ProductName, Category, Brand, ListPrice, ModifiedAt)</w:t>
        <w:br/>
        <w:t>SELECT ProductID, ProductName, Category, Brand, ListPrice, ModifiedAt</w:t>
        <w:br/>
        <w:t>FROM comp454_stage.products;</w:t>
        <w:br/>
        <w:br/>
        <w:t>INSERT INTO comp454_dw.DimStore</w:t>
        <w:br/>
        <w:t xml:space="preserve">  (StoreID, StoreName, City, State, StoreType, ModifiedAt)</w:t>
        <w:br/>
        <w:t>SELECT StoreID, StoreName, City, State, StoreType, ModifiedAt</w:t>
        <w:br/>
        <w:t>FROM comp454_stage.stores;</w:t>
        <w:br/>
        <w:br/>
        <w:t>INSERT INTO comp454_dw.DimPromotion</w:t>
        <w:br/>
        <w:t xml:space="preserve">  (PromotionCode, PromotionName, DiscountPct, IsActive, ModifiedAt)</w:t>
        <w:br/>
        <w:t>SELECT PromotionCode, PromotionName, DiscountPct, IsActive, ModifiedAt</w:t>
        <w:br/>
        <w:t>FROM comp454_stage.promotions;</w:t>
      </w:r>
    </w:p>
    <w:p>
      <w:pPr>
        <w:pStyle w:val="CodeBlock"/>
        <w:keepLines w:val="0"/>
        <w:spacing w:before="60" w:after="120"/>
        <w:shd w:fill="F3F3F3"/>
        <w:ind w:left="180" w:right="180"/>
      </w:pPr>
      <w:r>
        <w:rPr>
          <w:rFonts w:ascii="Aptos Mono" w:hAnsi="Aptos Mono"/>
          <w:color w:val="1F1F1F"/>
          <w:sz w:val="18"/>
        </w:rPr>
        <w:t>INSERT INTO comp454_dw.DimDate</w:t>
        <w:br/>
        <w:t>SELECT</w:t>
        <w:br/>
        <w:t xml:space="preserve">  CAST(date_format(d, 'yyyyMMdd') AS INT) AS DateKey,</w:t>
        <w:br/>
        <w:t xml:space="preserve">  d AS FullDate,</w:t>
        <w:br/>
        <w:t xml:space="preserve">  year(d) AS Year,</w:t>
        <w:br/>
        <w:t xml:space="preserve">  quarter(d) AS Quarter,</w:t>
        <w:br/>
        <w:t xml:space="preserve">  month(d) AS Month,</w:t>
        <w:br/>
        <w:t xml:space="preserve">  date_format(d, 'MMMM') AS MonthName,</w:t>
        <w:br/>
        <w:t xml:space="preserve">  day(d) AS DayOfMonth,</w:t>
        <w:br/>
        <w:t xml:space="preserve">  date_format(d, 'EEEE') AS DayName</w:t>
        <w:br/>
        <w:t>FROM (</w:t>
        <w:br/>
        <w:t xml:space="preserve">  SELECT explode(sequence(DATE'2026-01-01', DATE'2026-12-31', INTERVAL 1 DAY)) AS d</w:t>
        <w:br/>
        <w:t>);</w:t>
      </w:r>
    </w:p>
    <w:tbl>
      <w:tblPr>
        <w:tblW w:type="auto" w:w="0"/>
        <w:jc w:val="center"/>
        <w:tblLayout w:type="autofit"/>
        <w:tblLook w:firstColumn="1" w:firstRow="1" w:lastColumn="0" w:lastRow="0" w:noHBand="0" w:noVBand="1" w:val="04A0"/>
      </w:tblPr>
      <w:tblGrid>
        <w:gridCol w:w="10166"/>
      </w:tblGrid>
      <w:tr>
        <w:trPr>
          <w:cantSplit/>
        </w:trPr>
        <w:tc>
          <w:tcPr>
            <w:tcW w:type="dxa" w:w="10166"/>
            <w:shd w:fill="E2F0D9"/>
            <w:tcMar>
              <w:top w:w="100" w:type="dxa"/>
              <w:start w:w="120" w:type="dxa"/>
              <w:bottom w:w="100" w:type="dxa"/>
              <w:end w:w="120" w:type="dxa"/>
            </w:tcMar>
          </w:tcPr>
          <w:p>
            <w:r>
              <w:rPr>
                <w:rFonts w:ascii="Aptos" w:hAnsi="Aptos"/>
                <w:b/>
                <w:color w:val="17365D"/>
                <w:sz w:val="22"/>
              </w:rPr>
              <w:t xml:space="preserve">Checkpoint: </w:t>
            </w:r>
            <w:r>
              <w:rPr>
                <w:rFonts w:ascii="Aptos" w:hAnsi="Aptos"/>
                <w:sz w:val="22"/>
              </w:rPr>
              <w:t>Expected current dimension counts: DimCustomer 10, DimProduct 8, DimStore 4, DimPromotion 4, DimDate 365.</w:t>
            </w:r>
          </w:p>
        </w:tc>
      </w:tr>
    </w:tbl>
    <w:p>
      <w:pPr>
        <w:spacing w:after="0"/>
      </w:pPr>
    </w:p>
    <w:p>
      <w:pPr>
        <w:pStyle w:val="Heading1"/>
      </w:pPr>
      <w:r>
        <w:t>12. Part I — Create and Initially Load FactSales</w:t>
      </w:r>
    </w:p>
    <w:p>
      <w:pPr>
        <w:pStyle w:val="CodeBlock"/>
        <w:keepLines w:val="0"/>
        <w:spacing w:before="60" w:after="120"/>
        <w:shd w:fill="F3F3F3"/>
        <w:ind w:left="180" w:right="180"/>
      </w:pPr>
      <w:r>
        <w:rPr>
          <w:rFonts w:ascii="Aptos Mono" w:hAnsi="Aptos Mono"/>
          <w:color w:val="1F1F1F"/>
          <w:sz w:val="18"/>
        </w:rPr>
        <w:t>CREATE OR REPLACE TABLE comp454_dw.FactSales (</w:t>
        <w:br/>
        <w:t xml:space="preserve">  CustomerKey BIGINT NOT NULL,</w:t>
        <w:br/>
        <w:t xml:space="preserve">  ProductKey BIGINT NOT NULL,</w:t>
        <w:br/>
        <w:t xml:space="preserve">  StoreKey BIGINT NOT NULL,</w:t>
        <w:br/>
        <w:t xml:space="preserve">  PromotionKey BIGINT NOT NULL,</w:t>
        <w:br/>
        <w:t xml:space="preserve">  DateKey INT NOT NULL,</w:t>
        <w:br/>
        <w:t xml:space="preserve">  OrderID STRING NOT NULL,</w:t>
        <w:br/>
        <w:t xml:space="preserve">  LineNumber INT NOT NULL,</w:t>
        <w:br/>
        <w:t xml:space="preserve">  Quantity INT NOT NULL,</w:t>
        <w:br/>
        <w:t xml:space="preserve">  UnitPrice DECIMAL(10,2) NOT NULL,</w:t>
        <w:br/>
        <w:t xml:space="preserve">  DiscountPct DECIMAL(5,2) NOT NULL,</w:t>
        <w:br/>
        <w:t xml:space="preserve">  SalesAmount DECIMAL(12,2) NOT NULL,</w:t>
        <w:br/>
        <w:t xml:space="preserve">  LastModifiedAt TIMESTAMP NOT NULL,</w:t>
        <w:br/>
        <w:t xml:space="preserve">  CONSTRAINT fact_qty_positive CHECK (Quantity &gt; 0),</w:t>
        <w:br/>
        <w:t xml:space="preserve">  CONSTRAINT fact_price_nonnegative CHECK (UnitPrice &gt;= 0)</w:t>
        <w:br/>
        <w:t>);</w:t>
      </w:r>
    </w:p>
    <w:p>
      <w:pPr>
        <w:pStyle w:val="CodeBlock"/>
        <w:keepLines w:val="0"/>
        <w:spacing w:before="60" w:after="120"/>
        <w:shd w:fill="F3F3F3"/>
        <w:ind w:left="180" w:right="180"/>
      </w:pPr>
      <w:r>
        <w:rPr>
          <w:rFonts w:ascii="Aptos Mono" w:hAnsi="Aptos Mono"/>
          <w:color w:val="1F1F1F"/>
          <w:sz w:val="18"/>
        </w:rPr>
        <w:t>ALTER TABLE comp454_dw.FactSales</w:t>
        <w:br/>
        <w:t xml:space="preserve">  ADD CONSTRAINT fact_customer_fk FOREIGN KEY(CustomerKey)</w:t>
        <w:br/>
        <w:t xml:space="preserve">  REFERENCES comp454_dw.DimCustomer(CustomerKey);</w:t>
        <w:br/>
        <w:t>ALTER TABLE comp454_dw.FactSales</w:t>
        <w:br/>
        <w:t xml:space="preserve">  ADD CONSTRAINT fact_product_fk FOREIGN KEY(ProductKey)</w:t>
        <w:br/>
        <w:t xml:space="preserve">  REFERENCES comp454_dw.DimProduct(ProductKey);</w:t>
        <w:br/>
        <w:t>ALTER TABLE comp454_dw.FactSales</w:t>
        <w:br/>
        <w:t xml:space="preserve">  ADD CONSTRAINT fact_store_fk FOREIGN KEY(StoreKey)</w:t>
        <w:br/>
        <w:t xml:space="preserve">  REFERENCES comp454_dw.DimStore(StoreKey);</w:t>
        <w:br/>
        <w:t>ALTER TABLE comp454_dw.FactSales</w:t>
        <w:br/>
        <w:t xml:space="preserve">  ADD CONSTRAINT fact_promotion_fk FOREIGN KEY(PromotionKey)</w:t>
        <w:br/>
        <w:t xml:space="preserve">  REFERENCES comp454_dw.DimPromotion(PromotionKey);</w:t>
        <w:br/>
        <w:t>ALTER TABLE comp454_dw.FactSales</w:t>
        <w:br/>
        <w:t xml:space="preserve">  ADD CONSTRAINT fact_date_fk FOREIGN KEY(DateKey)</w:t>
        <w:br/>
        <w:t xml:space="preserve">  REFERENCES comp454_dw.DimDate(DateKey);</w:t>
      </w:r>
    </w:p>
    <w:p>
      <w:pPr>
        <w:pStyle w:val="CodeBlock"/>
        <w:keepLines w:val="0"/>
        <w:spacing w:before="60" w:after="120"/>
        <w:shd w:fill="F3F3F3"/>
        <w:ind w:left="180" w:right="180"/>
      </w:pPr>
      <w:r>
        <w:rPr>
          <w:rFonts w:ascii="Aptos Mono" w:hAnsi="Aptos Mono"/>
          <w:color w:val="1F1F1F"/>
          <w:sz w:val="18"/>
        </w:rPr>
        <w:t>INSERT INTO comp454_dw.FactSales</w:t>
        <w:br/>
        <w:t>SELECT</w:t>
        <w:br/>
        <w:t xml:space="preserve">  c.CustomerKey,</w:t>
        <w:br/>
        <w:t xml:space="preserve">  p.ProductKey,</w:t>
        <w:br/>
        <w:t xml:space="preserve">  s.StoreKey,</w:t>
        <w:br/>
        <w:t xml:space="preserve">  pr.PromotionKey,</w:t>
        <w:br/>
        <w:t xml:space="preserve">  d.DateKey,</w:t>
        <w:br/>
        <w:t xml:space="preserve">  o.OrderID,</w:t>
        <w:br/>
        <w:t xml:space="preserve">  i.LineNumber,</w:t>
        <w:br/>
        <w:t xml:space="preserve">  i.Quantity,</w:t>
        <w:br/>
        <w:t xml:space="preserve">  i.UnitPrice,</w:t>
        <w:br/>
        <w:t xml:space="preserve">  pr.DiscountPct,</w:t>
        <w:br/>
        <w:t xml:space="preserve">  CAST(i.Quantity * i.UnitPrice * (1 - pr.DiscountPct) AS DECIMAL(12,2)) AS SalesAmount,</w:t>
        <w:br/>
        <w:t xml:space="preserve">  o.LastModifiedAt</w:t>
        <w:br/>
        <w:t>FROM comp454_stage.orders o</w:t>
        <w:br/>
        <w:t>JOIN comp454_stage.order_items i</w:t>
        <w:br/>
        <w:t xml:space="preserve">  ON o.OrderID = i.OrderID</w:t>
        <w:br/>
        <w:t>JOIN comp454_dw.DimCustomer c</w:t>
        <w:br/>
        <w:t xml:space="preserve">  ON o.CustomerID = c.CustomerID AND c.IsCurrent = true</w:t>
        <w:br/>
        <w:t>JOIN comp454_dw.DimProduct p</w:t>
        <w:br/>
        <w:t xml:space="preserve">  ON i.ProductID = p.ProductID</w:t>
        <w:br/>
        <w:t>JOIN comp454_dw.DimStore s</w:t>
        <w:br/>
        <w:t xml:space="preserve">  ON o.StoreID = s.StoreID</w:t>
        <w:br/>
        <w:t>JOIN comp454_dw.DimPromotion pr</w:t>
        <w:br/>
        <w:t xml:space="preserve">  ON o.PromotionCode = pr.PromotionCode</w:t>
        <w:br/>
        <w:t>JOIN comp454_dw.DimDate d</w:t>
        <w:br/>
        <w:t xml:space="preserve">  ON o.OrderDate = d.FullDate;</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4F8"/>
            <w:tcMar>
              <w:top w:w="100" w:type="dxa"/>
              <w:start w:w="120" w:type="dxa"/>
              <w:bottom w:w="100" w:type="dxa"/>
              <w:end w:w="120" w:type="dxa"/>
            </w:tcMar>
          </w:tcPr>
          <w:p>
            <w:r>
              <w:rPr>
                <w:rFonts w:ascii="Aptos" w:hAnsi="Aptos"/>
                <w:b/>
                <w:color w:val="17365D"/>
                <w:sz w:val="22"/>
              </w:rPr>
              <w:t xml:space="preserve">Why all the JOINs?: </w:t>
            </w:r>
            <w:r>
              <w:rPr>
                <w:rFonts w:ascii="Aptos" w:hAnsi="Aptos"/>
                <w:sz w:val="22"/>
              </w:rPr>
              <w:t>Operational files contain business keys such as C001 and P005. The fact table stores warehouse surrogate keys. The initial fact load therefore performs business-key-to-surrogate-key lookups through the dimensions.</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E2F0D9"/>
            <w:tcMar>
              <w:top w:w="100" w:type="dxa"/>
              <w:start w:w="120" w:type="dxa"/>
              <w:bottom w:w="100" w:type="dxa"/>
              <w:end w:w="120" w:type="dxa"/>
            </w:tcMar>
          </w:tcPr>
          <w:p>
            <w:r>
              <w:rPr>
                <w:rFonts w:ascii="Aptos" w:hAnsi="Aptos"/>
                <w:b/>
                <w:color w:val="17365D"/>
                <w:sz w:val="22"/>
              </w:rPr>
              <w:t xml:space="preserve">Checkpoint: </w:t>
            </w:r>
            <w:r>
              <w:rPr>
                <w:rFonts w:ascii="Aptos" w:hAnsi="Aptos"/>
                <w:sz w:val="22"/>
              </w:rPr>
              <w:t>FactSales should contain 20 rows. SUM(SalesAmount) should be 7731.90.</w:t>
            </w:r>
          </w:p>
        </w:tc>
      </w:tr>
    </w:tbl>
    <w:p>
      <w:pPr>
        <w:spacing w:after="0"/>
      </w:pPr>
    </w:p>
    <w:p>
      <w:pPr>
        <w:pStyle w:val="Heading1"/>
      </w:pPr>
      <w:r>
        <w:t>13. Part J — Validate the Warehouse</w:t>
      </w:r>
    </w:p>
    <w:p>
      <w:pPr>
        <w:pStyle w:val="CodeBlock"/>
        <w:keepLines w:val="0"/>
        <w:spacing w:before="60" w:after="120"/>
        <w:shd w:fill="F3F3F3"/>
        <w:ind w:left="180" w:right="180"/>
      </w:pPr>
      <w:r>
        <w:rPr>
          <w:rFonts w:ascii="Aptos Mono" w:hAnsi="Aptos Mono"/>
          <w:color w:val="1F1F1F"/>
          <w:sz w:val="18"/>
        </w:rPr>
        <w:t>SELECT COUNT(*) AS fact_rows,</w:t>
        <w:br/>
        <w:t xml:space="preserve">       SUM(SalesAmount) AS total_sales</w:t>
        <w:br/>
        <w:t>FROM comp454_dw.FactSales;</w:t>
        <w:br/>
        <w:br/>
        <w:t>SELECT d.FullDate,</w:t>
        <w:br/>
        <w:t xml:space="preserve">       p.Category,</w:t>
        <w:br/>
        <w:t xml:space="preserve">       s.State,</w:t>
        <w:br/>
        <w:t xml:space="preserve">       SUM(f.SalesAmount) AS Revenue</w:t>
        <w:br/>
        <w:t>FROM comp454_dw.FactSales f</w:t>
        <w:br/>
        <w:t>JOIN comp454_dw.DimDate d ON f.DateKey = d.DateKey</w:t>
        <w:br/>
        <w:t>JOIN comp454_dw.DimProduct p ON f.ProductKey = p.ProductKey</w:t>
        <w:br/>
        <w:t>JOIN comp454_dw.DimStore s ON f.StoreKey = s.StoreKey</w:t>
        <w:br/>
        <w:t>GROUP BY d.FullDate, p.Category, s.State</w:t>
        <w:br/>
        <w:t>ORDER BY d.FullDate, Revenue DESC;</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4F8"/>
            <w:tcMar>
              <w:top w:w="100" w:type="dxa"/>
              <w:start w:w="120" w:type="dxa"/>
              <w:bottom w:w="100" w:type="dxa"/>
              <w:end w:w="120" w:type="dxa"/>
            </w:tcMar>
          </w:tcPr>
          <w:p>
            <w:r>
              <w:rPr>
                <w:rFonts w:ascii="Aptos" w:hAnsi="Aptos"/>
                <w:b/>
                <w:color w:val="17365D"/>
                <w:sz w:val="22"/>
              </w:rPr>
              <w:t xml:space="preserve">Preview of OLAP: </w:t>
            </w:r>
            <w:r>
              <w:rPr>
                <w:rFonts w:ascii="Aptos" w:hAnsi="Aptos"/>
                <w:sz w:val="22"/>
              </w:rPr>
              <w:t>The second query already uses the warehouse dimensionally, but do not treat it as the OLAP lab. A later dedicated lab will introduce hierarchies, slice/dice, drill-down, roll-up, GROUPING SETS, ROLLUP and CUBE.</w:t>
            </w:r>
          </w:p>
        </w:tc>
      </w:tr>
    </w:tbl>
    <w:p>
      <w:pPr>
        <w:spacing w:after="0"/>
      </w:pPr>
    </w:p>
    <w:p>
      <w:pPr>
        <w:pStyle w:val="Heading1"/>
      </w:pPr>
      <w:r>
        <w:t>14. Exercises</w:t>
      </w:r>
    </w:p>
    <w:p>
      <w:pPr>
        <w:pStyle w:val="ListNumber"/>
        <w:spacing w:after="60"/>
      </w:pPr>
      <w:r>
        <w:rPr>
          <w:rFonts w:ascii="Aptos" w:hAnsi="Aptos"/>
          <w:sz w:val="22"/>
        </w:rPr>
        <w:t>Use DESCRIBE TABLE on each staging table and identify at least two places where you explicitly changed an inferred source type before publication.</w:t>
      </w:r>
    </w:p>
    <w:p>
      <w:pPr>
        <w:pStyle w:val="ListNumber"/>
        <w:spacing w:after="60"/>
      </w:pPr>
      <w:r>
        <w:rPr>
          <w:rFonts w:ascii="Aptos" w:hAnsi="Aptos"/>
          <w:sz w:val="22"/>
        </w:rPr>
        <w:t>Write a query that proves the FactSales grain is one order line. Find the maximum number of lines in any order.</w:t>
      </w:r>
    </w:p>
    <w:p>
      <w:pPr>
        <w:pStyle w:val="ListNumber"/>
        <w:spacing w:after="60"/>
      </w:pPr>
      <w:r>
        <w:rPr>
          <w:rFonts w:ascii="Aptos" w:hAnsi="Aptos"/>
          <w:sz w:val="22"/>
        </w:rPr>
        <w:t>Add a COMMENT to FactSales describing its grain.</w:t>
      </w:r>
    </w:p>
    <w:p>
      <w:pPr>
        <w:pStyle w:val="ListNumber"/>
        <w:spacing w:after="60"/>
      </w:pPr>
      <w:r>
        <w:rPr>
          <w:rFonts w:ascii="Aptos" w:hAnsi="Aptos"/>
          <w:sz w:val="22"/>
        </w:rPr>
        <w:t>Write a query listing the business key and surrogate key side by side for customers and products.</w:t>
      </w:r>
    </w:p>
    <w:p>
      <w:pPr>
        <w:pStyle w:val="ListNumber"/>
        <w:spacing w:after="60"/>
      </w:pPr>
      <w:r>
        <w:rPr>
          <w:rFonts w:ascii="Aptos" w:hAnsi="Aptos"/>
          <w:sz w:val="22"/>
        </w:rPr>
        <w:t>Try to insert a FactSales row with Quantity = 0. Record what happens and explain why this differs from violating an informational foreign key.</w:t>
      </w:r>
    </w:p>
    <w:p>
      <w:pPr>
        <w:pStyle w:val="ListNumber"/>
        <w:spacing w:after="60"/>
      </w:pPr>
      <w:r>
        <w:rPr>
          <w:rFonts w:ascii="Aptos" w:hAnsi="Aptos"/>
          <w:sz w:val="22"/>
        </w:rPr>
        <w:t>Write a query that returns the highest-revenue product category from the initial load. Do not hard-code a category name.</w:t>
      </w:r>
    </w:p>
    <w:p>
      <w:pPr>
        <w:pStyle w:val="Heading1"/>
      </w:pPr>
      <w:r>
        <w:t>15. Reflection Questions</w:t>
      </w:r>
    </w:p>
    <w:p>
      <w:pPr>
        <w:pStyle w:val="ListNumber"/>
        <w:spacing w:after="60"/>
      </w:pPr>
      <w:r>
        <w:rPr>
          <w:rFonts w:ascii="Aptos" w:hAnsi="Aptos"/>
          <w:sz w:val="22"/>
        </w:rPr>
        <w:t>Why is a Unity Catalog volume more appropriate for raw files than storing those files as arbitrary workspace attachments?</w:t>
      </w:r>
    </w:p>
    <w:p>
      <w:pPr>
        <w:pStyle w:val="ListNumber"/>
        <w:spacing w:after="60"/>
      </w:pPr>
      <w:r>
        <w:rPr>
          <w:rFonts w:ascii="Aptos" w:hAnsi="Aptos"/>
          <w:sz w:val="22"/>
        </w:rPr>
        <w:t>Why do we retain CustomerID after introducing CustomerKey?</w:t>
      </w:r>
    </w:p>
    <w:p>
      <w:pPr>
        <w:pStyle w:val="ListNumber"/>
        <w:spacing w:after="60"/>
      </w:pPr>
      <w:r>
        <w:rPr>
          <w:rFonts w:ascii="Aptos" w:hAnsi="Aptos"/>
          <w:sz w:val="22"/>
        </w:rPr>
        <w:t>Why is DateKey a deterministic smart key rather than an identity column in this design?</w:t>
      </w:r>
    </w:p>
    <w:p>
      <w:pPr>
        <w:pStyle w:val="ListNumber"/>
        <w:spacing w:after="60"/>
      </w:pPr>
      <w:r>
        <w:rPr>
          <w:rFonts w:ascii="Aptos" w:hAnsi="Aptos"/>
          <w:sz w:val="22"/>
        </w:rPr>
        <w:t>What would go wrong if FactSales contained both order-level totals and order-line-level measures?</w:t>
      </w:r>
    </w:p>
    <w:p>
      <w:pPr>
        <w:pStyle w:val="ListNumber"/>
        <w:spacing w:after="60"/>
      </w:pPr>
      <w:r>
        <w:rPr>
          <w:rFonts w:ascii="Aptos" w:hAnsi="Aptos"/>
          <w:sz w:val="22"/>
        </w:rPr>
        <w:t>Why are Databricks primary/foreign keys described as informational?</w:t>
      </w:r>
    </w:p>
    <w:p>
      <w:pPr>
        <w:pStyle w:val="ListNumber"/>
        <w:spacing w:after="60"/>
      </w:pPr>
      <w:r>
        <w:rPr>
          <w:rFonts w:ascii="Aptos" w:hAnsi="Aptos"/>
          <w:sz w:val="22"/>
        </w:rPr>
        <w:t>Which Lab 2 operations correspond to Extract, Transform and Load? Could this workflow also be described as ELT? Explain.</w:t>
      </w:r>
    </w:p>
    <w:p>
      <w:pPr>
        <w:pStyle w:val="Heading1"/>
      </w:pPr>
      <w:r>
        <w:t>16. Submission Requirements</w:t>
      </w:r>
    </w:p>
    <w:p>
      <w:pPr>
        <w:pStyle w:val="ListBullet"/>
        <w:spacing w:after="40"/>
      </w:pPr>
      <w:r>
        <w:rPr>
          <w:rFonts w:ascii="Aptos" w:hAnsi="Aptos"/>
          <w:sz w:val="22"/>
        </w:rPr>
        <w:t>Screenshot of the lab2_initial files inside your Unity Catalog volume.</w:t>
      </w:r>
    </w:p>
    <w:p>
      <w:pPr>
        <w:pStyle w:val="ListBullet"/>
        <w:spacing w:after="40"/>
      </w:pPr>
      <w:r>
        <w:rPr>
          <w:rFonts w:ascii="Aptos" w:hAnsi="Aptos"/>
          <w:sz w:val="22"/>
        </w:rPr>
        <w:t>SQL output demonstrating one CSV, one JSON, one XML and one TEXT read.</w:t>
      </w:r>
    </w:p>
    <w:p>
      <w:pPr>
        <w:pStyle w:val="ListBullet"/>
        <w:spacing w:after="40"/>
      </w:pPr>
      <w:r>
        <w:rPr>
          <w:rFonts w:ascii="Aptos" w:hAnsi="Aptos"/>
          <w:sz w:val="22"/>
        </w:rPr>
        <w:t>Screenshot or Catalog Explorer evidence of the two schemas and five dimensions plus FactSales.</w:t>
      </w:r>
    </w:p>
    <w:p>
      <w:pPr>
        <w:pStyle w:val="ListBullet"/>
        <w:spacing w:after="40"/>
      </w:pPr>
      <w:r>
        <w:rPr>
          <w:rFonts w:ascii="Aptos" w:hAnsi="Aptos"/>
          <w:sz w:val="22"/>
        </w:rPr>
        <w:t>Output showing the required row counts and total sales of 7731.90.</w:t>
      </w:r>
    </w:p>
    <w:p>
      <w:pPr>
        <w:pStyle w:val="ListBullet"/>
        <w:spacing w:after="40"/>
      </w:pPr>
      <w:r>
        <w:rPr>
          <w:rFonts w:ascii="Aptos" w:hAnsi="Aptos"/>
          <w:sz w:val="22"/>
        </w:rPr>
        <w:t>Completed exercises and reflection answers.</w:t>
      </w:r>
    </w:p>
    <w:p>
      <w:pPr>
        <w:pStyle w:val="ListBullet"/>
        <w:spacing w:after="40"/>
      </w:pPr>
      <w:r>
        <w:rPr>
          <w:rFonts w:ascii="Aptos" w:hAnsi="Aptos"/>
          <w:sz w:val="22"/>
        </w:rPr>
        <w:t>Do not submit authentication tokens, OTPs, credentials or private configuration.</w:t>
      </w:r>
    </w:p>
    <w:p>
      <w:pPr>
        <w:pStyle w:val="Heading1"/>
      </w:pPr>
      <w:r>
        <w:t>17. References and Source Notes</w:t>
      </w:r>
    </w:p>
    <w:p>
      <w:pPr>
        <w:pStyle w:val="ListBullet"/>
      </w:pPr>
      <w:r>
        <w:rPr>
          <w:rFonts w:ascii="Aptos" w:hAnsi="Aptos"/>
          <w:sz w:val="22"/>
        </w:rPr>
        <w:t xml:space="preserve">Databricks Blog — Implementing a dimensional data warehouse with Databricks SQL: Part 1 — </w:t>
      </w:r>
      <w:hyperlink r:id="rId11">
        <w:r>
          <w:rPr>
            <w:color w:val="0563C1"/>
            <w:u w:val="single"/>
          </w:rPr>
          <w:t>https://www.databricks.com/blog/implementing-dimensional-data-warehouse-databricks-sql-part-1</w:t>
        </w:r>
      </w:hyperlink>
    </w:p>
    <w:p>
      <w:pPr>
        <w:pStyle w:val="ListBullet"/>
      </w:pPr>
      <w:r>
        <w:rPr>
          <w:rFonts w:ascii="Aptos" w:hAnsi="Aptos"/>
          <w:sz w:val="22"/>
        </w:rPr>
        <w:t xml:space="preserve">Databricks Documentation — read_files table-valued function — </w:t>
      </w:r>
      <w:hyperlink r:id="rId12">
        <w:r>
          <w:rPr>
            <w:color w:val="0563C1"/>
            <w:u w:val="single"/>
          </w:rPr>
          <w:t>https://docs.databricks.com/aws/en/sql/language-manual/functions/read_files</w:t>
        </w:r>
      </w:hyperlink>
    </w:p>
    <w:p>
      <w:pPr>
        <w:pStyle w:val="ListBullet"/>
      </w:pPr>
      <w:r>
        <w:rPr>
          <w:rFonts w:ascii="Aptos" w:hAnsi="Aptos"/>
          <w:sz w:val="22"/>
        </w:rPr>
        <w:t xml:space="preserve">Databricks Documentation — Work with files in Unity Catalog volumes — </w:t>
      </w:r>
      <w:hyperlink r:id="rId13">
        <w:r>
          <w:rPr>
            <w:color w:val="0563C1"/>
            <w:u w:val="single"/>
          </w:rPr>
          <w:t>https://docs.databricks.com/aws/en/volumes/volume-files</w:t>
        </w:r>
      </w:hyperlink>
    </w:p>
    <w:p>
      <w:pPr>
        <w:pStyle w:val="ListBullet"/>
      </w:pPr>
      <w:r>
        <w:rPr>
          <w:rFonts w:ascii="Aptos" w:hAnsi="Aptos"/>
          <w:sz w:val="22"/>
        </w:rPr>
        <w:t xml:space="preserve">Databricks Documentation — Constraints on Databricks — </w:t>
      </w:r>
      <w:hyperlink r:id="rId14">
        <w:r>
          <w:rPr>
            <w:color w:val="0563C1"/>
            <w:u w:val="single"/>
          </w:rPr>
          <w:t>https://docs.databricks.com/aws/en/tables/constraints</w:t>
        </w:r>
      </w:hyperlink>
    </w:p>
    <w:p>
      <w:pPr>
        <w:pStyle w:val="ListBullet"/>
      </w:pPr>
      <w:r>
        <w:rPr>
          <w:rFonts w:ascii="Aptos" w:hAnsi="Aptos"/>
          <w:sz w:val="22"/>
        </w:rPr>
        <w:t xml:space="preserve">Databricks Documentation — Delta Lake generated/identity columns — </w:t>
      </w:r>
      <w:hyperlink r:id="rId15">
        <w:r>
          <w:rPr>
            <w:color w:val="0563C1"/>
            <w:u w:val="single"/>
          </w:rPr>
          <w:t>https://docs.databricks.com/aws/en/tables/features/generated-columns</w:t>
        </w:r>
      </w:hyperlink>
    </w:p>
    <w:p>
      <w:pPr>
        <w:pStyle w:val="ListBullet"/>
      </w:pPr>
      <w:r>
        <w:rPr>
          <w:rFonts w:ascii="Aptos" w:hAnsi="Aptos"/>
          <w:sz w:val="22"/>
        </w:rPr>
        <w:t xml:space="preserve">Databricks Documentation — Read and write XML files — </w:t>
      </w:r>
      <w:hyperlink r:id="rId16">
        <w:r>
          <w:rPr>
            <w:color w:val="0563C1"/>
            <w:u w:val="single"/>
          </w:rPr>
          <w:t>https://docs.databricks.com/aws/en/query/formats/xml</w:t>
        </w:r>
      </w:hyperlink>
    </w:p>
    <w:p>
      <w:r>
        <w:t>Source convention: the Databricks blog supplies the dimensional-model design pattern; current Databricks documentation supplies product-specific syntax, current limitations and file/volume behaviour. The SmartRetail data is synthetic course data.</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The University Course Lab Manual | Databricks Free Edition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66666"/>
        <w:sz w:val="17"/>
      </w:rPr>
      <w:t>COMP 454-3 | Data Warehouses and Data Mining | Lab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Aptos Mono" w:hAnsi="Aptos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databricks.com/blog/implementing-dimensional-data-warehouse-databricks-sql-part-1" TargetMode="External"/><Relationship Id="rId12" Type="http://schemas.openxmlformats.org/officeDocument/2006/relationships/hyperlink" Target="https://docs.databricks.com/aws/en/sql/language-manual/functions/read_files" TargetMode="External"/><Relationship Id="rId13" Type="http://schemas.openxmlformats.org/officeDocument/2006/relationships/hyperlink" Target="https://docs.databricks.com/aws/en/volumes/volume-files" TargetMode="External"/><Relationship Id="rId14" Type="http://schemas.openxmlformats.org/officeDocument/2006/relationships/hyperlink" Target="https://docs.databricks.com/aws/en/tables/constraints" TargetMode="External"/><Relationship Id="rId15" Type="http://schemas.openxmlformats.org/officeDocument/2006/relationships/hyperlink" Target="https://docs.databricks.com/aws/en/tables/features/generated-columns" TargetMode="External"/><Relationship Id="rId16" Type="http://schemas.openxmlformats.org/officeDocument/2006/relationships/hyperlink" Target="https://docs.databricks.com/aws/en/query/formats/x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