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3A79D" w14:textId="77777777" w:rsidR="0004638B" w:rsidRPr="0004638B" w:rsidRDefault="0004638B" w:rsidP="00046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463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Réalisations B2C – Stations-service &amp; services au public</w:t>
      </w:r>
    </w:p>
    <w:p w14:paraId="3DA20D39" w14:textId="77777777" w:rsidR="0004638B" w:rsidRPr="0004638B" w:rsidRDefault="0004638B" w:rsidP="0004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3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réalisons des projets destinés aux </w:t>
      </w:r>
      <w:r w:rsidRPr="000463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stations-service ouvertes au public</w:t>
      </w:r>
      <w:r w:rsidRPr="0004638B">
        <w:rPr>
          <w:rFonts w:ascii="Times New Roman" w:eastAsia="Times New Roman" w:hAnsi="Times New Roman" w:cs="Times New Roman"/>
          <w:sz w:val="24"/>
          <w:szCs w:val="24"/>
          <w:lang w:eastAsia="fr-FR"/>
        </w:rPr>
        <w:t>, en assurant :</w:t>
      </w:r>
    </w:p>
    <w:p w14:paraId="0CE21FB9" w14:textId="77777777" w:rsidR="0004638B" w:rsidRPr="0004638B" w:rsidRDefault="0004638B" w:rsidP="00046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38B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 complète de stations-service</w:t>
      </w:r>
    </w:p>
    <w:p w14:paraId="59E7B1C8" w14:textId="77777777" w:rsidR="0004638B" w:rsidRPr="0004638B" w:rsidRDefault="0004638B" w:rsidP="00046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38B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place des équipements de distribution carburant</w:t>
      </w:r>
    </w:p>
    <w:p w14:paraId="289C1AA0" w14:textId="77777777" w:rsidR="0004638B" w:rsidRPr="0004638B" w:rsidRDefault="0004638B" w:rsidP="00046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38B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des systèmes de gestion, supervision et paiement</w:t>
      </w:r>
    </w:p>
    <w:p w14:paraId="07B64538" w14:textId="77777777" w:rsidR="0004638B" w:rsidRPr="0004638B" w:rsidRDefault="0004638B" w:rsidP="00046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38B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 de solutions Car Wash &amp; services associés</w:t>
      </w:r>
    </w:p>
    <w:p w14:paraId="768A27B1" w14:textId="77777777" w:rsidR="0004638B" w:rsidRPr="0004638B" w:rsidRDefault="0004638B" w:rsidP="00046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38B">
        <w:rPr>
          <w:rFonts w:ascii="Times New Roman" w:eastAsia="Times New Roman" w:hAnsi="Times New Roman" w:cs="Times New Roman"/>
          <w:sz w:val="24"/>
          <w:szCs w:val="24"/>
          <w:lang w:eastAsia="fr-FR"/>
        </w:rPr>
        <w:t>Rénovation et modernisation de stations existantes</w:t>
      </w:r>
    </w:p>
    <w:p w14:paraId="2D21B3E7" w14:textId="77777777" w:rsidR="0004638B" w:rsidRPr="0004638B" w:rsidRDefault="0004638B" w:rsidP="0004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38B">
        <w:rPr>
          <w:rFonts w:ascii="Times New Roman" w:eastAsia="Times New Roman" w:hAnsi="Times New Roman" w:cs="Times New Roman"/>
          <w:sz w:val="24"/>
          <w:szCs w:val="24"/>
          <w:lang w:eastAsia="fr-FR"/>
        </w:rPr>
        <w:t>Nos solutions permettent d’améliorer la performance, la sécurité et l’expérience client.</w:t>
      </w:r>
    </w:p>
    <w:p w14:paraId="5B7A0457" w14:textId="77777777" w:rsidR="00247168" w:rsidRDefault="00247168"/>
    <w:sectPr w:rsidR="002471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92389"/>
    <w:multiLevelType w:val="multilevel"/>
    <w:tmpl w:val="F1B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1A"/>
    <w:rsid w:val="00042E1A"/>
    <w:rsid w:val="0004638B"/>
    <w:rsid w:val="0024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7D2FD2-535B-4061-AA00-DE97A7D9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463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4638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46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46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426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 Anouar</dc:creator>
  <cp:keywords/>
  <dc:description/>
  <cp:lastModifiedBy>NAJI Anouar</cp:lastModifiedBy>
  <cp:revision>2</cp:revision>
  <dcterms:created xsi:type="dcterms:W3CDTF">2026-02-27T21:43:00Z</dcterms:created>
  <dcterms:modified xsi:type="dcterms:W3CDTF">2026-02-27T21:43:00Z</dcterms:modified>
</cp:coreProperties>
</file>