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 xml:space="preserve">TARGET INTERNATIONAL SCHOOL</w:t>
      </w:r>
    </w:p>
    <w:p>
      <w:pPr>
        <w:spacing w:after="60"/>
        <w:jc w:val="center"/>
      </w:pPr>
      <w:r>
        <w:rPr>
          <w:sz w:val="22"/>
          <w:szCs w:val="22"/>
        </w:rPr>
        <w:t xml:space="preserve">Curriculum plan for the 2026-2027 academic year of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"TARGET INTERNATIONAL SCHOOL"</w:t>
      </w:r>
    </w:p>
    <w:tbl>
      <w:tblPr>
        <w:tblW w:type="dxa" w:w="13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9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200"/>
      </w:tblGrid>
      <w:tr>
        <w:trPr>
          <w:tblHeader/>
        </w:trPr>
        <w:tc>
          <w:tcPr>
            <w:tcW w:type="dxa" w:w="480"/>
            <w:vMerge w:val="restart"/>
            <w:shd w:fill="F2E9D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T/r</w:t>
            </w:r>
          </w:p>
        </w:tc>
        <w:tc>
          <w:tcPr>
            <w:tcW w:type="dxa" w:w="3900"/>
            <w:vMerge w:val="restart"/>
            <w:shd w:fill="F2E9D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Fields of study and names /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yo'nalishlari va nomlari</w:t>
            </w:r>
          </w:p>
        </w:tc>
        <w:tc>
          <w:tcPr>
            <w:tcW w:type="dxa" w:w="7700"/>
            <w:gridSpan w:val="11"/>
            <w:shd w:fill="F2E9D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Weekly study hours (by grade) /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Haftalik o'quv soatlari (sinflar kesimida)</w:t>
            </w:r>
          </w:p>
        </w:tc>
        <w:tc>
          <w:tcPr>
            <w:tcW w:type="dxa" w:w="1200"/>
            <w:vMerge w:val="restart"/>
            <w:shd w:fill="F2E9D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Total hours per week/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Haftalik jami soat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4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I.</w:t>
            </w:r>
          </w:p>
        </w:tc>
        <w:tc>
          <w:tcPr>
            <w:tcW w:type="dxa" w:w="39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Philological sciences / Filologiya fanlari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148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Mother tongue / Ona tili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Literature / Adabiyot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English / Ingliz tili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Uzbek language/Russian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Foreign languages: Chinese, Russian, German / Xorijiy tillar: Xitoy tili, Rus tili, Nemis tili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II.</w:t>
            </w:r>
          </w:p>
        </w:tc>
        <w:tc>
          <w:tcPr>
            <w:tcW w:type="dxa" w:w="39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Social studies / Ijtimoiy fanlar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Prespective / Global qarashlar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Story of the World History / Tarixdan hikoyalar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Ancient World History / Qadimgi dunyo tarixi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History of Uzbekistan / O'zbekiston tarixi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World History / Jahon tarixi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Fundamentals of State and Law / Davlat va huquq asoslari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 development / Shaxsiy rivojlanish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4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III.</w:t>
            </w:r>
          </w:p>
        </w:tc>
        <w:tc>
          <w:tcPr>
            <w:tcW w:type="dxa" w:w="39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Exact sciences / Aniq fanlar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166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Mathematics / Matematika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/ Sun'iy itellect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Mental Arithmetic / Mental arifmetikasi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Information Technology / Axborot texnologiyalari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4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IV.</w:t>
            </w:r>
          </w:p>
        </w:tc>
        <w:tc>
          <w:tcPr>
            <w:tcW w:type="dxa" w:w="39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Natural and economic sciences / Tabiiy va iqtisodiy fanlar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Chemistry / Kimyo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Biology / Biologiya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Geography/geografiya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Physics / Fizika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Science / Tabiiy fanlar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Robotics/robototexnika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Science / Tadbirkorlik asoslari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Economics/Iqtisod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Financial literacy/Moliyaviy savodxonlik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V.</w:t>
            </w:r>
          </w:p>
        </w:tc>
        <w:tc>
          <w:tcPr>
            <w:tcW w:type="dxa" w:w="39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Applied sciences / Amaliy fanlar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 / San'at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Chess / Shaxmat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Physical Education / Jismoniy tarbiya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VI.</w:t>
            </w:r>
          </w:p>
        </w:tc>
        <w:tc>
          <w:tcPr>
            <w:tcW w:type="dxa" w:w="39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Extra lessons / Qo'shimcha soatlar/clubs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English/Uzum market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Math/Uzum market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2E9D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8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Total/Jami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510</w:t>
            </w:r>
          </w:p>
        </w:tc>
      </w:tr>
    </w:tbl>
    <w:p>
      <w:pPr>
        <w:spacing w:before="300"/>
      </w:pPr>
      <w:r>
        <w:t xml:space="preserve"/>
      </w:r>
    </w:p>
    <w:p>
      <w:r>
        <w:rPr>
          <w:sz w:val="22"/>
          <w:szCs w:val="22"/>
        </w:rPr>
        <w:t xml:space="preserve">Jalilov Behzod Muratovich</w:t>
      </w:r>
    </w:p>
    <w:p>
      <w:pPr>
        <w:spacing w:before="60"/>
      </w:pPr>
      <w:r>
        <w:rPr>
          <w:sz w:val="22"/>
          <w:szCs w:val="22"/>
        </w:rPr>
        <w:t xml:space="preserve">Founder of "TARGET INTERNATIONAL SCHOOL"</w:t>
      </w:r>
    </w:p>
    <w:sectPr>
      <w:pgSz w:w="15840" w:h="12240" w:orient="landscape"/>
      <w:pgMar w:top="600" w:right="500" w:bottom="6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2026-08-31T17:46:58.806Z</dcterms:created>
  <dcterms:modified xsi:type="dcterms:W3CDTF">2026-08-31T17:46:58.806Z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