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1F6D" w14:textId="77777777" w:rsidR="00CD325A" w:rsidRDefault="00CD325A" w:rsidP="00CD325A">
      <w:pPr>
        <w:pStyle w:val="NoSpacing"/>
      </w:pPr>
      <w:r>
        <w:t># Technical Specification: Integrate Maldives Monetary Authority (MMA) Currency Data</w:t>
      </w:r>
    </w:p>
    <w:p w14:paraId="30B58386" w14:textId="77777777" w:rsidR="00CD325A" w:rsidRDefault="00CD325A" w:rsidP="00CD325A">
      <w:pPr>
        <w:pStyle w:val="NoSpacing"/>
      </w:pPr>
    </w:p>
    <w:p w14:paraId="3E8366F3" w14:textId="77777777" w:rsidR="00CD325A" w:rsidRDefault="00CD325A" w:rsidP="00CD325A">
      <w:pPr>
        <w:pStyle w:val="NoSpacing"/>
      </w:pPr>
      <w:r>
        <w:t>**</w:t>
      </w:r>
      <w:proofErr w:type="gramStart"/>
      <w:r>
        <w:t>Note:*</w:t>
      </w:r>
      <w:proofErr w:type="gramEnd"/>
      <w:r>
        <w:t>* The core goal is to reliably display the Maldivian Rufiyaa (MVR) currency's correct native symbol (</w:t>
      </w:r>
      <w:proofErr w:type="gramStart"/>
      <w:r>
        <w:t>`.</w:t>
      </w:r>
      <w:r>
        <w:rPr>
          <w:rFonts w:cs="MV Boli" w:hint="cs"/>
          <w:rtl/>
          <w:lang w:bidi="dv-MV"/>
        </w:rPr>
        <w:t>ރ</w:t>
      </w:r>
      <w:proofErr w:type="gramEnd"/>
      <w:r>
        <w:t>`), ISO code (`MVR`), and formatting rules as per MMA standards[citation:1].</w:t>
      </w:r>
    </w:p>
    <w:p w14:paraId="521145C1" w14:textId="77777777" w:rsidR="00CD325A" w:rsidRDefault="00CD325A" w:rsidP="00CD325A">
      <w:pPr>
        <w:pStyle w:val="NoSpacing"/>
      </w:pPr>
    </w:p>
    <w:p w14:paraId="7BADCFE8" w14:textId="77777777" w:rsidR="00CD325A" w:rsidRDefault="00CD325A" w:rsidP="00CD325A">
      <w:pPr>
        <w:pStyle w:val="NoSpacing"/>
      </w:pPr>
      <w:r>
        <w:t>## 1. Overview and Primary Goal</w:t>
      </w:r>
    </w:p>
    <w:p w14:paraId="560DEC78" w14:textId="77777777" w:rsidR="00CD325A" w:rsidRDefault="00CD325A" w:rsidP="00CD325A">
      <w:pPr>
        <w:pStyle w:val="NoSpacing"/>
      </w:pPr>
      <w:r>
        <w:t>This specification details the implementation to integrate Maldivian Rufiyaa (MVR) currency information from the official Maldives Monetary Authority (MMA) data source into an application...</w:t>
      </w:r>
    </w:p>
    <w:p w14:paraId="6F3594BA" w14:textId="77777777" w:rsidR="00CD325A" w:rsidRDefault="00CD325A" w:rsidP="00CD325A">
      <w:pPr>
        <w:pStyle w:val="NoSpacing"/>
      </w:pPr>
    </w:p>
    <w:p w14:paraId="3EC45797" w14:textId="75979B4E" w:rsidR="001147EE" w:rsidRDefault="00CD325A" w:rsidP="00CD325A">
      <w:pPr>
        <w:pStyle w:val="NoSpacing"/>
      </w:pPr>
      <w:r>
        <w:t xml:space="preserve">**[PASTE THE REST OF THE TECHNICAL SPECIFICATION FROM MY PREVIOUS ANSWER HERE. COPY EVERYTHING STARTING FROM </w:t>
      </w:r>
      <w:proofErr w:type="gramStart"/>
      <w:r>
        <w:t>THE "#</w:t>
      </w:r>
      <w:proofErr w:type="gramEnd"/>
      <w:r>
        <w:t xml:space="preserve"> Technical Specification" HEADER</w:t>
      </w:r>
      <w:proofErr w:type="gramStart"/>
      <w:r>
        <w:t>.]*</w:t>
      </w:r>
      <w:proofErr w:type="gramEnd"/>
      <w:r>
        <w:t>*</w:t>
      </w:r>
    </w:p>
    <w:p w14:paraId="7F785381" w14:textId="77777777" w:rsidR="00CD325A" w:rsidRDefault="00CD325A" w:rsidP="00CD325A">
      <w:pPr>
        <w:pStyle w:val="NoSpacing"/>
      </w:pPr>
    </w:p>
    <w:p w14:paraId="50515AE7" w14:textId="77777777" w:rsidR="00CD325A" w:rsidRPr="00CD325A" w:rsidRDefault="00CD325A" w:rsidP="00CD325A">
      <w:pPr>
        <w:pStyle w:val="NoSpacing"/>
        <w:rPr>
          <w:b/>
          <w:bCs/>
        </w:rPr>
      </w:pPr>
      <w:r w:rsidRPr="00CD325A">
        <w:rPr>
          <w:b/>
          <w:bCs/>
        </w:rPr>
        <w:t>Technical Specification: Integrate Maldives Monetary Authority (MMA) Currency Data</w:t>
      </w:r>
    </w:p>
    <w:p w14:paraId="5C194089" w14:textId="77777777" w:rsidR="00CD325A" w:rsidRPr="00CD325A" w:rsidRDefault="00CD325A" w:rsidP="00CD325A">
      <w:pPr>
        <w:pStyle w:val="NoSpacing"/>
        <w:rPr>
          <w:b/>
          <w:bCs/>
        </w:rPr>
      </w:pPr>
      <w:r w:rsidRPr="00CD325A">
        <w:rPr>
          <w:b/>
          <w:bCs/>
        </w:rPr>
        <w:t>1. Overview and Primary Goal</w:t>
      </w:r>
    </w:p>
    <w:p w14:paraId="4FCDA1D5" w14:textId="77777777" w:rsidR="00CD325A" w:rsidRPr="00CD325A" w:rsidRDefault="00CD325A" w:rsidP="00CD325A">
      <w:pPr>
        <w:pStyle w:val="NoSpacing"/>
      </w:pPr>
      <w:r w:rsidRPr="00CD325A">
        <w:t>This specification details the implementation to integrate Maldivian Rufiyaa (MVR) currency information from the official Maldives Monetary Authority (MMA) data source into an application.</w:t>
      </w:r>
    </w:p>
    <w:p w14:paraId="1EC64EF5" w14:textId="77777777" w:rsidR="00CD325A" w:rsidRPr="00CD325A" w:rsidRDefault="00CD325A" w:rsidP="00CD325A">
      <w:pPr>
        <w:pStyle w:val="NoSpacing"/>
      </w:pPr>
      <w:r w:rsidRPr="00CD325A">
        <w:t xml:space="preserve">The core goal is to reliably display the currency's correct native symbol </w:t>
      </w:r>
      <w:proofErr w:type="gramStart"/>
      <w:r w:rsidRPr="00CD325A">
        <w:t>(.</w:t>
      </w:r>
      <w:r w:rsidRPr="00CD325A">
        <w:rPr>
          <w:rFonts w:ascii="MV Boli" w:hAnsi="MV Boli" w:cs="MV Boli" w:hint="cs"/>
          <w:rtl/>
          <w:lang w:bidi="dv-MV"/>
        </w:rPr>
        <w:t>ރ</w:t>
      </w:r>
      <w:proofErr w:type="gramEnd"/>
      <w:r w:rsidRPr="00CD325A">
        <w:t xml:space="preserve">), ISO code (MVR), and formatting rules as per MMA </w:t>
      </w:r>
      <w:proofErr w:type="gramStart"/>
      <w:r w:rsidRPr="00CD325A">
        <w:t>standards .</w:t>
      </w:r>
      <w:proofErr w:type="gramEnd"/>
    </w:p>
    <w:p w14:paraId="38CFDA08" w14:textId="77777777" w:rsidR="00CD325A" w:rsidRPr="00CD325A" w:rsidRDefault="00CD325A" w:rsidP="00CD325A">
      <w:pPr>
        <w:pStyle w:val="NoSpacing"/>
        <w:rPr>
          <w:b/>
          <w:bCs/>
        </w:rPr>
      </w:pPr>
      <w:r w:rsidRPr="00CD325A">
        <w:rPr>
          <w:b/>
          <w:bCs/>
        </w:rPr>
        <w:t>2. Primary Data Source: MMA Statistics API</w:t>
      </w:r>
    </w:p>
    <w:p w14:paraId="18EC3442" w14:textId="77777777" w:rsidR="00CD325A" w:rsidRPr="00CD325A" w:rsidRDefault="00CD325A" w:rsidP="00CD325A">
      <w:pPr>
        <w:pStyle w:val="NoSpacing"/>
      </w:pPr>
      <w:r w:rsidRPr="00CD325A">
        <w:t>The </w:t>
      </w:r>
      <w:r w:rsidRPr="00CD325A">
        <w:rPr>
          <w:b/>
          <w:bCs/>
        </w:rPr>
        <w:t>MMA Statistics API</w:t>
      </w:r>
      <w:r w:rsidRPr="00CD325A">
        <w:t xml:space="preserve"> is the official, authoritative source for economic data from the Maldives Monetary </w:t>
      </w:r>
      <w:proofErr w:type="gramStart"/>
      <w:r w:rsidRPr="00CD325A">
        <w:t>Authority .</w:t>
      </w:r>
      <w:proofErr w:type="gramEnd"/>
    </w:p>
    <w:p w14:paraId="389D892A" w14:textId="77777777" w:rsidR="00CD325A" w:rsidRPr="00CD325A" w:rsidRDefault="00CD325A" w:rsidP="00CD325A">
      <w:pPr>
        <w:pStyle w:val="NoSpacing"/>
      </w:pPr>
      <w:r w:rsidRPr="00CD325A">
        <w:rPr>
          <w:b/>
          <w:bCs/>
        </w:rPr>
        <w:t>Base URL:</w:t>
      </w:r>
      <w:r w:rsidRPr="00CD325A">
        <w:t> https://database.mma.gov.mv/api</w:t>
      </w:r>
    </w:p>
    <w:p w14:paraId="0EA3EB26" w14:textId="77777777" w:rsidR="00CD325A" w:rsidRPr="00CD325A" w:rsidRDefault="00CD325A" w:rsidP="00CD325A">
      <w:pPr>
        <w:pStyle w:val="NoSpacing"/>
      </w:pPr>
      <w:r w:rsidRPr="00CD325A">
        <w:rPr>
          <w:b/>
          <w:bCs/>
        </w:rPr>
        <w:t>Access:</w:t>
      </w:r>
      <w:r w:rsidRPr="00CD325A">
        <w:t> Requires registration to obtain a unique access token.</w:t>
      </w:r>
    </w:p>
    <w:p w14:paraId="4180D0F2" w14:textId="77777777" w:rsidR="00CD325A" w:rsidRPr="00CD325A" w:rsidRDefault="00CD325A" w:rsidP="00CD325A">
      <w:pPr>
        <w:pStyle w:val="NoSpacing"/>
      </w:pPr>
      <w:r w:rsidRPr="00CD325A">
        <w:rPr>
          <w:b/>
          <w:bCs/>
        </w:rPr>
        <w:t>Scope:</w:t>
      </w:r>
      <w:r w:rsidRPr="00CD325A">
        <w:t> Provides access to over 3000 time series of economic data, which should include currency and exchange rate information.</w:t>
      </w:r>
    </w:p>
    <w:p w14:paraId="01398A00" w14:textId="77777777" w:rsidR="00CD325A" w:rsidRPr="00CD325A" w:rsidRDefault="00CD325A" w:rsidP="00CD325A">
      <w:pPr>
        <w:pStyle w:val="NoSpacing"/>
        <w:rPr>
          <w:b/>
          <w:bCs/>
        </w:rPr>
      </w:pPr>
      <w:r w:rsidRPr="00CD325A">
        <w:rPr>
          <w:b/>
          <w:bCs/>
        </w:rPr>
        <w:t>Implementation Steps for MMA API:</w:t>
      </w:r>
    </w:p>
    <w:p w14:paraId="176FC944" w14:textId="77777777" w:rsidR="00CD325A" w:rsidRPr="00CD325A" w:rsidRDefault="00CD325A" w:rsidP="00CD325A">
      <w:pPr>
        <w:pStyle w:val="NoSpacing"/>
      </w:pPr>
      <w:r w:rsidRPr="00CD325A">
        <w:rPr>
          <w:b/>
          <w:bCs/>
        </w:rPr>
        <w:t>Register for Token:</w:t>
      </w:r>
      <w:r w:rsidRPr="00CD325A">
        <w:t> Request a token at </w:t>
      </w:r>
      <w:proofErr w:type="gramStart"/>
      <w:r w:rsidRPr="00CD325A">
        <w:t>https://database.mma.gov.mv/api/register .</w:t>
      </w:r>
      <w:proofErr w:type="gramEnd"/>
    </w:p>
    <w:p w14:paraId="3688F013" w14:textId="77777777" w:rsidR="00CD325A" w:rsidRPr="00CD325A" w:rsidRDefault="00CD325A" w:rsidP="00CD325A">
      <w:pPr>
        <w:pStyle w:val="NoSpacing"/>
      </w:pPr>
      <w:r w:rsidRPr="00CD325A">
        <w:rPr>
          <w:b/>
          <w:bCs/>
        </w:rPr>
        <w:t>Explore Endpoints:</w:t>
      </w:r>
      <w:r w:rsidRPr="00CD325A">
        <w:t> Once authenticated, explore available API endpoints to locate the specific one for currency or exchange rate data. The documentation for the specific currency endpoint was not available in the search results.</w:t>
      </w:r>
    </w:p>
    <w:p w14:paraId="3E6EDAFD" w14:textId="77777777" w:rsidR="00CD325A" w:rsidRPr="00CD325A" w:rsidRDefault="00CD325A" w:rsidP="00CD325A">
      <w:pPr>
        <w:pStyle w:val="NoSpacing"/>
      </w:pPr>
      <w:r w:rsidRPr="00CD325A">
        <w:rPr>
          <w:b/>
          <w:bCs/>
        </w:rPr>
        <w:t>Fetch Data:</w:t>
      </w:r>
      <w:r w:rsidRPr="00CD325A">
        <w:t> Implement a service in your app to make authenticated GET requests to the relevant currency endpoint.</w:t>
      </w:r>
    </w:p>
    <w:p w14:paraId="3DD3E20B" w14:textId="77777777" w:rsidR="00CD325A" w:rsidRPr="00CD325A" w:rsidRDefault="00CD325A" w:rsidP="00CD325A">
      <w:pPr>
        <w:pStyle w:val="NoSpacing"/>
        <w:rPr>
          <w:b/>
          <w:bCs/>
        </w:rPr>
      </w:pPr>
      <w:r w:rsidRPr="00CD325A">
        <w:rPr>
          <w:b/>
          <w:bCs/>
        </w:rPr>
        <w:t>3. Fallback Implementation &amp; Static Data</w:t>
      </w:r>
    </w:p>
    <w:p w14:paraId="04939A70" w14:textId="77777777" w:rsidR="00CD325A" w:rsidRPr="00CD325A" w:rsidRDefault="00CD325A" w:rsidP="00CD325A">
      <w:pPr>
        <w:pStyle w:val="NoSpacing"/>
      </w:pPr>
      <w:r w:rsidRPr="00CD325A">
        <w:t xml:space="preserve">While integrating the live API, use the following verified static data as a fallback or for initial development. This ensures basic functionality if the API is temporarily </w:t>
      </w:r>
      <w:proofErr w:type="gramStart"/>
      <w:r w:rsidRPr="00CD325A">
        <w:t>unavailable .</w:t>
      </w:r>
      <w:proofErr w:type="gramEnd"/>
    </w:p>
    <w:p w14:paraId="6F973FB7" w14:textId="77777777" w:rsidR="00CD325A" w:rsidRPr="00CD325A" w:rsidRDefault="00CD325A" w:rsidP="00CD325A">
      <w:pPr>
        <w:pStyle w:val="NoSpacing"/>
        <w:rPr>
          <w:b/>
          <w:bCs/>
        </w:rPr>
      </w:pPr>
      <w:r w:rsidRPr="00CD325A">
        <w:rPr>
          <w:b/>
          <w:bCs/>
        </w:rPr>
        <w:t>Maldivian Rufiyaa (MVR) - Core Specifications</w:t>
      </w:r>
    </w:p>
    <w:tbl>
      <w:tblPr>
        <w:tblW w:w="11280" w:type="dxa"/>
        <w:tblCellMar>
          <w:top w:w="15" w:type="dxa"/>
          <w:left w:w="15" w:type="dxa"/>
          <w:bottom w:w="15" w:type="dxa"/>
          <w:right w:w="15" w:type="dxa"/>
        </w:tblCellMar>
        <w:tblLook w:val="04A0" w:firstRow="1" w:lastRow="0" w:firstColumn="1" w:lastColumn="0" w:noHBand="0" w:noVBand="1"/>
      </w:tblPr>
      <w:tblGrid>
        <w:gridCol w:w="2509"/>
        <w:gridCol w:w="3795"/>
        <w:gridCol w:w="4976"/>
      </w:tblGrid>
      <w:tr w:rsidR="00CD325A" w:rsidRPr="00CD325A" w14:paraId="3B2FDB6C" w14:textId="77777777">
        <w:trPr>
          <w:tblHeader/>
        </w:trPr>
        <w:tc>
          <w:tcPr>
            <w:tcW w:w="0" w:type="auto"/>
            <w:tcBorders>
              <w:top w:val="nil"/>
            </w:tcBorders>
            <w:tcMar>
              <w:top w:w="150" w:type="dxa"/>
              <w:left w:w="0" w:type="dxa"/>
              <w:bottom w:w="150" w:type="dxa"/>
              <w:right w:w="240" w:type="dxa"/>
            </w:tcMar>
            <w:vAlign w:val="center"/>
            <w:hideMark/>
          </w:tcPr>
          <w:p w14:paraId="18744007" w14:textId="77777777" w:rsidR="00CD325A" w:rsidRPr="00CD325A" w:rsidRDefault="00CD325A" w:rsidP="00CD325A">
            <w:pPr>
              <w:pStyle w:val="NoSpacing"/>
            </w:pPr>
            <w:r w:rsidRPr="00CD325A">
              <w:t>Property</w:t>
            </w:r>
          </w:p>
        </w:tc>
        <w:tc>
          <w:tcPr>
            <w:tcW w:w="0" w:type="auto"/>
            <w:tcBorders>
              <w:top w:val="nil"/>
            </w:tcBorders>
            <w:tcMar>
              <w:top w:w="150" w:type="dxa"/>
              <w:left w:w="240" w:type="dxa"/>
              <w:bottom w:w="150" w:type="dxa"/>
              <w:right w:w="240" w:type="dxa"/>
            </w:tcMar>
            <w:vAlign w:val="center"/>
            <w:hideMark/>
          </w:tcPr>
          <w:p w14:paraId="3EC8F96D" w14:textId="77777777" w:rsidR="00CD325A" w:rsidRPr="00CD325A" w:rsidRDefault="00CD325A" w:rsidP="00CD325A">
            <w:pPr>
              <w:pStyle w:val="NoSpacing"/>
            </w:pPr>
            <w:r w:rsidRPr="00CD325A">
              <w:t>Value</w:t>
            </w:r>
          </w:p>
        </w:tc>
        <w:tc>
          <w:tcPr>
            <w:tcW w:w="0" w:type="auto"/>
            <w:tcBorders>
              <w:top w:val="nil"/>
            </w:tcBorders>
            <w:tcMar>
              <w:top w:w="150" w:type="dxa"/>
              <w:left w:w="240" w:type="dxa"/>
              <w:bottom w:w="150" w:type="dxa"/>
              <w:right w:w="240" w:type="dxa"/>
            </w:tcMar>
            <w:vAlign w:val="center"/>
            <w:hideMark/>
          </w:tcPr>
          <w:p w14:paraId="3F159CDF" w14:textId="77777777" w:rsidR="00CD325A" w:rsidRPr="00CD325A" w:rsidRDefault="00CD325A" w:rsidP="00CD325A">
            <w:pPr>
              <w:pStyle w:val="NoSpacing"/>
            </w:pPr>
            <w:r w:rsidRPr="00CD325A">
              <w:t>Notes</w:t>
            </w:r>
          </w:p>
        </w:tc>
      </w:tr>
      <w:tr w:rsidR="00CD325A" w:rsidRPr="00CD325A" w14:paraId="4CEF0B4B" w14:textId="77777777">
        <w:tc>
          <w:tcPr>
            <w:tcW w:w="0" w:type="auto"/>
            <w:tcMar>
              <w:top w:w="150" w:type="dxa"/>
              <w:left w:w="0" w:type="dxa"/>
              <w:bottom w:w="150" w:type="dxa"/>
              <w:right w:w="240" w:type="dxa"/>
            </w:tcMar>
            <w:vAlign w:val="center"/>
            <w:hideMark/>
          </w:tcPr>
          <w:p w14:paraId="360191DB" w14:textId="77777777" w:rsidR="00CD325A" w:rsidRPr="00CD325A" w:rsidRDefault="00CD325A" w:rsidP="00CD325A">
            <w:pPr>
              <w:pStyle w:val="NoSpacing"/>
            </w:pPr>
            <w:r w:rsidRPr="00CD325A">
              <w:rPr>
                <w:b/>
                <w:bCs/>
              </w:rPr>
              <w:t>ISO 4217 Code</w:t>
            </w:r>
          </w:p>
        </w:tc>
        <w:tc>
          <w:tcPr>
            <w:tcW w:w="0" w:type="auto"/>
            <w:tcMar>
              <w:top w:w="150" w:type="dxa"/>
              <w:left w:w="240" w:type="dxa"/>
              <w:bottom w:w="150" w:type="dxa"/>
              <w:right w:w="240" w:type="dxa"/>
            </w:tcMar>
            <w:vAlign w:val="center"/>
            <w:hideMark/>
          </w:tcPr>
          <w:p w14:paraId="75454D4E" w14:textId="77777777" w:rsidR="00CD325A" w:rsidRPr="00CD325A" w:rsidRDefault="00CD325A" w:rsidP="00CD325A">
            <w:pPr>
              <w:pStyle w:val="NoSpacing"/>
            </w:pPr>
            <w:r w:rsidRPr="00CD325A">
              <w:t>MVR</w:t>
            </w:r>
          </w:p>
        </w:tc>
        <w:tc>
          <w:tcPr>
            <w:tcW w:w="0" w:type="auto"/>
            <w:tcMar>
              <w:top w:w="150" w:type="dxa"/>
              <w:left w:w="240" w:type="dxa"/>
              <w:bottom w:w="150" w:type="dxa"/>
              <w:right w:w="0" w:type="dxa"/>
            </w:tcMar>
            <w:vAlign w:val="center"/>
            <w:hideMark/>
          </w:tcPr>
          <w:p w14:paraId="7EB3A5DD" w14:textId="77777777" w:rsidR="00CD325A" w:rsidRPr="00CD325A" w:rsidRDefault="00CD325A" w:rsidP="00CD325A">
            <w:pPr>
              <w:pStyle w:val="NoSpacing"/>
            </w:pPr>
            <w:r w:rsidRPr="00CD325A">
              <w:t>Standard three-letter currency code.</w:t>
            </w:r>
          </w:p>
        </w:tc>
      </w:tr>
      <w:tr w:rsidR="00CD325A" w:rsidRPr="00CD325A" w14:paraId="14F8724A" w14:textId="77777777">
        <w:tc>
          <w:tcPr>
            <w:tcW w:w="0" w:type="auto"/>
            <w:tcMar>
              <w:top w:w="150" w:type="dxa"/>
              <w:left w:w="0" w:type="dxa"/>
              <w:bottom w:w="150" w:type="dxa"/>
              <w:right w:w="240" w:type="dxa"/>
            </w:tcMar>
            <w:vAlign w:val="center"/>
            <w:hideMark/>
          </w:tcPr>
          <w:p w14:paraId="09910767" w14:textId="77777777" w:rsidR="00CD325A" w:rsidRPr="00CD325A" w:rsidRDefault="00CD325A" w:rsidP="00CD325A">
            <w:pPr>
              <w:pStyle w:val="NoSpacing"/>
            </w:pPr>
            <w:r w:rsidRPr="00CD325A">
              <w:rPr>
                <w:b/>
                <w:bCs/>
              </w:rPr>
              <w:lastRenderedPageBreak/>
              <w:t>Currency Symbol</w:t>
            </w:r>
          </w:p>
        </w:tc>
        <w:tc>
          <w:tcPr>
            <w:tcW w:w="0" w:type="auto"/>
            <w:tcMar>
              <w:top w:w="150" w:type="dxa"/>
              <w:left w:w="240" w:type="dxa"/>
              <w:bottom w:w="150" w:type="dxa"/>
              <w:right w:w="240" w:type="dxa"/>
            </w:tcMar>
            <w:vAlign w:val="center"/>
            <w:hideMark/>
          </w:tcPr>
          <w:p w14:paraId="1BD5B504" w14:textId="77777777" w:rsidR="00CD325A" w:rsidRPr="00CD325A" w:rsidRDefault="00CD325A" w:rsidP="00CD325A">
            <w:pPr>
              <w:pStyle w:val="NoSpacing"/>
            </w:pPr>
            <w:proofErr w:type="gramStart"/>
            <w:r w:rsidRPr="00CD325A">
              <w:t>.</w:t>
            </w:r>
            <w:r w:rsidRPr="00CD325A">
              <w:rPr>
                <w:rFonts w:ascii="MV Boli" w:hAnsi="MV Boli" w:cs="MV Boli" w:hint="cs"/>
                <w:rtl/>
                <w:lang w:bidi="dv-MV"/>
              </w:rPr>
              <w:t>ރ</w:t>
            </w:r>
            <w:proofErr w:type="gramEnd"/>
          </w:p>
        </w:tc>
        <w:tc>
          <w:tcPr>
            <w:tcW w:w="0" w:type="auto"/>
            <w:tcMar>
              <w:top w:w="150" w:type="dxa"/>
              <w:left w:w="240" w:type="dxa"/>
              <w:bottom w:w="150" w:type="dxa"/>
              <w:right w:w="0" w:type="dxa"/>
            </w:tcMar>
            <w:vAlign w:val="center"/>
            <w:hideMark/>
          </w:tcPr>
          <w:p w14:paraId="708E0F93" w14:textId="77777777" w:rsidR="00CD325A" w:rsidRPr="00CD325A" w:rsidRDefault="00CD325A" w:rsidP="00CD325A">
            <w:pPr>
              <w:pStyle w:val="NoSpacing"/>
            </w:pPr>
            <w:r w:rsidRPr="00CD325A">
              <w:t>The native symbol (Thaana script).</w:t>
            </w:r>
          </w:p>
        </w:tc>
      </w:tr>
      <w:tr w:rsidR="00CD325A" w:rsidRPr="00CD325A" w14:paraId="01A7625C" w14:textId="77777777">
        <w:tc>
          <w:tcPr>
            <w:tcW w:w="0" w:type="auto"/>
            <w:tcMar>
              <w:top w:w="150" w:type="dxa"/>
              <w:left w:w="0" w:type="dxa"/>
              <w:bottom w:w="150" w:type="dxa"/>
              <w:right w:w="240" w:type="dxa"/>
            </w:tcMar>
            <w:vAlign w:val="center"/>
            <w:hideMark/>
          </w:tcPr>
          <w:p w14:paraId="1A454C57" w14:textId="77777777" w:rsidR="00CD325A" w:rsidRPr="00CD325A" w:rsidRDefault="00CD325A" w:rsidP="00CD325A">
            <w:pPr>
              <w:pStyle w:val="NoSpacing"/>
            </w:pPr>
            <w:r w:rsidRPr="00CD325A">
              <w:rPr>
                <w:b/>
                <w:bCs/>
              </w:rPr>
              <w:t>Alternative Symbol</w:t>
            </w:r>
          </w:p>
        </w:tc>
        <w:tc>
          <w:tcPr>
            <w:tcW w:w="0" w:type="auto"/>
            <w:tcMar>
              <w:top w:w="150" w:type="dxa"/>
              <w:left w:w="240" w:type="dxa"/>
              <w:bottom w:w="150" w:type="dxa"/>
              <w:right w:w="240" w:type="dxa"/>
            </w:tcMar>
            <w:vAlign w:val="center"/>
            <w:hideMark/>
          </w:tcPr>
          <w:p w14:paraId="6F8E55B5" w14:textId="77777777" w:rsidR="00CD325A" w:rsidRPr="00CD325A" w:rsidRDefault="00CD325A" w:rsidP="00CD325A">
            <w:pPr>
              <w:pStyle w:val="NoSpacing"/>
            </w:pPr>
            <w:r w:rsidRPr="00CD325A">
              <w:t>MVR</w:t>
            </w:r>
          </w:p>
        </w:tc>
        <w:tc>
          <w:tcPr>
            <w:tcW w:w="0" w:type="auto"/>
            <w:tcMar>
              <w:top w:w="150" w:type="dxa"/>
              <w:left w:w="240" w:type="dxa"/>
              <w:bottom w:w="150" w:type="dxa"/>
              <w:right w:w="0" w:type="dxa"/>
            </w:tcMar>
            <w:vAlign w:val="center"/>
            <w:hideMark/>
          </w:tcPr>
          <w:p w14:paraId="427AF21F" w14:textId="77777777" w:rsidR="00CD325A" w:rsidRPr="00CD325A" w:rsidRDefault="00CD325A" w:rsidP="00CD325A">
            <w:pPr>
              <w:pStyle w:val="NoSpacing"/>
            </w:pPr>
            <w:r w:rsidRPr="00CD325A">
              <w:t>The ISO code is also commonly used as a symbol.</w:t>
            </w:r>
          </w:p>
        </w:tc>
      </w:tr>
      <w:tr w:rsidR="00CD325A" w:rsidRPr="00CD325A" w14:paraId="22B817D4" w14:textId="77777777">
        <w:tc>
          <w:tcPr>
            <w:tcW w:w="0" w:type="auto"/>
            <w:tcMar>
              <w:top w:w="150" w:type="dxa"/>
              <w:left w:w="0" w:type="dxa"/>
              <w:bottom w:w="150" w:type="dxa"/>
              <w:right w:w="240" w:type="dxa"/>
            </w:tcMar>
            <w:vAlign w:val="center"/>
            <w:hideMark/>
          </w:tcPr>
          <w:p w14:paraId="0D7527C3" w14:textId="77777777" w:rsidR="00CD325A" w:rsidRPr="00CD325A" w:rsidRDefault="00CD325A" w:rsidP="00CD325A">
            <w:pPr>
              <w:pStyle w:val="NoSpacing"/>
            </w:pPr>
            <w:r w:rsidRPr="00CD325A">
              <w:rPr>
                <w:b/>
                <w:bCs/>
              </w:rPr>
              <w:t>Currency Name</w:t>
            </w:r>
          </w:p>
        </w:tc>
        <w:tc>
          <w:tcPr>
            <w:tcW w:w="0" w:type="auto"/>
            <w:tcMar>
              <w:top w:w="150" w:type="dxa"/>
              <w:left w:w="240" w:type="dxa"/>
              <w:bottom w:w="150" w:type="dxa"/>
              <w:right w:w="240" w:type="dxa"/>
            </w:tcMar>
            <w:vAlign w:val="center"/>
            <w:hideMark/>
          </w:tcPr>
          <w:p w14:paraId="62830A21" w14:textId="77777777" w:rsidR="00CD325A" w:rsidRPr="00CD325A" w:rsidRDefault="00CD325A" w:rsidP="00CD325A">
            <w:pPr>
              <w:pStyle w:val="NoSpacing"/>
            </w:pPr>
            <w:r w:rsidRPr="00CD325A">
              <w:t>Maldivian Rufiyaa</w:t>
            </w:r>
          </w:p>
        </w:tc>
        <w:tc>
          <w:tcPr>
            <w:tcW w:w="0" w:type="auto"/>
            <w:tcMar>
              <w:top w:w="150" w:type="dxa"/>
              <w:left w:w="240" w:type="dxa"/>
              <w:bottom w:w="150" w:type="dxa"/>
              <w:right w:w="0" w:type="dxa"/>
            </w:tcMar>
            <w:vAlign w:val="center"/>
            <w:hideMark/>
          </w:tcPr>
          <w:p w14:paraId="5828725C" w14:textId="77777777" w:rsidR="00CD325A" w:rsidRPr="00CD325A" w:rsidRDefault="00CD325A" w:rsidP="00CD325A">
            <w:pPr>
              <w:pStyle w:val="NoSpacing"/>
            </w:pPr>
            <w:r w:rsidRPr="00CD325A">
              <w:t>/</w:t>
            </w:r>
          </w:p>
        </w:tc>
      </w:tr>
      <w:tr w:rsidR="00CD325A" w:rsidRPr="00CD325A" w14:paraId="3E63B680" w14:textId="77777777">
        <w:tc>
          <w:tcPr>
            <w:tcW w:w="0" w:type="auto"/>
            <w:tcMar>
              <w:top w:w="150" w:type="dxa"/>
              <w:left w:w="0" w:type="dxa"/>
              <w:bottom w:w="150" w:type="dxa"/>
              <w:right w:w="240" w:type="dxa"/>
            </w:tcMar>
            <w:vAlign w:val="center"/>
            <w:hideMark/>
          </w:tcPr>
          <w:p w14:paraId="0B76E2C8" w14:textId="77777777" w:rsidR="00CD325A" w:rsidRPr="00CD325A" w:rsidRDefault="00CD325A" w:rsidP="00CD325A">
            <w:pPr>
              <w:pStyle w:val="NoSpacing"/>
            </w:pPr>
            <w:r w:rsidRPr="00CD325A">
              <w:rPr>
                <w:b/>
                <w:bCs/>
              </w:rPr>
              <w:t>Native Name (Dhivehi)</w:t>
            </w:r>
          </w:p>
        </w:tc>
        <w:tc>
          <w:tcPr>
            <w:tcW w:w="0" w:type="auto"/>
            <w:tcMar>
              <w:top w:w="150" w:type="dxa"/>
              <w:left w:w="240" w:type="dxa"/>
              <w:bottom w:w="150" w:type="dxa"/>
              <w:right w:w="240" w:type="dxa"/>
            </w:tcMar>
            <w:vAlign w:val="center"/>
            <w:hideMark/>
          </w:tcPr>
          <w:p w14:paraId="6AE6C00F" w14:textId="77777777" w:rsidR="00CD325A" w:rsidRPr="00CD325A" w:rsidRDefault="00CD325A" w:rsidP="00CD325A">
            <w:pPr>
              <w:pStyle w:val="NoSpacing"/>
            </w:pPr>
            <w:r w:rsidRPr="00CD325A">
              <w:rPr>
                <w:rFonts w:ascii="MV Boli" w:hAnsi="MV Boli" w:cs="MV Boli" w:hint="cs"/>
                <w:rtl/>
                <w:lang w:bidi="dv-MV"/>
              </w:rPr>
              <w:t>ރުފިޔާ</w:t>
            </w:r>
          </w:p>
        </w:tc>
        <w:tc>
          <w:tcPr>
            <w:tcW w:w="0" w:type="auto"/>
            <w:tcMar>
              <w:top w:w="150" w:type="dxa"/>
              <w:left w:w="240" w:type="dxa"/>
              <w:bottom w:w="150" w:type="dxa"/>
              <w:right w:w="0" w:type="dxa"/>
            </w:tcMar>
            <w:vAlign w:val="center"/>
            <w:hideMark/>
          </w:tcPr>
          <w:p w14:paraId="31630280" w14:textId="77777777" w:rsidR="00CD325A" w:rsidRPr="00CD325A" w:rsidRDefault="00CD325A" w:rsidP="00CD325A">
            <w:pPr>
              <w:pStyle w:val="NoSpacing"/>
            </w:pPr>
            <w:r w:rsidRPr="00CD325A">
              <w:t>"Rufiyaa</w:t>
            </w:r>
            <w:proofErr w:type="gramStart"/>
            <w:r w:rsidRPr="00CD325A">
              <w:t>" .</w:t>
            </w:r>
            <w:proofErr w:type="gramEnd"/>
          </w:p>
        </w:tc>
      </w:tr>
      <w:tr w:rsidR="00CD325A" w:rsidRPr="00CD325A" w14:paraId="3A120C6D" w14:textId="77777777">
        <w:tc>
          <w:tcPr>
            <w:tcW w:w="0" w:type="auto"/>
            <w:tcMar>
              <w:top w:w="150" w:type="dxa"/>
              <w:left w:w="0" w:type="dxa"/>
              <w:bottom w:w="150" w:type="dxa"/>
              <w:right w:w="240" w:type="dxa"/>
            </w:tcMar>
            <w:vAlign w:val="center"/>
            <w:hideMark/>
          </w:tcPr>
          <w:p w14:paraId="125D29B7" w14:textId="77777777" w:rsidR="00CD325A" w:rsidRPr="00CD325A" w:rsidRDefault="00CD325A" w:rsidP="00CD325A">
            <w:pPr>
              <w:pStyle w:val="NoSpacing"/>
            </w:pPr>
            <w:r w:rsidRPr="00CD325A">
              <w:rPr>
                <w:b/>
                <w:bCs/>
              </w:rPr>
              <w:t>Subunit</w:t>
            </w:r>
          </w:p>
        </w:tc>
        <w:tc>
          <w:tcPr>
            <w:tcW w:w="0" w:type="auto"/>
            <w:tcMar>
              <w:top w:w="150" w:type="dxa"/>
              <w:left w:w="240" w:type="dxa"/>
              <w:bottom w:w="150" w:type="dxa"/>
              <w:right w:w="240" w:type="dxa"/>
            </w:tcMar>
            <w:vAlign w:val="center"/>
            <w:hideMark/>
          </w:tcPr>
          <w:p w14:paraId="1B160376" w14:textId="77777777" w:rsidR="00CD325A" w:rsidRPr="00CD325A" w:rsidRDefault="00CD325A" w:rsidP="00CD325A">
            <w:pPr>
              <w:pStyle w:val="NoSpacing"/>
            </w:pPr>
            <w:r w:rsidRPr="00CD325A">
              <w:t>Laari</w:t>
            </w:r>
          </w:p>
        </w:tc>
        <w:tc>
          <w:tcPr>
            <w:tcW w:w="0" w:type="auto"/>
            <w:tcMar>
              <w:top w:w="150" w:type="dxa"/>
              <w:left w:w="240" w:type="dxa"/>
              <w:bottom w:w="150" w:type="dxa"/>
              <w:right w:w="0" w:type="dxa"/>
            </w:tcMar>
            <w:vAlign w:val="center"/>
            <w:hideMark/>
          </w:tcPr>
          <w:p w14:paraId="368F7F43" w14:textId="77777777" w:rsidR="00CD325A" w:rsidRPr="00CD325A" w:rsidRDefault="00CD325A" w:rsidP="00CD325A">
            <w:pPr>
              <w:pStyle w:val="NoSpacing"/>
            </w:pPr>
            <w:r w:rsidRPr="00CD325A">
              <w:t>/</w:t>
            </w:r>
          </w:p>
        </w:tc>
      </w:tr>
      <w:tr w:rsidR="00CD325A" w:rsidRPr="00CD325A" w14:paraId="66AA9115" w14:textId="77777777">
        <w:tc>
          <w:tcPr>
            <w:tcW w:w="0" w:type="auto"/>
            <w:tcMar>
              <w:top w:w="150" w:type="dxa"/>
              <w:left w:w="0" w:type="dxa"/>
              <w:bottom w:w="150" w:type="dxa"/>
              <w:right w:w="240" w:type="dxa"/>
            </w:tcMar>
            <w:vAlign w:val="center"/>
            <w:hideMark/>
          </w:tcPr>
          <w:p w14:paraId="61737854" w14:textId="77777777" w:rsidR="00CD325A" w:rsidRPr="00CD325A" w:rsidRDefault="00CD325A" w:rsidP="00CD325A">
            <w:pPr>
              <w:pStyle w:val="NoSpacing"/>
            </w:pPr>
            <w:r w:rsidRPr="00CD325A">
              <w:rPr>
                <w:b/>
                <w:bCs/>
              </w:rPr>
              <w:t>Subunit per Rufiyaa</w:t>
            </w:r>
          </w:p>
        </w:tc>
        <w:tc>
          <w:tcPr>
            <w:tcW w:w="0" w:type="auto"/>
            <w:tcMar>
              <w:top w:w="150" w:type="dxa"/>
              <w:left w:w="240" w:type="dxa"/>
              <w:bottom w:w="150" w:type="dxa"/>
              <w:right w:w="240" w:type="dxa"/>
            </w:tcMar>
            <w:vAlign w:val="center"/>
            <w:hideMark/>
          </w:tcPr>
          <w:p w14:paraId="25DC1A57" w14:textId="77777777" w:rsidR="00CD325A" w:rsidRPr="00CD325A" w:rsidRDefault="00CD325A" w:rsidP="00CD325A">
            <w:pPr>
              <w:pStyle w:val="NoSpacing"/>
            </w:pPr>
            <w:r w:rsidRPr="00CD325A">
              <w:t>100</w:t>
            </w:r>
          </w:p>
        </w:tc>
        <w:tc>
          <w:tcPr>
            <w:tcW w:w="0" w:type="auto"/>
            <w:tcMar>
              <w:top w:w="150" w:type="dxa"/>
              <w:left w:w="240" w:type="dxa"/>
              <w:bottom w:w="150" w:type="dxa"/>
              <w:right w:w="0" w:type="dxa"/>
            </w:tcMar>
            <w:vAlign w:val="center"/>
            <w:hideMark/>
          </w:tcPr>
          <w:p w14:paraId="07EB3DB2" w14:textId="77777777" w:rsidR="00CD325A" w:rsidRPr="00CD325A" w:rsidRDefault="00CD325A" w:rsidP="00CD325A">
            <w:pPr>
              <w:pStyle w:val="NoSpacing"/>
            </w:pPr>
            <w:r w:rsidRPr="00CD325A">
              <w:t>1 MVR = 100 laari.</w:t>
            </w:r>
          </w:p>
        </w:tc>
      </w:tr>
      <w:tr w:rsidR="00CD325A" w:rsidRPr="00CD325A" w14:paraId="63D4EE33" w14:textId="77777777">
        <w:tc>
          <w:tcPr>
            <w:tcW w:w="0" w:type="auto"/>
            <w:tcMar>
              <w:top w:w="150" w:type="dxa"/>
              <w:left w:w="0" w:type="dxa"/>
              <w:bottom w:w="150" w:type="dxa"/>
              <w:right w:w="240" w:type="dxa"/>
            </w:tcMar>
            <w:vAlign w:val="center"/>
            <w:hideMark/>
          </w:tcPr>
          <w:p w14:paraId="388CAE0B" w14:textId="77777777" w:rsidR="00CD325A" w:rsidRPr="00CD325A" w:rsidRDefault="00CD325A" w:rsidP="00CD325A">
            <w:pPr>
              <w:pStyle w:val="NoSpacing"/>
            </w:pPr>
            <w:r w:rsidRPr="00CD325A">
              <w:rPr>
                <w:b/>
                <w:bCs/>
              </w:rPr>
              <w:t>Decimal Places</w:t>
            </w:r>
          </w:p>
        </w:tc>
        <w:tc>
          <w:tcPr>
            <w:tcW w:w="0" w:type="auto"/>
            <w:tcMar>
              <w:top w:w="150" w:type="dxa"/>
              <w:left w:w="240" w:type="dxa"/>
              <w:bottom w:w="150" w:type="dxa"/>
              <w:right w:w="240" w:type="dxa"/>
            </w:tcMar>
            <w:vAlign w:val="center"/>
            <w:hideMark/>
          </w:tcPr>
          <w:p w14:paraId="07FDA68E" w14:textId="77777777" w:rsidR="00CD325A" w:rsidRPr="00CD325A" w:rsidRDefault="00CD325A" w:rsidP="00CD325A">
            <w:pPr>
              <w:pStyle w:val="NoSpacing"/>
            </w:pPr>
            <w:r w:rsidRPr="00CD325A">
              <w:t>2</w:t>
            </w:r>
          </w:p>
        </w:tc>
        <w:tc>
          <w:tcPr>
            <w:tcW w:w="0" w:type="auto"/>
            <w:tcMar>
              <w:top w:w="150" w:type="dxa"/>
              <w:left w:w="240" w:type="dxa"/>
              <w:bottom w:w="150" w:type="dxa"/>
              <w:right w:w="0" w:type="dxa"/>
            </w:tcMar>
            <w:vAlign w:val="center"/>
            <w:hideMark/>
          </w:tcPr>
          <w:p w14:paraId="28EB3ECC" w14:textId="77777777" w:rsidR="00CD325A" w:rsidRPr="00CD325A" w:rsidRDefault="00CD325A" w:rsidP="00CD325A">
            <w:pPr>
              <w:pStyle w:val="NoSpacing"/>
            </w:pPr>
            <w:r w:rsidRPr="00CD325A">
              <w:t>Standard display for most amounts.</w:t>
            </w:r>
          </w:p>
        </w:tc>
      </w:tr>
      <w:tr w:rsidR="00CD325A" w:rsidRPr="00CD325A" w14:paraId="02FF6A82" w14:textId="77777777">
        <w:tc>
          <w:tcPr>
            <w:tcW w:w="0" w:type="auto"/>
            <w:tcMar>
              <w:top w:w="150" w:type="dxa"/>
              <w:left w:w="0" w:type="dxa"/>
              <w:bottom w:w="150" w:type="dxa"/>
              <w:right w:w="240" w:type="dxa"/>
            </w:tcMar>
            <w:vAlign w:val="center"/>
            <w:hideMark/>
          </w:tcPr>
          <w:p w14:paraId="7AC30F6A" w14:textId="77777777" w:rsidR="00CD325A" w:rsidRPr="00CD325A" w:rsidRDefault="00CD325A" w:rsidP="00CD325A">
            <w:pPr>
              <w:pStyle w:val="NoSpacing"/>
            </w:pPr>
            <w:r w:rsidRPr="00CD325A">
              <w:rPr>
                <w:b/>
                <w:bCs/>
              </w:rPr>
              <w:t>Symbol Position</w:t>
            </w:r>
          </w:p>
        </w:tc>
        <w:tc>
          <w:tcPr>
            <w:tcW w:w="0" w:type="auto"/>
            <w:tcMar>
              <w:top w:w="150" w:type="dxa"/>
              <w:left w:w="240" w:type="dxa"/>
              <w:bottom w:w="150" w:type="dxa"/>
              <w:right w:w="240" w:type="dxa"/>
            </w:tcMar>
            <w:vAlign w:val="center"/>
            <w:hideMark/>
          </w:tcPr>
          <w:p w14:paraId="28333D23" w14:textId="77777777" w:rsidR="00CD325A" w:rsidRPr="00CD325A" w:rsidRDefault="00CD325A" w:rsidP="00CD325A">
            <w:pPr>
              <w:pStyle w:val="NoSpacing"/>
            </w:pPr>
            <w:r w:rsidRPr="00CD325A">
              <w:t>Before</w:t>
            </w:r>
          </w:p>
        </w:tc>
        <w:tc>
          <w:tcPr>
            <w:tcW w:w="0" w:type="auto"/>
            <w:tcMar>
              <w:top w:w="150" w:type="dxa"/>
              <w:left w:w="240" w:type="dxa"/>
              <w:bottom w:w="150" w:type="dxa"/>
              <w:right w:w="0" w:type="dxa"/>
            </w:tcMar>
            <w:vAlign w:val="center"/>
            <w:hideMark/>
          </w:tcPr>
          <w:p w14:paraId="50BD2348" w14:textId="77777777" w:rsidR="00CD325A" w:rsidRPr="00CD325A" w:rsidRDefault="00CD325A" w:rsidP="00CD325A">
            <w:pPr>
              <w:pStyle w:val="NoSpacing"/>
            </w:pPr>
            <w:r w:rsidRPr="00CD325A">
              <w:t xml:space="preserve">The </w:t>
            </w:r>
            <w:proofErr w:type="gramStart"/>
            <w:r w:rsidRPr="00CD325A">
              <w:t>symbol .</w:t>
            </w:r>
            <w:r w:rsidRPr="00CD325A">
              <w:rPr>
                <w:rFonts w:ascii="MV Boli" w:hAnsi="MV Boli" w:cs="MV Boli" w:hint="cs"/>
                <w:rtl/>
                <w:lang w:bidi="dv-MV"/>
              </w:rPr>
              <w:t>ރ</w:t>
            </w:r>
            <w:proofErr w:type="gramEnd"/>
            <w:r w:rsidRPr="00CD325A">
              <w:rPr>
                <w:rtl/>
              </w:rPr>
              <w:t> </w:t>
            </w:r>
            <w:r w:rsidRPr="00CD325A">
              <w:t xml:space="preserve">typically precedes the </w:t>
            </w:r>
            <w:proofErr w:type="gramStart"/>
            <w:r w:rsidRPr="00CD325A">
              <w:t>amount .</w:t>
            </w:r>
            <w:proofErr w:type="gramEnd"/>
          </w:p>
        </w:tc>
      </w:tr>
      <w:tr w:rsidR="00CD325A" w:rsidRPr="00CD325A" w14:paraId="774ACF8F" w14:textId="77777777">
        <w:tc>
          <w:tcPr>
            <w:tcW w:w="0" w:type="auto"/>
            <w:tcMar>
              <w:top w:w="150" w:type="dxa"/>
              <w:left w:w="0" w:type="dxa"/>
              <w:bottom w:w="150" w:type="dxa"/>
              <w:right w:w="240" w:type="dxa"/>
            </w:tcMar>
            <w:vAlign w:val="center"/>
            <w:hideMark/>
          </w:tcPr>
          <w:p w14:paraId="1BA5BF8A" w14:textId="77777777" w:rsidR="00CD325A" w:rsidRPr="00CD325A" w:rsidRDefault="00CD325A" w:rsidP="00CD325A">
            <w:pPr>
              <w:pStyle w:val="NoSpacing"/>
            </w:pPr>
            <w:r w:rsidRPr="00CD325A">
              <w:rPr>
                <w:b/>
                <w:bCs/>
              </w:rPr>
              <w:t>Managing Authority</w:t>
            </w:r>
          </w:p>
        </w:tc>
        <w:tc>
          <w:tcPr>
            <w:tcW w:w="0" w:type="auto"/>
            <w:tcMar>
              <w:top w:w="150" w:type="dxa"/>
              <w:left w:w="240" w:type="dxa"/>
              <w:bottom w:w="150" w:type="dxa"/>
              <w:right w:w="240" w:type="dxa"/>
            </w:tcMar>
            <w:vAlign w:val="center"/>
            <w:hideMark/>
          </w:tcPr>
          <w:p w14:paraId="40B1E175" w14:textId="77777777" w:rsidR="00CD325A" w:rsidRPr="00CD325A" w:rsidRDefault="00CD325A" w:rsidP="00CD325A">
            <w:pPr>
              <w:pStyle w:val="NoSpacing"/>
            </w:pPr>
            <w:r w:rsidRPr="00CD325A">
              <w:t>Maldives Monetary Authority (MMA)</w:t>
            </w:r>
          </w:p>
        </w:tc>
        <w:tc>
          <w:tcPr>
            <w:tcW w:w="0" w:type="auto"/>
            <w:tcMar>
              <w:top w:w="150" w:type="dxa"/>
              <w:left w:w="240" w:type="dxa"/>
              <w:bottom w:w="150" w:type="dxa"/>
              <w:right w:w="0" w:type="dxa"/>
            </w:tcMar>
            <w:vAlign w:val="center"/>
            <w:hideMark/>
          </w:tcPr>
          <w:p w14:paraId="03232B8F" w14:textId="77777777" w:rsidR="00CD325A" w:rsidRPr="00CD325A" w:rsidRDefault="00CD325A" w:rsidP="00CD325A">
            <w:pPr>
              <w:pStyle w:val="NoSpacing"/>
            </w:pPr>
            <w:r w:rsidRPr="00CD325A">
              <w:t>The central bank.</w:t>
            </w:r>
          </w:p>
        </w:tc>
      </w:tr>
    </w:tbl>
    <w:p w14:paraId="78D1864B" w14:textId="77777777" w:rsidR="00CD325A" w:rsidRPr="00CD325A" w:rsidRDefault="00CD325A" w:rsidP="00CD325A">
      <w:pPr>
        <w:pStyle w:val="NoSpacing"/>
        <w:rPr>
          <w:b/>
          <w:bCs/>
        </w:rPr>
      </w:pPr>
      <w:r w:rsidRPr="00CD325A">
        <w:rPr>
          <w:b/>
          <w:bCs/>
        </w:rPr>
        <w:t>4. Implementation Strategy</w:t>
      </w:r>
    </w:p>
    <w:p w14:paraId="1919EC0D" w14:textId="77777777" w:rsidR="00CD325A" w:rsidRPr="00CD325A" w:rsidRDefault="00CD325A" w:rsidP="00CD325A">
      <w:pPr>
        <w:pStyle w:val="NoSpacing"/>
        <w:rPr>
          <w:b/>
          <w:bCs/>
        </w:rPr>
      </w:pPr>
      <w:r w:rsidRPr="00CD325A">
        <w:rPr>
          <w:b/>
          <w:bCs/>
        </w:rPr>
        <w:t>Phase 1: Immediate Fallback Setup</w:t>
      </w:r>
    </w:p>
    <w:p w14:paraId="12816B7E" w14:textId="77777777" w:rsidR="00CD325A" w:rsidRPr="00CD325A" w:rsidRDefault="00CD325A" w:rsidP="00CD325A">
      <w:pPr>
        <w:pStyle w:val="NoSpacing"/>
      </w:pPr>
      <w:r w:rsidRPr="00CD325A">
        <w:t>Implement a </w:t>
      </w:r>
      <w:proofErr w:type="spellStart"/>
      <w:r w:rsidRPr="00CD325A">
        <w:t>CurrencyService</w:t>
      </w:r>
      <w:proofErr w:type="spellEnd"/>
      <w:r w:rsidRPr="00CD325A">
        <w:t> class with a fallback mechanism. It should first try to fetch live data from the MMA API and use the static MVR object as a guaranteed fallback.</w:t>
      </w:r>
    </w:p>
    <w:p w14:paraId="0A05802B" w14:textId="77777777" w:rsidR="00CD325A" w:rsidRPr="00CD325A" w:rsidRDefault="00CD325A" w:rsidP="00CD325A">
      <w:pPr>
        <w:pStyle w:val="NoSpacing"/>
      </w:pPr>
      <w:r w:rsidRPr="00CD325A">
        <w:rPr>
          <w:b/>
          <w:bCs/>
        </w:rPr>
        <w:t>Example Code Structure (Conceptual):</w:t>
      </w:r>
    </w:p>
    <w:p w14:paraId="5EA509BE" w14:textId="77777777" w:rsidR="00CD325A" w:rsidRDefault="00CD325A" w:rsidP="00CD325A">
      <w:pPr>
        <w:pStyle w:val="NoSpacing"/>
      </w:pPr>
      <w:r>
        <w:t>// currencyService.js</w:t>
      </w:r>
    </w:p>
    <w:p w14:paraId="7C7393D0" w14:textId="77777777" w:rsidR="00CD325A" w:rsidRDefault="00CD325A" w:rsidP="00CD325A">
      <w:pPr>
        <w:pStyle w:val="NoSpacing"/>
      </w:pPr>
      <w:r>
        <w:t>const MVR_STATIC_DATA = {</w:t>
      </w:r>
    </w:p>
    <w:p w14:paraId="78FA91F0" w14:textId="77777777" w:rsidR="00CD325A" w:rsidRDefault="00CD325A" w:rsidP="00CD325A">
      <w:pPr>
        <w:pStyle w:val="NoSpacing"/>
      </w:pPr>
      <w:r>
        <w:t xml:space="preserve">  code: 'MVR',</w:t>
      </w:r>
    </w:p>
    <w:p w14:paraId="3FBD9C4C" w14:textId="77777777" w:rsidR="00CD325A" w:rsidRDefault="00CD325A" w:rsidP="00CD325A">
      <w:pPr>
        <w:pStyle w:val="NoSpacing"/>
      </w:pPr>
      <w:r>
        <w:t xml:space="preserve">  symbol: </w:t>
      </w:r>
      <w:proofErr w:type="gramStart"/>
      <w:r>
        <w:t>'.</w:t>
      </w:r>
      <w:r>
        <w:rPr>
          <w:rFonts w:cs="MV Boli" w:hint="cs"/>
          <w:rtl/>
          <w:lang w:bidi="dv-MV"/>
        </w:rPr>
        <w:t>ރ</w:t>
      </w:r>
      <w:proofErr w:type="gramEnd"/>
      <w:r>
        <w:t>',</w:t>
      </w:r>
    </w:p>
    <w:p w14:paraId="6821F00A" w14:textId="77777777" w:rsidR="00CD325A" w:rsidRDefault="00CD325A" w:rsidP="00CD325A">
      <w:pPr>
        <w:pStyle w:val="NoSpacing"/>
      </w:pPr>
      <w:r>
        <w:t xml:space="preserve">  name: 'Maldivian Rufiyaa',</w:t>
      </w:r>
    </w:p>
    <w:p w14:paraId="7902A711" w14:textId="77777777" w:rsidR="00CD325A" w:rsidRDefault="00CD325A" w:rsidP="00CD325A">
      <w:pPr>
        <w:pStyle w:val="NoSpacing"/>
      </w:pPr>
      <w:r>
        <w:t xml:space="preserve">  </w:t>
      </w:r>
      <w:proofErr w:type="spellStart"/>
      <w:r>
        <w:t>decimalDigits</w:t>
      </w:r>
      <w:proofErr w:type="spellEnd"/>
      <w:r>
        <w:t>: 2,</w:t>
      </w:r>
    </w:p>
    <w:p w14:paraId="75D0258B" w14:textId="77777777" w:rsidR="00CD325A" w:rsidRDefault="00CD325A" w:rsidP="00CD325A">
      <w:pPr>
        <w:pStyle w:val="NoSpacing"/>
      </w:pPr>
      <w:r>
        <w:t xml:space="preserve">  position: 'before'</w:t>
      </w:r>
    </w:p>
    <w:p w14:paraId="4D3D34C4" w14:textId="77777777" w:rsidR="00CD325A" w:rsidRDefault="00CD325A" w:rsidP="00CD325A">
      <w:pPr>
        <w:pStyle w:val="NoSpacing"/>
      </w:pPr>
      <w:r>
        <w:t>};</w:t>
      </w:r>
    </w:p>
    <w:p w14:paraId="401E1301" w14:textId="77777777" w:rsidR="00CD325A" w:rsidRDefault="00CD325A" w:rsidP="00CD325A">
      <w:pPr>
        <w:pStyle w:val="NoSpacing"/>
      </w:pPr>
    </w:p>
    <w:p w14:paraId="5CCBD1FF" w14:textId="77777777" w:rsidR="00CD325A" w:rsidRDefault="00CD325A" w:rsidP="00CD325A">
      <w:pPr>
        <w:pStyle w:val="NoSpacing"/>
      </w:pPr>
      <w:r>
        <w:t xml:space="preserve">class </w:t>
      </w:r>
      <w:proofErr w:type="spellStart"/>
      <w:r>
        <w:t>CurrencyService</w:t>
      </w:r>
      <w:proofErr w:type="spellEnd"/>
      <w:r>
        <w:t xml:space="preserve"> {</w:t>
      </w:r>
    </w:p>
    <w:p w14:paraId="12440C2A" w14:textId="77777777" w:rsidR="00CD325A" w:rsidRDefault="00CD325A" w:rsidP="00CD325A">
      <w:pPr>
        <w:pStyle w:val="NoSpacing"/>
      </w:pPr>
      <w:r>
        <w:t xml:space="preserve">  </w:t>
      </w:r>
      <w:proofErr w:type="gramStart"/>
      <w:r>
        <w:t>constructor(</w:t>
      </w:r>
      <w:proofErr w:type="gramEnd"/>
      <w:r>
        <w:t>) {</w:t>
      </w:r>
    </w:p>
    <w:p w14:paraId="579369A5" w14:textId="77777777" w:rsidR="00CD325A" w:rsidRDefault="00CD325A" w:rsidP="00CD325A">
      <w:pPr>
        <w:pStyle w:val="NoSpacing"/>
      </w:pPr>
      <w:r>
        <w:t xml:space="preserve">    </w:t>
      </w:r>
      <w:proofErr w:type="spellStart"/>
      <w:proofErr w:type="gramStart"/>
      <w:r>
        <w:t>this.token</w:t>
      </w:r>
      <w:proofErr w:type="spellEnd"/>
      <w:proofErr w:type="gramEnd"/>
      <w:r>
        <w:t xml:space="preserve"> = 'YOUR_MMA_API_TOKEN'; // Obtain via registration [citation:3]</w:t>
      </w:r>
    </w:p>
    <w:p w14:paraId="4D48B63B" w14:textId="77777777" w:rsidR="00CD325A" w:rsidRDefault="00CD325A" w:rsidP="00CD325A">
      <w:pPr>
        <w:pStyle w:val="NoSpacing"/>
      </w:pPr>
      <w:r>
        <w:t xml:space="preserve">  }</w:t>
      </w:r>
    </w:p>
    <w:p w14:paraId="7983E6B9" w14:textId="77777777" w:rsidR="00CD325A" w:rsidRDefault="00CD325A" w:rsidP="00CD325A">
      <w:pPr>
        <w:pStyle w:val="NoSpacing"/>
      </w:pPr>
    </w:p>
    <w:p w14:paraId="5437399F" w14:textId="77777777" w:rsidR="00CD325A" w:rsidRDefault="00CD325A" w:rsidP="00CD325A">
      <w:pPr>
        <w:pStyle w:val="NoSpacing"/>
      </w:pPr>
      <w:r>
        <w:lastRenderedPageBreak/>
        <w:t xml:space="preserve">  async </w:t>
      </w:r>
      <w:proofErr w:type="spellStart"/>
      <w:proofErr w:type="gramStart"/>
      <w:r>
        <w:t>getMVRData</w:t>
      </w:r>
      <w:proofErr w:type="spellEnd"/>
      <w:r>
        <w:t>(</w:t>
      </w:r>
      <w:proofErr w:type="gramEnd"/>
      <w:r>
        <w:t>) {</w:t>
      </w:r>
    </w:p>
    <w:p w14:paraId="65AA70AF" w14:textId="77777777" w:rsidR="00CD325A" w:rsidRDefault="00CD325A" w:rsidP="00CD325A">
      <w:pPr>
        <w:pStyle w:val="NoSpacing"/>
      </w:pPr>
      <w:r>
        <w:t xml:space="preserve">    try {</w:t>
      </w:r>
    </w:p>
    <w:p w14:paraId="56B1E74E" w14:textId="77777777" w:rsidR="00CD325A" w:rsidRDefault="00CD325A" w:rsidP="00CD325A">
      <w:pPr>
        <w:pStyle w:val="NoSpacing"/>
      </w:pPr>
      <w:r>
        <w:t xml:space="preserve">      // 1. Attempt to fetch from MMA API</w:t>
      </w:r>
    </w:p>
    <w:p w14:paraId="02036D3D" w14:textId="77777777" w:rsidR="00CD325A" w:rsidRDefault="00CD325A" w:rsidP="00CD325A">
      <w:pPr>
        <w:pStyle w:val="NoSpacing"/>
      </w:pPr>
      <w:r>
        <w:t xml:space="preserve">      const </w:t>
      </w:r>
      <w:proofErr w:type="spellStart"/>
      <w:r>
        <w:t>liveData</w:t>
      </w:r>
      <w:proofErr w:type="spellEnd"/>
      <w:r>
        <w:t xml:space="preserve"> = await </w:t>
      </w:r>
      <w:proofErr w:type="spellStart"/>
      <w:proofErr w:type="gramStart"/>
      <w:r>
        <w:t>this.fetchFromMMAApi</w:t>
      </w:r>
      <w:proofErr w:type="spellEnd"/>
      <w:proofErr w:type="gramEnd"/>
      <w:r>
        <w:t>(</w:t>
      </w:r>
      <w:proofErr w:type="gramStart"/>
      <w:r>
        <w:t>);</w:t>
      </w:r>
      <w:proofErr w:type="gramEnd"/>
    </w:p>
    <w:p w14:paraId="58825EBA" w14:textId="77777777" w:rsidR="00CD325A" w:rsidRDefault="00CD325A" w:rsidP="00CD325A">
      <w:pPr>
        <w:pStyle w:val="NoSpacing"/>
      </w:pPr>
      <w:r>
        <w:t xml:space="preserve">      return </w:t>
      </w:r>
      <w:proofErr w:type="spellStart"/>
      <w:proofErr w:type="gramStart"/>
      <w:r>
        <w:t>liveData</w:t>
      </w:r>
      <w:proofErr w:type="spellEnd"/>
      <w:r>
        <w:t>;</w:t>
      </w:r>
      <w:proofErr w:type="gramEnd"/>
    </w:p>
    <w:p w14:paraId="1C78EDCD" w14:textId="77777777" w:rsidR="00CD325A" w:rsidRDefault="00CD325A" w:rsidP="00CD325A">
      <w:pPr>
        <w:pStyle w:val="NoSpacing"/>
      </w:pPr>
      <w:r>
        <w:t xml:space="preserve">    } catch (</w:t>
      </w:r>
      <w:proofErr w:type="spellStart"/>
      <w:proofErr w:type="gramStart"/>
      <w:r>
        <w:t>apiError</w:t>
      </w:r>
      <w:proofErr w:type="spellEnd"/>
      <w:r>
        <w:t>) {</w:t>
      </w:r>
      <w:proofErr w:type="gramEnd"/>
    </w:p>
    <w:p w14:paraId="66478EFD" w14:textId="77777777" w:rsidR="00CD325A" w:rsidRDefault="00CD325A" w:rsidP="00CD325A">
      <w:pPr>
        <w:pStyle w:val="NoSpacing"/>
      </w:pPr>
      <w:r>
        <w:t xml:space="preserve">      </w:t>
      </w:r>
      <w:proofErr w:type="spellStart"/>
      <w:proofErr w:type="gramStart"/>
      <w:r>
        <w:t>console.warn</w:t>
      </w:r>
      <w:proofErr w:type="spellEnd"/>
      <w:proofErr w:type="gramEnd"/>
      <w:r>
        <w:t xml:space="preserve">('MMA API fetch failed, using static data:', </w:t>
      </w:r>
      <w:proofErr w:type="spellStart"/>
      <w:r>
        <w:t>apiError</w:t>
      </w:r>
      <w:proofErr w:type="spellEnd"/>
      <w:proofErr w:type="gramStart"/>
      <w:r>
        <w:t>);</w:t>
      </w:r>
      <w:proofErr w:type="gramEnd"/>
    </w:p>
    <w:p w14:paraId="62455E9E" w14:textId="77777777" w:rsidR="00CD325A" w:rsidRDefault="00CD325A" w:rsidP="00CD325A">
      <w:pPr>
        <w:pStyle w:val="NoSpacing"/>
      </w:pPr>
      <w:r>
        <w:t xml:space="preserve">      // 2. Fallback to static data</w:t>
      </w:r>
    </w:p>
    <w:p w14:paraId="1A4BC405" w14:textId="77777777" w:rsidR="00CD325A" w:rsidRDefault="00CD325A" w:rsidP="00CD325A">
      <w:pPr>
        <w:pStyle w:val="NoSpacing"/>
      </w:pPr>
      <w:r>
        <w:t xml:space="preserve">      return MVR_STATIC_</w:t>
      </w:r>
      <w:proofErr w:type="gramStart"/>
      <w:r>
        <w:t>DATA;</w:t>
      </w:r>
      <w:proofErr w:type="gramEnd"/>
    </w:p>
    <w:p w14:paraId="67ABA784" w14:textId="77777777" w:rsidR="00CD325A" w:rsidRDefault="00CD325A" w:rsidP="00CD325A">
      <w:pPr>
        <w:pStyle w:val="NoSpacing"/>
      </w:pPr>
      <w:r>
        <w:t xml:space="preserve">    }</w:t>
      </w:r>
    </w:p>
    <w:p w14:paraId="3F465988" w14:textId="77777777" w:rsidR="00CD325A" w:rsidRDefault="00CD325A" w:rsidP="00CD325A">
      <w:pPr>
        <w:pStyle w:val="NoSpacing"/>
      </w:pPr>
      <w:r>
        <w:t xml:space="preserve">  }</w:t>
      </w:r>
    </w:p>
    <w:p w14:paraId="08E58370" w14:textId="77777777" w:rsidR="00CD325A" w:rsidRDefault="00CD325A" w:rsidP="00CD325A">
      <w:pPr>
        <w:pStyle w:val="NoSpacing"/>
      </w:pPr>
    </w:p>
    <w:p w14:paraId="67F008AC" w14:textId="77777777" w:rsidR="00CD325A" w:rsidRDefault="00CD325A" w:rsidP="00CD325A">
      <w:pPr>
        <w:pStyle w:val="NoSpacing"/>
      </w:pPr>
      <w:r>
        <w:t xml:space="preserve">  async </w:t>
      </w:r>
      <w:proofErr w:type="spellStart"/>
      <w:proofErr w:type="gramStart"/>
      <w:r>
        <w:t>fetchFromMMAApi</w:t>
      </w:r>
      <w:proofErr w:type="spellEnd"/>
      <w:r>
        <w:t>(</w:t>
      </w:r>
      <w:proofErr w:type="gramEnd"/>
      <w:r>
        <w:t>) {</w:t>
      </w:r>
    </w:p>
    <w:p w14:paraId="7E899608" w14:textId="77777777" w:rsidR="00CD325A" w:rsidRDefault="00CD325A" w:rsidP="00CD325A">
      <w:pPr>
        <w:pStyle w:val="NoSpacing"/>
      </w:pPr>
      <w:r>
        <w:t xml:space="preserve">    // Implementation depends on the specific MMA currency endpoint.</w:t>
      </w:r>
    </w:p>
    <w:p w14:paraId="7F4DB227" w14:textId="77777777" w:rsidR="00CD325A" w:rsidRDefault="00CD325A" w:rsidP="00CD325A">
      <w:pPr>
        <w:pStyle w:val="NoSpacing"/>
      </w:pPr>
      <w:r>
        <w:t xml:space="preserve">    const response = await </w:t>
      </w:r>
      <w:proofErr w:type="gramStart"/>
      <w:r>
        <w:t>fetch(</w:t>
      </w:r>
      <w:proofErr w:type="gramEnd"/>
      <w:r>
        <w:t>'https://database.mma.gov.mv/</w:t>
      </w:r>
      <w:proofErr w:type="spellStart"/>
      <w:r>
        <w:t>api</w:t>
      </w:r>
      <w:proofErr w:type="spellEnd"/>
      <w:r>
        <w:t>/ENDPOINT_TBD', {</w:t>
      </w:r>
    </w:p>
    <w:p w14:paraId="62B88F1B" w14:textId="77777777" w:rsidR="00CD325A" w:rsidRDefault="00CD325A" w:rsidP="00CD325A">
      <w:pPr>
        <w:pStyle w:val="NoSpacing"/>
      </w:pPr>
      <w:r>
        <w:t xml:space="preserve">      headers: </w:t>
      </w:r>
      <w:proofErr w:type="gramStart"/>
      <w:r>
        <w:t>{ '</w:t>
      </w:r>
      <w:proofErr w:type="gramEnd"/>
      <w:r>
        <w:t>Authorization': `Bearer ${</w:t>
      </w:r>
      <w:proofErr w:type="spellStart"/>
      <w:proofErr w:type="gramStart"/>
      <w:r>
        <w:t>this.token</w:t>
      </w:r>
      <w:proofErr w:type="spellEnd"/>
      <w:proofErr w:type="gramEnd"/>
      <w:r>
        <w:t>}</w:t>
      </w:r>
      <w:proofErr w:type="gramStart"/>
      <w:r>
        <w:t>` }</w:t>
      </w:r>
      <w:proofErr w:type="gramEnd"/>
    </w:p>
    <w:p w14:paraId="5D56F246" w14:textId="77777777" w:rsidR="00CD325A" w:rsidRDefault="00CD325A" w:rsidP="00CD325A">
      <w:pPr>
        <w:pStyle w:val="NoSpacing"/>
      </w:pPr>
      <w:r>
        <w:t xml:space="preserve">    });</w:t>
      </w:r>
    </w:p>
    <w:p w14:paraId="6B993DBF" w14:textId="77777777" w:rsidR="00CD325A" w:rsidRDefault="00CD325A" w:rsidP="00CD325A">
      <w:pPr>
        <w:pStyle w:val="NoSpacing"/>
      </w:pPr>
      <w:r>
        <w:t xml:space="preserve">    if </w:t>
      </w:r>
      <w:proofErr w:type="gramStart"/>
      <w:r>
        <w:t>(!</w:t>
      </w:r>
      <w:proofErr w:type="spellStart"/>
      <w:r>
        <w:t>response</w:t>
      </w:r>
      <w:proofErr w:type="gramEnd"/>
      <w:r>
        <w:t>.ok</w:t>
      </w:r>
      <w:proofErr w:type="spellEnd"/>
      <w:r>
        <w:t xml:space="preserve">) throw new </w:t>
      </w:r>
      <w:proofErr w:type="gramStart"/>
      <w:r>
        <w:t>Error(</w:t>
      </w:r>
      <w:proofErr w:type="gramEnd"/>
      <w:r>
        <w:t>'API request failed'</w:t>
      </w:r>
      <w:proofErr w:type="gramStart"/>
      <w:r>
        <w:t>);</w:t>
      </w:r>
      <w:proofErr w:type="gramEnd"/>
    </w:p>
    <w:p w14:paraId="70E2ABD0" w14:textId="77777777" w:rsidR="00CD325A" w:rsidRDefault="00CD325A" w:rsidP="00CD325A">
      <w:pPr>
        <w:pStyle w:val="NoSpacing"/>
      </w:pPr>
      <w:r>
        <w:t xml:space="preserve">    return await </w:t>
      </w:r>
      <w:proofErr w:type="spellStart"/>
      <w:proofErr w:type="gramStart"/>
      <w:r>
        <w:t>response.json</w:t>
      </w:r>
      <w:proofErr w:type="spellEnd"/>
      <w:proofErr w:type="gramEnd"/>
      <w:r>
        <w:t>(</w:t>
      </w:r>
      <w:proofErr w:type="gramStart"/>
      <w:r>
        <w:t>);</w:t>
      </w:r>
      <w:proofErr w:type="gramEnd"/>
    </w:p>
    <w:p w14:paraId="42E64C43" w14:textId="77777777" w:rsidR="00CD325A" w:rsidRDefault="00CD325A" w:rsidP="00CD325A">
      <w:pPr>
        <w:pStyle w:val="NoSpacing"/>
      </w:pPr>
      <w:r>
        <w:t xml:space="preserve">  }</w:t>
      </w:r>
    </w:p>
    <w:p w14:paraId="1808905E" w14:textId="77777777" w:rsidR="00CD325A" w:rsidRDefault="00CD325A" w:rsidP="00CD325A">
      <w:pPr>
        <w:pStyle w:val="NoSpacing"/>
      </w:pPr>
    </w:p>
    <w:p w14:paraId="1B971A73" w14:textId="77777777" w:rsidR="00CD325A" w:rsidRDefault="00CD325A" w:rsidP="00CD325A">
      <w:pPr>
        <w:pStyle w:val="NoSpacing"/>
      </w:pPr>
      <w:r>
        <w:t xml:space="preserve">  </w:t>
      </w:r>
      <w:proofErr w:type="spellStart"/>
      <w:proofErr w:type="gramStart"/>
      <w:r>
        <w:t>formatAmount</w:t>
      </w:r>
      <w:proofErr w:type="spellEnd"/>
      <w:r>
        <w:t>(</w:t>
      </w:r>
      <w:proofErr w:type="gramEnd"/>
      <w:r>
        <w:t xml:space="preserve">amount, </w:t>
      </w:r>
      <w:proofErr w:type="spellStart"/>
      <w:proofErr w:type="gramStart"/>
      <w:r>
        <w:t>currencyData</w:t>
      </w:r>
      <w:proofErr w:type="spellEnd"/>
      <w:r>
        <w:t>) {</w:t>
      </w:r>
      <w:proofErr w:type="gramEnd"/>
    </w:p>
    <w:p w14:paraId="0EDE7F61" w14:textId="77777777" w:rsidR="00CD325A" w:rsidRDefault="00CD325A" w:rsidP="00CD325A">
      <w:pPr>
        <w:pStyle w:val="NoSpacing"/>
      </w:pPr>
      <w:r>
        <w:t xml:space="preserve">    const </w:t>
      </w:r>
      <w:proofErr w:type="spellStart"/>
      <w:r>
        <w:t>formattedAmount</w:t>
      </w:r>
      <w:proofErr w:type="spellEnd"/>
      <w:r>
        <w:t xml:space="preserve"> = </w:t>
      </w:r>
      <w:proofErr w:type="spellStart"/>
      <w:proofErr w:type="gramStart"/>
      <w:r>
        <w:t>amount.toFixed</w:t>
      </w:r>
      <w:proofErr w:type="spellEnd"/>
      <w:proofErr w:type="gramEnd"/>
      <w:r>
        <w:t>(</w:t>
      </w:r>
      <w:proofErr w:type="spellStart"/>
      <w:r>
        <w:t>currencyData.decimalDigits</w:t>
      </w:r>
      <w:proofErr w:type="spellEnd"/>
      <w:proofErr w:type="gramStart"/>
      <w:r>
        <w:t>);</w:t>
      </w:r>
      <w:proofErr w:type="gramEnd"/>
    </w:p>
    <w:p w14:paraId="08C9584D" w14:textId="77777777" w:rsidR="00CD325A" w:rsidRDefault="00CD325A" w:rsidP="00CD325A">
      <w:pPr>
        <w:pStyle w:val="NoSpacing"/>
      </w:pPr>
      <w:r>
        <w:t xml:space="preserve">    return </w:t>
      </w:r>
      <w:proofErr w:type="spellStart"/>
      <w:r>
        <w:t>currencyData.position</w:t>
      </w:r>
      <w:proofErr w:type="spellEnd"/>
      <w:r>
        <w:t xml:space="preserve"> === 'before'</w:t>
      </w:r>
    </w:p>
    <w:p w14:paraId="2F4D2DF5" w14:textId="77777777" w:rsidR="00CD325A" w:rsidRDefault="00CD325A" w:rsidP="00CD325A">
      <w:pPr>
        <w:pStyle w:val="NoSpacing"/>
      </w:pPr>
      <w:r>
        <w:t xml:space="preserve">      ? `${</w:t>
      </w:r>
      <w:proofErr w:type="spellStart"/>
      <w:proofErr w:type="gramStart"/>
      <w:r>
        <w:t>currencyData.symbol</w:t>
      </w:r>
      <w:proofErr w:type="spellEnd"/>
      <w:r>
        <w:t>}$</w:t>
      </w:r>
      <w:proofErr w:type="gramEnd"/>
      <w:r>
        <w:t>{</w:t>
      </w:r>
      <w:proofErr w:type="spellStart"/>
      <w:r>
        <w:t>formattedAmount</w:t>
      </w:r>
      <w:proofErr w:type="spellEnd"/>
      <w:r>
        <w:t>}`</w:t>
      </w:r>
    </w:p>
    <w:p w14:paraId="3EE8DB62" w14:textId="77777777" w:rsidR="00CD325A" w:rsidRDefault="00CD325A" w:rsidP="00CD325A">
      <w:pPr>
        <w:pStyle w:val="NoSpacing"/>
      </w:pPr>
      <w:r>
        <w:t xml:space="preserve">      : `${</w:t>
      </w:r>
      <w:proofErr w:type="spellStart"/>
      <w:r>
        <w:t>formattedAmount</w:t>
      </w:r>
      <w:proofErr w:type="spellEnd"/>
      <w:r>
        <w:t>} ${</w:t>
      </w:r>
      <w:proofErr w:type="spellStart"/>
      <w:proofErr w:type="gramStart"/>
      <w:r>
        <w:t>currencyData.symbol</w:t>
      </w:r>
      <w:proofErr w:type="spellEnd"/>
      <w:r>
        <w:t>}`</w:t>
      </w:r>
      <w:proofErr w:type="gramEnd"/>
      <w:r>
        <w:t>;</w:t>
      </w:r>
    </w:p>
    <w:p w14:paraId="06350E1B" w14:textId="77777777" w:rsidR="00CD325A" w:rsidRDefault="00CD325A" w:rsidP="00CD325A">
      <w:pPr>
        <w:pStyle w:val="NoSpacing"/>
      </w:pPr>
      <w:r>
        <w:t xml:space="preserve">  }</w:t>
      </w:r>
    </w:p>
    <w:p w14:paraId="17A5A719" w14:textId="3C6ACA92" w:rsidR="00CD325A" w:rsidRDefault="00CD325A" w:rsidP="00CD325A">
      <w:pPr>
        <w:pStyle w:val="NoSpacing"/>
      </w:pPr>
      <w:r>
        <w:t>}</w:t>
      </w:r>
    </w:p>
    <w:sectPr w:rsidR="00CD3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V Boli">
    <w:panose1 w:val="02000500030200090000"/>
    <w:charset w:val="00"/>
    <w:family w:val="auto"/>
    <w:pitch w:val="variable"/>
    <w:sig w:usb0="00000003" w:usb1="00000000" w:usb2="000001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485"/>
    <w:multiLevelType w:val="multilevel"/>
    <w:tmpl w:val="A486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8365A7"/>
    <w:multiLevelType w:val="multilevel"/>
    <w:tmpl w:val="023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927977">
    <w:abstractNumId w:val="1"/>
  </w:num>
  <w:num w:numId="2" w16cid:durableId="71265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5A"/>
    <w:rsid w:val="000129D8"/>
    <w:rsid w:val="001147EE"/>
    <w:rsid w:val="00494501"/>
    <w:rsid w:val="00504888"/>
    <w:rsid w:val="00664D02"/>
    <w:rsid w:val="007A770F"/>
    <w:rsid w:val="00A31DEE"/>
    <w:rsid w:val="00A55A9B"/>
    <w:rsid w:val="00CD325A"/>
    <w:rsid w:val="00CF4718"/>
    <w:rsid w:val="00E37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F67A"/>
  <w15:chartTrackingRefBased/>
  <w15:docId w15:val="{18CA668C-1D9C-4E1C-AB01-0A2CB467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25A"/>
    <w:rPr>
      <w:rFonts w:eastAsiaTheme="majorEastAsia" w:cstheme="majorBidi"/>
      <w:color w:val="272727" w:themeColor="text1" w:themeTint="D8"/>
    </w:rPr>
  </w:style>
  <w:style w:type="paragraph" w:styleId="Title">
    <w:name w:val="Title"/>
    <w:basedOn w:val="Normal"/>
    <w:next w:val="Normal"/>
    <w:link w:val="TitleChar"/>
    <w:uiPriority w:val="10"/>
    <w:qFormat/>
    <w:rsid w:val="00CD3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25A"/>
    <w:pPr>
      <w:spacing w:before="160"/>
      <w:jc w:val="center"/>
    </w:pPr>
    <w:rPr>
      <w:i/>
      <w:iCs/>
      <w:color w:val="404040" w:themeColor="text1" w:themeTint="BF"/>
    </w:rPr>
  </w:style>
  <w:style w:type="character" w:customStyle="1" w:styleId="QuoteChar">
    <w:name w:val="Quote Char"/>
    <w:basedOn w:val="DefaultParagraphFont"/>
    <w:link w:val="Quote"/>
    <w:uiPriority w:val="29"/>
    <w:rsid w:val="00CD325A"/>
    <w:rPr>
      <w:i/>
      <w:iCs/>
      <w:color w:val="404040" w:themeColor="text1" w:themeTint="BF"/>
    </w:rPr>
  </w:style>
  <w:style w:type="paragraph" w:styleId="ListParagraph">
    <w:name w:val="List Paragraph"/>
    <w:basedOn w:val="Normal"/>
    <w:uiPriority w:val="34"/>
    <w:qFormat/>
    <w:rsid w:val="00CD325A"/>
    <w:pPr>
      <w:ind w:left="720"/>
      <w:contextualSpacing/>
    </w:pPr>
  </w:style>
  <w:style w:type="character" w:styleId="IntenseEmphasis">
    <w:name w:val="Intense Emphasis"/>
    <w:basedOn w:val="DefaultParagraphFont"/>
    <w:uiPriority w:val="21"/>
    <w:qFormat/>
    <w:rsid w:val="00CD325A"/>
    <w:rPr>
      <w:i/>
      <w:iCs/>
      <w:color w:val="0F4761" w:themeColor="accent1" w:themeShade="BF"/>
    </w:rPr>
  </w:style>
  <w:style w:type="paragraph" w:styleId="IntenseQuote">
    <w:name w:val="Intense Quote"/>
    <w:basedOn w:val="Normal"/>
    <w:next w:val="Normal"/>
    <w:link w:val="IntenseQuoteChar"/>
    <w:uiPriority w:val="30"/>
    <w:qFormat/>
    <w:rsid w:val="00CD3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25A"/>
    <w:rPr>
      <w:i/>
      <w:iCs/>
      <w:color w:val="0F4761" w:themeColor="accent1" w:themeShade="BF"/>
    </w:rPr>
  </w:style>
  <w:style w:type="character" w:styleId="IntenseReference">
    <w:name w:val="Intense Reference"/>
    <w:basedOn w:val="DefaultParagraphFont"/>
    <w:uiPriority w:val="32"/>
    <w:qFormat/>
    <w:rsid w:val="00CD325A"/>
    <w:rPr>
      <w:b/>
      <w:bCs/>
      <w:smallCaps/>
      <w:color w:val="0F4761" w:themeColor="accent1" w:themeShade="BF"/>
      <w:spacing w:val="5"/>
    </w:rPr>
  </w:style>
  <w:style w:type="paragraph" w:styleId="NoSpacing">
    <w:name w:val="No Spacing"/>
    <w:uiPriority w:val="1"/>
    <w:qFormat/>
    <w:rsid w:val="00CD32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602</Words>
  <Characters>3645</Characters>
  <Application>Microsoft Office Word</Application>
  <DocSecurity>0</DocSecurity>
  <Lines>74</Lines>
  <Paragraphs>45</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Ibrahim</dc:creator>
  <cp:keywords/>
  <dc:description/>
  <cp:lastModifiedBy>Ismail Ibrahim</cp:lastModifiedBy>
  <cp:revision>1</cp:revision>
  <dcterms:created xsi:type="dcterms:W3CDTF">2025-12-05T14:34:00Z</dcterms:created>
  <dcterms:modified xsi:type="dcterms:W3CDTF">2025-12-05T14:37:00Z</dcterms:modified>
</cp:coreProperties>
</file>