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B36" w:rsidRPr="003C5B36" w:rsidRDefault="003C5B36" w:rsidP="003C5B36">
      <w:pPr>
        <w:spacing w:before="100" w:beforeAutospacing="1" w:after="100" w:afterAutospacing="1" w:line="240" w:lineRule="auto"/>
        <w:outlineLvl w:val="2"/>
        <w:rPr>
          <w:rFonts w:ascii="Times New Roman" w:eastAsia="Times New Roman" w:hAnsi="Times New Roman" w:cs="Times New Roman"/>
          <w:b/>
          <w:bCs/>
          <w:sz w:val="27"/>
          <w:szCs w:val="27"/>
        </w:rPr>
      </w:pPr>
      <w:r w:rsidRPr="003C5B36">
        <w:rPr>
          <w:rFonts w:ascii="Times New Roman" w:eastAsia="Times New Roman" w:hAnsi="Times New Roman" w:cs="Times New Roman"/>
          <w:b/>
          <w:bCs/>
          <w:sz w:val="27"/>
          <w:szCs w:val="27"/>
        </w:rPr>
        <w:t>Critical Success Factors for Cash Payment Business (Operating Cash Collection Kiosks)</w:t>
      </w:r>
    </w:p>
    <w:p w:rsidR="003C5B36" w:rsidRPr="003C5B36" w:rsidRDefault="003C5B36" w:rsidP="003C5B36">
      <w:pPr>
        <w:spacing w:before="100" w:beforeAutospacing="1" w:after="100" w:afterAutospacing="1" w:line="240" w:lineRule="auto"/>
        <w:rPr>
          <w:rFonts w:ascii="Times New Roman" w:eastAsia="Times New Roman" w:hAnsi="Times New Roman" w:cs="Times New Roman"/>
          <w:sz w:val="24"/>
          <w:szCs w:val="24"/>
        </w:rPr>
      </w:pPr>
      <w:r w:rsidRPr="003C5B36">
        <w:rPr>
          <w:rFonts w:ascii="Times New Roman" w:eastAsia="Times New Roman" w:hAnsi="Times New Roman" w:cs="Times New Roman"/>
          <w:sz w:val="24"/>
          <w:szCs w:val="24"/>
        </w:rPr>
        <w:t>Operating cash collection kiosks, such as those used in payment services, requires a focus on several critical success factors to ensure sustainable operations and customer satisfaction. Here are three key factors that I believe are crucial for success in this business:</w:t>
      </w:r>
    </w:p>
    <w:p w:rsidR="003C5B36" w:rsidRPr="003C5B36" w:rsidRDefault="003C5B36" w:rsidP="003C5B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5B36">
        <w:rPr>
          <w:rFonts w:ascii="Times New Roman" w:eastAsia="Times New Roman" w:hAnsi="Times New Roman" w:cs="Times New Roman"/>
          <w:b/>
          <w:bCs/>
          <w:sz w:val="24"/>
          <w:szCs w:val="24"/>
        </w:rPr>
        <w:t>Strategic Location and Accessibility:</w:t>
      </w:r>
    </w:p>
    <w:p w:rsidR="003C5B36" w:rsidRPr="003C5B36" w:rsidRDefault="003C5B36" w:rsidP="003C5B3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C5B36">
        <w:rPr>
          <w:rFonts w:ascii="Times New Roman" w:eastAsia="Times New Roman" w:hAnsi="Times New Roman" w:cs="Times New Roman"/>
          <w:b/>
          <w:bCs/>
          <w:sz w:val="24"/>
          <w:szCs w:val="24"/>
        </w:rPr>
        <w:t>Importance:</w:t>
      </w:r>
      <w:r w:rsidRPr="003C5B36">
        <w:rPr>
          <w:rFonts w:ascii="Times New Roman" w:eastAsia="Times New Roman" w:hAnsi="Times New Roman" w:cs="Times New Roman"/>
          <w:sz w:val="24"/>
          <w:szCs w:val="24"/>
        </w:rPr>
        <w:t xml:space="preserve"> The placement of kiosks is paramount. They need to be located in areas with high foot traffic, such as shopping centers, public transportation hubs, and densely populated residential areas. Accessibility also plays a critical role in attracting customers; the kiosks must be easily reachable and available 24/7 to cater to different customer schedules.</w:t>
      </w:r>
    </w:p>
    <w:p w:rsidR="003C5B36" w:rsidRPr="003C5B36" w:rsidRDefault="003C5B36" w:rsidP="003C5B3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C5B36">
        <w:rPr>
          <w:rFonts w:ascii="Times New Roman" w:eastAsia="Times New Roman" w:hAnsi="Times New Roman" w:cs="Times New Roman"/>
          <w:b/>
          <w:bCs/>
          <w:sz w:val="24"/>
          <w:szCs w:val="24"/>
        </w:rPr>
        <w:t>Impact:</w:t>
      </w:r>
      <w:r w:rsidRPr="003C5B36">
        <w:rPr>
          <w:rFonts w:ascii="Times New Roman" w:eastAsia="Times New Roman" w:hAnsi="Times New Roman" w:cs="Times New Roman"/>
          <w:sz w:val="24"/>
          <w:szCs w:val="24"/>
        </w:rPr>
        <w:t xml:space="preserve"> Strategic location not only increases the volume of transactions but also enhances customer convenience, making the service more attractive. A well-placed kiosk can significantly boost usage rates and customer satisfaction.</w:t>
      </w:r>
    </w:p>
    <w:p w:rsidR="003C5B36" w:rsidRPr="003C5B36" w:rsidRDefault="003C5B36" w:rsidP="003C5B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5B36">
        <w:rPr>
          <w:rFonts w:ascii="Times New Roman" w:eastAsia="Times New Roman" w:hAnsi="Times New Roman" w:cs="Times New Roman"/>
          <w:b/>
          <w:bCs/>
          <w:sz w:val="24"/>
          <w:szCs w:val="24"/>
        </w:rPr>
        <w:t>Reliability and Security of the Service:</w:t>
      </w:r>
    </w:p>
    <w:p w:rsidR="003C5B36" w:rsidRPr="003C5B36" w:rsidRDefault="003C5B36" w:rsidP="003C5B3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C5B36">
        <w:rPr>
          <w:rFonts w:ascii="Times New Roman" w:eastAsia="Times New Roman" w:hAnsi="Times New Roman" w:cs="Times New Roman"/>
          <w:b/>
          <w:bCs/>
          <w:sz w:val="24"/>
          <w:szCs w:val="24"/>
        </w:rPr>
        <w:t>Importance:</w:t>
      </w:r>
      <w:r w:rsidRPr="003C5B36">
        <w:rPr>
          <w:rFonts w:ascii="Times New Roman" w:eastAsia="Times New Roman" w:hAnsi="Times New Roman" w:cs="Times New Roman"/>
          <w:sz w:val="24"/>
          <w:szCs w:val="24"/>
        </w:rPr>
        <w:t xml:space="preserve"> Customers need to trust that their payments will be processed accurately and securely. This involves maintaining high uptime for kiosks, ensuring that they are functional and free from technical issues, and implementing robust security measures to protect customer data and transaction information.</w:t>
      </w:r>
    </w:p>
    <w:p w:rsidR="003C5B36" w:rsidRPr="003C5B36" w:rsidRDefault="003C5B36" w:rsidP="003C5B3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C5B36">
        <w:rPr>
          <w:rFonts w:ascii="Times New Roman" w:eastAsia="Times New Roman" w:hAnsi="Times New Roman" w:cs="Times New Roman"/>
          <w:b/>
          <w:bCs/>
          <w:sz w:val="24"/>
          <w:szCs w:val="24"/>
        </w:rPr>
        <w:t>Impact:</w:t>
      </w:r>
      <w:r w:rsidRPr="003C5B36">
        <w:rPr>
          <w:rFonts w:ascii="Times New Roman" w:eastAsia="Times New Roman" w:hAnsi="Times New Roman" w:cs="Times New Roman"/>
          <w:sz w:val="24"/>
          <w:szCs w:val="24"/>
        </w:rPr>
        <w:t xml:space="preserve"> Consistent reliability builds customer trust and reduces the likelihood of service abandonment. Security measures, such as encryption and fraud detection, are essential in preventing data breaches, which could severely damage the reputation of the business.</w:t>
      </w:r>
    </w:p>
    <w:p w:rsidR="003C5B36" w:rsidRPr="003C5B36" w:rsidRDefault="003C5B36" w:rsidP="003C5B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5B36">
        <w:rPr>
          <w:rFonts w:ascii="Times New Roman" w:eastAsia="Times New Roman" w:hAnsi="Times New Roman" w:cs="Times New Roman"/>
          <w:b/>
          <w:bCs/>
          <w:sz w:val="24"/>
          <w:szCs w:val="24"/>
        </w:rPr>
        <w:t>Diverse Service Offering and User Experience:</w:t>
      </w:r>
    </w:p>
    <w:p w:rsidR="003C5B36" w:rsidRPr="003C5B36" w:rsidRDefault="003C5B36" w:rsidP="003C5B3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C5B36">
        <w:rPr>
          <w:rFonts w:ascii="Times New Roman" w:eastAsia="Times New Roman" w:hAnsi="Times New Roman" w:cs="Times New Roman"/>
          <w:b/>
          <w:bCs/>
          <w:sz w:val="24"/>
          <w:szCs w:val="24"/>
        </w:rPr>
        <w:t>Importance:</w:t>
      </w:r>
      <w:r w:rsidRPr="003C5B36">
        <w:rPr>
          <w:rFonts w:ascii="Times New Roman" w:eastAsia="Times New Roman" w:hAnsi="Times New Roman" w:cs="Times New Roman"/>
          <w:sz w:val="24"/>
          <w:szCs w:val="24"/>
        </w:rPr>
        <w:t xml:space="preserve"> Offering a variety of services (e.g., utility payments, mobile top-ups, banking services) through the kiosks is essential for meeting the needs of a broad customer base. Additionally, the kiosks should be user-friendly, with clear instructions and support for multiple languages to accommodate different customer demographics.</w:t>
      </w:r>
    </w:p>
    <w:p w:rsidR="003C5B36" w:rsidRPr="003C5B36" w:rsidRDefault="003C5B36" w:rsidP="003C5B3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C5B36">
        <w:rPr>
          <w:rFonts w:ascii="Times New Roman" w:eastAsia="Times New Roman" w:hAnsi="Times New Roman" w:cs="Times New Roman"/>
          <w:b/>
          <w:bCs/>
          <w:sz w:val="24"/>
          <w:szCs w:val="24"/>
        </w:rPr>
        <w:t>Impact:</w:t>
      </w:r>
      <w:r w:rsidRPr="003C5B36">
        <w:rPr>
          <w:rFonts w:ascii="Times New Roman" w:eastAsia="Times New Roman" w:hAnsi="Times New Roman" w:cs="Times New Roman"/>
          <w:sz w:val="24"/>
          <w:szCs w:val="24"/>
        </w:rPr>
        <w:t xml:space="preserve"> A diverse service offering increases the utility of the kiosks, encouraging repeat usage. An intuitive user experience reduces the time spent on transactions, minimizing queues and improving overall customer satisfaction.</w:t>
      </w:r>
    </w:p>
    <w:p w:rsidR="003C5B36" w:rsidRPr="003C5B36" w:rsidRDefault="003C5B36" w:rsidP="003C5B36">
      <w:pPr>
        <w:spacing w:before="100" w:beforeAutospacing="1" w:after="100" w:afterAutospacing="1" w:line="240" w:lineRule="auto"/>
        <w:rPr>
          <w:rFonts w:ascii="Times New Roman" w:eastAsia="Times New Roman" w:hAnsi="Times New Roman" w:cs="Times New Roman"/>
          <w:sz w:val="24"/>
          <w:szCs w:val="24"/>
        </w:rPr>
      </w:pPr>
      <w:r w:rsidRPr="003C5B36">
        <w:rPr>
          <w:rFonts w:ascii="Times New Roman" w:eastAsia="Times New Roman" w:hAnsi="Times New Roman" w:cs="Times New Roman"/>
          <w:sz w:val="24"/>
          <w:szCs w:val="24"/>
        </w:rPr>
        <w:t>In summary, the success of a cash payment kiosk business hinges on strategic placement, reliability and security, and a diverse, user-friendly service offering. These factors not only attract and retain customers but also help build a strong, trustworthy brand in the market.</w:t>
      </w:r>
    </w:p>
    <w:p w:rsidR="002C71C6" w:rsidRDefault="002C71C6">
      <w:bookmarkStart w:id="0" w:name="_GoBack"/>
      <w:bookmarkEnd w:id="0"/>
    </w:p>
    <w:sectPr w:rsidR="002C7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491CEE"/>
    <w:multiLevelType w:val="multilevel"/>
    <w:tmpl w:val="263E9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312"/>
    <w:rsid w:val="002C71C6"/>
    <w:rsid w:val="003C5B36"/>
    <w:rsid w:val="00480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4638AD-8D05-4CF5-A291-DFD30F22C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C5B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5B3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C5B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5B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32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373</Words>
  <Characters>2129</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Ismat A. Samadov</dc:creator>
  <cp:keywords/>
  <dc:description/>
  <cp:lastModifiedBy>Ismat A. Samadov</cp:lastModifiedBy>
  <cp:revision>3</cp:revision>
  <dcterms:created xsi:type="dcterms:W3CDTF">2024-08-13T06:12:00Z</dcterms:created>
  <dcterms:modified xsi:type="dcterms:W3CDTF">2024-08-13T06:12:00Z</dcterms:modified>
</cp:coreProperties>
</file>