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1A" w:sz="30"/>
        </w:pBdr>
        <w:tabs>
          <w:tab w:val="center" w:pos="5220"/>
          <w:tab w:val="right" w:pos="10440"/>
        </w:tabs>
        <w:spacing w:after="60"/>
      </w:pPr>
      <w:r>
        <w:rPr>
          <w:rFonts w:ascii="Arial" w:cs="Arial" w:eastAsia="Arial" w:hAnsi="Arial"/>
          <w:color w:val="555555"/>
          <w:sz w:val="13"/>
          <w:szCs w:val="13"/>
        </w:rPr>
        <w:t xml:space="preserve">ISSN 0000-0000 (PROTOTYPE)</w:t>
      </w:r>
      <w:r>
        <w:rPr>
          <w:rFonts w:ascii="Arial" w:cs="Arial" w:eastAsia="Arial" w:hAnsi="Arial"/>
          <w:color w:val="555555"/>
          <w:sz w:val="13"/>
          <w:szCs w:val="13"/>
        </w:rPr>
        <w:t xml:space="preserve">	INTERNAL CIRCULATION — OMNI LAW FIRM</w:t>
      </w:r>
      <w:r>
        <w:rPr>
          <w:rFonts w:ascii="Arial" w:cs="Arial" w:eastAsia="Arial" w:hAnsi="Arial"/>
          <w:color w:val="555555"/>
          <w:sz w:val="13"/>
          <w:szCs w:val="13"/>
        </w:rPr>
        <w:t xml:space="preserve">	omni-law-gazette.internal</w:t>
      </w:r>
    </w:p>
    <w:p>
      <w:pPr>
        <w:spacing w:after="40" w:before="100"/>
        <w:jc w:val="center"/>
      </w:pPr>
      <w:r>
        <w:rPr>
          <w:rFonts w:ascii="Georgia" w:cs="Georgia" w:eastAsia="Georgia" w:hAnsi="Georgia"/>
          <w:b/>
          <w:bCs/>
          <w:color w:val="1A1A1A"/>
          <w:sz w:val="68"/>
          <w:szCs w:val="68"/>
        </w:rPr>
        <w:t xml:space="preserve">OMNI </w:t>
      </w:r>
      <w:r>
        <w:rPr>
          <w:rFonts w:ascii="Georgia" w:cs="Georgia" w:eastAsia="Georgia" w:hAnsi="Georgia"/>
          <w:b w:val="false"/>
          <w:bCs w:val="false"/>
          <w:i/>
          <w:iCs/>
          <w:color w:val="1A1A1A"/>
          <w:sz w:val="68"/>
          <w:szCs w:val="68"/>
        </w:rPr>
        <w:t xml:space="preserve">Law</w:t>
      </w:r>
      <w:r>
        <w:rPr>
          <w:rFonts w:ascii="Georgia" w:cs="Georgia" w:eastAsia="Georgia" w:hAnsi="Georgia"/>
          <w:b/>
          <w:bCs/>
          <w:color w:val="1A1A1A"/>
          <w:sz w:val="68"/>
          <w:szCs w:val="68"/>
        </w:rPr>
        <w:t xml:space="preserve"> GAZETTE</w:t>
      </w:r>
    </w:p>
    <w:p>
      <w:pPr>
        <w:spacing w:after="100"/>
        <w:jc w:val="center"/>
      </w:pPr>
      <w:r>
        <w:rPr>
          <w:rFonts w:ascii="Arial" w:cs="Arial" w:eastAsia="Arial" w:hAnsi="Arial"/>
          <w:color w:val="444444"/>
          <w:spacing w:val="40"/>
          <w:sz w:val="15"/>
          <w:szCs w:val="15"/>
        </w:rPr>
        <w:t xml:space="preserve">LEGISLATIVE INTELLIGENCE FOR LEGAL PROFESSIONALS</w:t>
      </w:r>
    </w:p>
    <w:p>
      <w:pPr>
        <w:pBdr>
          <w:top w:val="single" w:color="1A1A1A" w:sz="6"/>
        </w:pBdr>
        <w:tabs>
          <w:tab w:val="center" w:pos="5220"/>
          <w:tab w:val="right" w:pos="10440"/>
        </w:tabs>
        <w:spacing w:after="60"/>
      </w:pPr>
      <w:r>
        <w:rPr>
          <w:rFonts w:ascii="Arial" w:cs="Arial" w:eastAsia="Arial" w:hAnsi="Arial"/>
          <w:b/>
          <w:bCs/>
          <w:color w:val="555555"/>
          <w:sz w:val="13"/>
          <w:szCs w:val="13"/>
        </w:rPr>
        <w:t xml:space="preserve">ISSUE No. 2</w:t>
      </w:r>
      <w:r>
        <w:rPr>
          <w:rFonts w:ascii="Arial" w:cs="Arial" w:eastAsia="Arial" w:hAnsi="Arial"/>
          <w:b/>
          <w:bCs/>
          <w:color w:val="555555"/>
          <w:sz w:val="13"/>
          <w:szCs w:val="13"/>
        </w:rPr>
        <w:t xml:space="preserve">	REPORTING PERIOD: 29 JULY – 8 AUGUST 2026</w:t>
      </w:r>
      <w:r>
        <w:rPr>
          <w:rFonts w:ascii="Arial" w:cs="Arial" w:eastAsia="Arial" w:hAnsi="Arial"/>
          <w:b/>
          <w:bCs/>
          <w:color w:val="555555"/>
          <w:sz w:val="13"/>
          <w:szCs w:val="13"/>
        </w:rPr>
        <w:t xml:space="preserve">	PUBLISHED: SATURDAY, 8 AUGUST 2026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1A1A1A" w:val="clear"/>
            <w:tcMar>
              <w:top w:type="dxa" w:w="100"/>
              <w:bottom w:type="dxa" w:w="100"/>
            </w:tcMar>
            <w:vAlign w:val="center"/>
          </w:tcPr>
          <w:p>
            <w:pPr>
              <w:jc w:val="center"/>
            </w:pPr>
            <w:r>
              <w:rPr>
                <w:rFonts w:ascii="Arial" w:cs="Arial" w:eastAsia="Arial" w:hAnsi="Arial"/>
                <w:color w:val="FFFFFF"/>
                <w:spacing w:val="25"/>
                <w:sz w:val="15"/>
                <w:szCs w:val="15"/>
              </w:rPr>
              <w:t xml:space="preserve">WEEKS 31–32, 2026   ·   REPUBLIC OF AZERBAIJAN   ·   LEGISLATIVE MONITOR</w:t>
            </w:r>
          </w:p>
        </w:tc>
      </w:tr>
    </w:tbl>
    <w:p>
      <w:pPr>
        <w:spacing w:after="200"/>
      </w:pPr>
    </w:p>
    <w:p>
      <w:pPr>
        <w:pBdr>
          <w:bottom w:val="single" w:color="E0E0E0" w:sz="4"/>
        </w:pBdr>
        <w:spacing w:after="100"/>
      </w:pPr>
      <w:r>
        <w:rPr>
          <w:rFonts w:ascii="Arial" w:cs="Arial" w:eastAsia="Arial" w:hAnsi="Arial"/>
          <w:b/>
          <w:bCs/>
          <w:color w:val="555555"/>
          <w:spacing w:val="20"/>
          <w:sz w:val="13"/>
          <w:szCs w:val="13"/>
        </w:rPr>
        <w:t xml:space="preserve">THIS FORTNIGHT AT A GLANCE</w:t>
      </w:r>
    </w:p>
    <w:tbl>
      <w:tblPr>
        <w:tblW w:type="dxa" w:w="10440"/>
        <w:tblBorders>
          <w:top w:val="single" w:color="CCCCCC" w:sz="4"/>
          <w:left w:val="single" w:color="CCCCCC" w:sz="4"/>
          <w:bottom w:val="single" w:color="CCCCCC" w:sz="4"/>
          <w:right w:val="single" w:color="CCCCCC" w:sz="4"/>
          <w:insideH w:val="none"/>
          <w:insideV w:val="none"/>
        </w:tblBorders>
      </w:tblPr>
      <w:tblGrid>
        <w:gridCol w:w="2610"/>
        <w:gridCol w:w="2610"/>
        <w:gridCol w:w="2610"/>
        <w:gridCol w:w="2610"/>
      </w:tblGrid>
      <w:tr>
        <w:tc>
          <w:tcPr>
            <w:tcW w:type="dxa" w:w="2610"/>
            <w:shd w:fill="FAFAFA" w:val="clear"/>
            <w:tcMar>
              <w:top w:type="dxa" w:w="160"/>
              <w:left w:type="dxa" w:w="80"/>
              <w:bottom w:type="dxa" w:w="160"/>
              <w:right w:type="dxa" w:w="80"/>
            </w:tcMar>
          </w:tcPr>
          <w:p>
            <w:pPr>
              <w:spacing w:after="40"/>
              <w:jc w:val="center"/>
            </w:pPr>
            <w:r>
              <w:rPr>
                <w:rFonts w:ascii="Georgia" w:cs="Georgia" w:eastAsia="Georgia" w:hAnsi="Georgia"/>
                <w:b/>
                <w:bCs/>
                <w:color w:val="1A1A1A"/>
                <w:sz w:val="48"/>
                <w:szCs w:val="48"/>
              </w:rPr>
              <w:t xml:space="preserve">12</w:t>
            </w:r>
          </w:p>
          <w:p>
            <w:pPr>
              <w:jc w:val="center"/>
            </w:pPr>
            <w:r>
              <w:rPr>
                <w:rFonts w:ascii="Arial" w:cs="Arial" w:eastAsia="Arial" w:hAnsi="Arial"/>
                <w:color w:val="555555"/>
                <w:sz w:val="13"/>
                <w:szCs w:val="13"/>
              </w:rPr>
              <w:t xml:space="preserve">Presidential Decrees</w:t>
            </w:r>
          </w:p>
          <w:p>
            <w:pPr>
              <w:jc w:val="center"/>
            </w:pPr>
            <w:r>
              <w:rPr>
                <w:rFonts w:ascii="Arial" w:cs="Arial" w:eastAsia="Arial" w:hAnsi="Arial"/>
                <w:color w:val="555555"/>
                <w:sz w:val="13"/>
                <w:szCs w:val="13"/>
              </w:rPr>
              <w:t xml:space="preserve">(Fərmanlar)</w:t>
            </w:r>
          </w:p>
        </w:tc>
        <w:tc>
          <w:tcPr>
            <w:tcW w:type="dxa" w:w="2610"/>
            <w:shd w:fill="FAFAFA" w:val="clear"/>
            <w:tcMar>
              <w:top w:type="dxa" w:w="160"/>
              <w:left w:type="dxa" w:w="80"/>
              <w:bottom w:type="dxa" w:w="160"/>
              <w:right w:type="dxa" w:w="80"/>
            </w:tcMar>
          </w:tcPr>
          <w:p>
            <w:pPr>
              <w:spacing w:after="40"/>
              <w:jc w:val="center"/>
            </w:pPr>
            <w:r>
              <w:rPr>
                <w:rFonts w:ascii="Georgia" w:cs="Georgia" w:eastAsia="Georgia" w:hAnsi="Georgia"/>
                <w:b/>
                <w:bCs/>
                <w:color w:val="1A1A1A"/>
                <w:sz w:val="48"/>
                <w:szCs w:val="48"/>
              </w:rPr>
              <w:t xml:space="preserve">12</w:t>
            </w:r>
          </w:p>
          <w:p>
            <w:pPr>
              <w:jc w:val="center"/>
            </w:pPr>
            <w:r>
              <w:rPr>
                <w:rFonts w:ascii="Arial" w:cs="Arial" w:eastAsia="Arial" w:hAnsi="Arial"/>
                <w:color w:val="555555"/>
                <w:sz w:val="13"/>
                <w:szCs w:val="13"/>
              </w:rPr>
              <w:t xml:space="preserve">Presidential Orders</w:t>
            </w:r>
          </w:p>
          <w:p>
            <w:pPr>
              <w:jc w:val="center"/>
            </w:pPr>
            <w:r>
              <w:rPr>
                <w:rFonts w:ascii="Arial" w:cs="Arial" w:eastAsia="Arial" w:hAnsi="Arial"/>
                <w:color w:val="555555"/>
                <w:sz w:val="13"/>
                <w:szCs w:val="13"/>
              </w:rPr>
              <w:t xml:space="preserve">(Sərəncamlar)</w:t>
            </w:r>
          </w:p>
        </w:tc>
        <w:tc>
          <w:tcPr>
            <w:tcW w:type="dxa" w:w="2610"/>
            <w:shd w:fill="FAFAFA" w:val="clear"/>
            <w:tcMar>
              <w:top w:type="dxa" w:w="160"/>
              <w:left w:type="dxa" w:w="80"/>
              <w:bottom w:type="dxa" w:w="160"/>
              <w:right w:type="dxa" w:w="80"/>
            </w:tcMar>
          </w:tcPr>
          <w:p>
            <w:pPr>
              <w:spacing w:after="40"/>
              <w:jc w:val="center"/>
            </w:pPr>
            <w:r>
              <w:rPr>
                <w:rFonts w:ascii="Georgia" w:cs="Georgia" w:eastAsia="Georgia" w:hAnsi="Georgia"/>
                <w:b/>
                <w:bCs/>
                <w:color w:val="1A1A1A"/>
                <w:sz w:val="48"/>
                <w:szCs w:val="48"/>
              </w:rPr>
              <w:t xml:space="preserve">16</w:t>
            </w:r>
          </w:p>
          <w:p>
            <w:pPr>
              <w:jc w:val="center"/>
            </w:pPr>
            <w:r>
              <w:rPr>
                <w:rFonts w:ascii="Arial" w:cs="Arial" w:eastAsia="Arial" w:hAnsi="Arial"/>
                <w:color w:val="555555"/>
                <w:sz w:val="13"/>
                <w:szCs w:val="13"/>
              </w:rPr>
              <w:t xml:space="preserve">Cabinet of Ministers</w:t>
            </w:r>
          </w:p>
          <w:p>
            <w:pPr>
              <w:jc w:val="center"/>
            </w:pPr>
            <w:r>
              <w:rPr>
                <w:rFonts w:ascii="Arial" w:cs="Arial" w:eastAsia="Arial" w:hAnsi="Arial"/>
                <w:color w:val="555555"/>
                <w:sz w:val="13"/>
                <w:szCs w:val="13"/>
              </w:rPr>
              <w:t xml:space="preserve">Decisions</w:t>
            </w:r>
          </w:p>
        </w:tc>
        <w:tc>
          <w:tcPr>
            <w:tcW w:type="dxa" w:w="2610"/>
            <w:shd w:fill="FAFAFA" w:val="clear"/>
            <w:tcMar>
              <w:top w:type="dxa" w:w="160"/>
              <w:left w:type="dxa" w:w="80"/>
              <w:bottom w:type="dxa" w:w="160"/>
              <w:right w:type="dxa" w:w="80"/>
            </w:tcMar>
          </w:tcPr>
          <w:p>
            <w:pPr>
              <w:spacing w:after="40"/>
              <w:jc w:val="center"/>
            </w:pPr>
            <w:r>
              <w:rPr>
                <w:rFonts w:ascii="Georgia" w:cs="Georgia" w:eastAsia="Georgia" w:hAnsi="Georgia"/>
                <w:b/>
                <w:bCs/>
                <w:color w:val="1A1A1A"/>
                <w:sz w:val="48"/>
                <w:szCs w:val="48"/>
              </w:rPr>
              <w:t xml:space="preserve">22</w:t>
            </w:r>
          </w:p>
          <w:p>
            <w:pPr>
              <w:jc w:val="center"/>
            </w:pPr>
            <w:r>
              <w:rPr>
                <w:rFonts w:ascii="Arial" w:cs="Arial" w:eastAsia="Arial" w:hAnsi="Arial"/>
                <w:color w:val="555555"/>
                <w:sz w:val="13"/>
                <w:szCs w:val="13"/>
              </w:rPr>
              <w:t xml:space="preserve">Cabinet of Ministers</w:t>
            </w:r>
          </w:p>
          <w:p>
            <w:pPr>
              <w:jc w:val="center"/>
            </w:pPr>
            <w:r>
              <w:rPr>
                <w:rFonts w:ascii="Arial" w:cs="Arial" w:eastAsia="Arial" w:hAnsi="Arial"/>
                <w:color w:val="555555"/>
                <w:sz w:val="13"/>
                <w:szCs w:val="13"/>
              </w:rPr>
              <w:t xml:space="preserve">Orders</w:t>
            </w:r>
          </w:p>
        </w:tc>
      </w:tr>
    </w:tbl>
    <w:p>
      <w:pPr>
        <w:spacing w:after="100"/>
      </w:pPr>
    </w:p>
    <w:p>
      <w:pPr>
        <w:pBdr>
          <w:top w:val="single" w:color="1A1A1A" w:sz="16"/>
          <w:bottom w:val="single" w:color="CCCCCC" w:sz="6"/>
        </w:pBdr>
        <w:tabs>
          <w:tab w:val="right" w:pos="9026"/>
        </w:tabs>
        <w:spacing w:after="100" w:before="400"/>
      </w:pPr>
      <w:r>
        <w:rPr>
          <w:rFonts w:ascii="Arial" w:cs="Arial" w:eastAsia="Arial" w:hAnsi="Arial"/>
          <w:color w:val="777777"/>
          <w:spacing w:val="20"/>
          <w:sz w:val="12"/>
          <w:szCs w:val="12"/>
        </w:rPr>
        <w:t xml:space="preserve">PARLIAMENT OF AZERBAIJAN   </w:t>
      </w:r>
      <w:r>
        <w:rPr>
          <w:rFonts w:ascii="Georgia" w:cs="Georgia" w:eastAsia="Georgia" w:hAnsi="Georgia"/>
          <w:b/>
          <w:bCs/>
          <w:color w:val="1A1A1A"/>
          <w:sz w:val="30"/>
          <w:szCs w:val="30"/>
        </w:rPr>
        <w:t xml:space="preserve">Milli Majlis</w:t>
      </w:r>
      <w:r>
        <w:rPr>
          <w:rFonts w:ascii="Arial" w:cs="Arial" w:eastAsia="Arial" w:hAnsi="Arial"/>
          <w:i/>
          <w:iCs/>
          <w:color w:val="888888"/>
          <w:sz w:val="15"/>
          <w:szCs w:val="15"/>
        </w:rPr>
        <w:t xml:space="preserve">	Summer Recess — no plenary activity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3A5A70" w:sz="6"/>
              <w:left w:val="single" w:color="3A5A70" w:sz="6"/>
              <w:bottom w:val="single" w:color="3A5A70" w:sz="6"/>
              <w:right w:val="single" w:color="3A5A70" w:sz="6"/>
            </w:tcBorders>
            <w:shd w:fill="EEF2F5" w:val="clear"/>
            <w:tcMar>
              <w:top w:type="dxa" w:w="140"/>
              <w:left w:type="dxa" w:w="180"/>
              <w:bottom w:type="dxa" w:w="140"/>
              <w:right w:type="dxa" w:w="180"/>
            </w:tcMar>
          </w:tcPr>
          <w:p>
            <w:pPr>
              <w:spacing w:after="60"/>
            </w:pPr>
            <w:r>
              <w:rPr>
                <w:rFonts w:ascii="Arial" w:cs="Arial" w:eastAsia="Arial" w:hAnsi="Arial"/>
                <w:b/>
                <w:bCs/>
                <w:color w:val="333333"/>
                <w:sz w:val="17"/>
                <w:szCs w:val="17"/>
              </w:rPr>
              <w:t xml:space="preserve">ON RECESS.</w:t>
            </w:r>
          </w:p>
          <w:p>
            <w:r>
              <w:rPr>
                <w:rFonts w:ascii="Arial" w:cs="Arial" w:eastAsia="Arial" w:hAnsi="Arial"/>
                <w:color w:val="555555"/>
                <w:sz w:val="16"/>
                <w:szCs w:val="16"/>
              </w:rPr>
              <w:t xml:space="preserve">The Milli Majlis (National Assembly) is in its statutory summer recess, which runs from 15 July to 30 August 2026. Deputies held their final extraordinary-session sitting on 14 July 2026; no laws, decrees, bills or reports have been registered since. No plenary business is expected to resume before the end of August, absent an extraordinary session being called. All of the Assembly's four public registers (Laws, Decrees, Reports, Bills) show their most recent entries dated 10–14 July 2026.</w:t>
            </w:r>
          </w:p>
        </w:tc>
      </w:tr>
    </w:tbl>
    <w:p>
      <w:pPr>
        <w:pBdr>
          <w:top w:val="single" w:color="1A1A1A" w:sz="16"/>
          <w:bottom w:val="single" w:color="CCCCCC" w:sz="6"/>
        </w:pBdr>
        <w:tabs>
          <w:tab w:val="right" w:pos="9026"/>
        </w:tabs>
        <w:spacing w:after="100" w:before="400"/>
      </w:pPr>
      <w:r>
        <w:rPr>
          <w:rFonts w:ascii="Arial" w:cs="Arial" w:eastAsia="Arial" w:hAnsi="Arial"/>
          <w:color w:val="777777"/>
          <w:spacing w:val="20"/>
          <w:sz w:val="12"/>
          <w:szCs w:val="12"/>
        </w:rPr>
        <w:t xml:space="preserve">İQTISADI KABINET / NAZIRLƏR KABINETI   </w:t>
      </w:r>
      <w:r>
        <w:rPr>
          <w:rFonts w:ascii="Georgia" w:cs="Georgia" w:eastAsia="Georgia" w:hAnsi="Georgia"/>
          <w:b/>
          <w:bCs/>
          <w:color w:val="1A1A1A"/>
          <w:sz w:val="30"/>
          <w:szCs w:val="30"/>
        </w:rPr>
        <w:t xml:space="preserve">Cabinet of Ministers</w:t>
      </w:r>
      <w:r>
        <w:rPr>
          <w:rFonts w:ascii="Arial" w:cs="Arial" w:eastAsia="Arial" w:hAnsi="Arial"/>
          <w:i/>
          <w:iCs/>
          <w:color w:val="888888"/>
          <w:sz w:val="15"/>
          <w:szCs w:val="15"/>
        </w:rPr>
        <w:t xml:space="preserve">	Decisions &amp; Orders — 29 July – 4 August 2026</w:t>
      </w:r>
    </w:p>
    <w:p>
      <w:pPr>
        <w:spacing w:after="160"/>
      </w:pPr>
      <w:r>
        <w:rPr>
          <w:rFonts w:ascii="Arial" w:cs="Arial" w:eastAsia="Arial" w:hAnsi="Arial"/>
          <w:color w:val="555555"/>
          <w:sz w:val="17"/>
          <w:szCs w:val="17"/>
        </w:rPr>
        <w:t xml:space="preserve">With Parliament out of session, the Cabinet of Ministers was the most active domestic legislative body this fortnight, issuing sixteen Decisions and twenty-two Orders across three working sessions (29–31 July and 3–4 August). The 31 July batch — ten Orders in a single day — is largely a wave of implementing measures for laws passed earlier in the year (civil/criminal, migration, traffic, medical insurance and enforcement codes).</w:t>
      </w:r>
    </w:p>
    <w:p>
      <w:pPr>
        <w:pBdr>
          <w:bottom w:val="single" w:color="CCCCCC" w:sz="4"/>
        </w:pBdr>
        <w:spacing w:after="100" w:before="120"/>
      </w:pPr>
      <w:r>
        <w:rPr>
          <w:rFonts w:ascii="Arial" w:cs="Arial" w:eastAsia="Arial" w:hAnsi="Arial"/>
          <w:b/>
          <w:bCs/>
          <w:color w:val="555555"/>
          <w:spacing w:val="15"/>
          <w:sz w:val="13"/>
          <w:szCs w:val="13"/>
        </w:rPr>
        <w:t xml:space="preserve">DECISIONS (QƏRARLAR)</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258</w:t>
      </w:r>
      <w:r>
        <w:rPr>
          <w:rFonts w:ascii="Arial" w:cs="Arial" w:eastAsia="Arial" w:hAnsi="Arial"/>
          <w:color w:val="888888"/>
          <w:sz w:val="13"/>
          <w:szCs w:val="13"/>
        </w:rPr>
        <w:t xml:space="preserve">	4 Aug 2026</w:t>
      </w:r>
    </w:p>
    <w:p>
      <w:pPr>
        <w:spacing w:after="20"/>
      </w:pPr>
      <w:r>
        <w:rPr>
          <w:rFonts w:ascii="Georgia" w:cs="Georgia" w:eastAsia="Georgia" w:hAnsi="Georgia"/>
          <w:b/>
          <w:bCs/>
          <w:color w:val="1A1A1A"/>
          <w:sz w:val="19"/>
          <w:szCs w:val="19"/>
        </w:rPr>
        <w:t xml:space="preserve">Market Concentration Thresholds &amp; Merger Review — Competition Authority</w:t>
      </w:r>
    </w:p>
    <w:p>
      <w:pPr>
        <w:pBdr>
          <w:bottom w:val="dotted" w:color="D0D0D0" w:sz="4"/>
        </w:pBdr>
        <w:spacing w:after="160"/>
      </w:pPr>
      <w:r>
        <w:rPr>
          <w:rFonts w:ascii="Arial" w:cs="Arial" w:eastAsia="Arial" w:hAnsi="Arial"/>
          <w:color w:val="333333"/>
          <w:sz w:val="16"/>
          <w:szCs w:val="16"/>
        </w:rPr>
        <w:t xml:space="preserve">Adopts rules for “Determination of Concentration Levels in Relevant Markets” and “Evaluation of Concentrations by the Competition Authority” — the operative merger-control thresholds and review methodology for Azerbaijan's competition regulator. Directly relevant to M&amp;A and antitrust practice.</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257</w:t>
      </w:r>
      <w:r>
        <w:rPr>
          <w:rFonts w:ascii="Arial" w:cs="Arial" w:eastAsia="Arial" w:hAnsi="Arial"/>
          <w:color w:val="888888"/>
          <w:sz w:val="13"/>
          <w:szCs w:val="13"/>
        </w:rPr>
        <w:t xml:space="preserve">	4 Aug 2026</w:t>
      </w:r>
    </w:p>
    <w:p>
      <w:pPr>
        <w:spacing w:after="20"/>
      </w:pPr>
      <w:r>
        <w:rPr>
          <w:rFonts w:ascii="Georgia" w:cs="Georgia" w:eastAsia="Georgia" w:hAnsi="Georgia"/>
          <w:b/>
          <w:bCs/>
          <w:color w:val="1A1A1A"/>
          <w:sz w:val="19"/>
          <w:szCs w:val="19"/>
        </w:rPr>
        <w:t xml:space="preserve">Customs Notification Licence List — Amendment</w:t>
      </w:r>
    </w:p>
    <w:p>
      <w:pPr>
        <w:pBdr>
          <w:bottom w:val="dotted" w:color="D0D0D0" w:sz="4"/>
        </w:pBdr>
        <w:spacing w:after="160"/>
      </w:pPr>
      <w:r>
        <w:rPr>
          <w:rFonts w:ascii="Arial" w:cs="Arial" w:eastAsia="Arial" w:hAnsi="Arial"/>
          <w:color w:val="333333"/>
          <w:sz w:val="16"/>
          <w:szCs w:val="16"/>
        </w:rPr>
        <w:t xml:space="preserve">Amends the list of licences and permits subject to mandatory customs-authority notification, relevant to importers and licensed trading entities.</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256</w:t>
      </w:r>
      <w:r>
        <w:rPr>
          <w:rFonts w:ascii="Arial" w:cs="Arial" w:eastAsia="Arial" w:hAnsi="Arial"/>
          <w:color w:val="888888"/>
          <w:sz w:val="13"/>
          <w:szCs w:val="13"/>
        </w:rPr>
        <w:t xml:space="preserve">	4 Aug 2026</w:t>
      </w:r>
    </w:p>
    <w:p>
      <w:pPr>
        <w:spacing w:after="20"/>
      </w:pPr>
      <w:r>
        <w:rPr>
          <w:rFonts w:ascii="Georgia" w:cs="Georgia" w:eastAsia="Georgia" w:hAnsi="Georgia"/>
          <w:b/>
          <w:bCs/>
          <w:color w:val="1A1A1A"/>
          <w:sz w:val="19"/>
          <w:szCs w:val="19"/>
        </w:rPr>
        <w:t xml:space="preserve">Workplace Accident &amp; Occupational Disease Insurance — Procedures</w:t>
      </w:r>
    </w:p>
    <w:p>
      <w:pPr>
        <w:pBdr>
          <w:bottom w:val="dotted" w:color="D0D0D0" w:sz="4"/>
        </w:pBdr>
        <w:spacing w:after="160"/>
      </w:pPr>
      <w:r>
        <w:rPr>
          <w:rFonts w:ascii="Arial" w:cs="Arial" w:eastAsia="Arial" w:hAnsi="Arial"/>
          <w:color w:val="333333"/>
          <w:sz w:val="16"/>
          <w:szCs w:val="16"/>
        </w:rPr>
        <w:t xml:space="preserve">Sets procedures for mandatory insurance covering workplace accidents and occupational diseases, affecting employer obligations across sectors.</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255</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Domestic Violence Information Database — Regulations</w:t>
      </w:r>
    </w:p>
    <w:p>
      <w:pPr>
        <w:pBdr>
          <w:bottom w:val="dotted" w:color="D0D0D0" w:sz="4"/>
        </w:pBdr>
        <w:spacing w:after="160"/>
      </w:pPr>
      <w:r>
        <w:rPr>
          <w:rFonts w:ascii="Arial" w:cs="Arial" w:eastAsia="Arial" w:hAnsi="Arial"/>
          <w:color w:val="333333"/>
          <w:sz w:val="16"/>
          <w:szCs w:val="16"/>
        </w:rPr>
        <w:t xml:space="preserve">Adopts regulations for an information database on domestic violence cases, supporting inter-agency data sharing and case tracking.</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254</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State Support for Entrepreneurs in the Liberated Territories</w:t>
      </w:r>
    </w:p>
    <w:p>
      <w:pPr>
        <w:pBdr>
          <w:bottom w:val="dotted" w:color="D0D0D0" w:sz="4"/>
        </w:pBdr>
        <w:spacing w:after="160"/>
      </w:pPr>
      <w:r>
        <w:rPr>
          <w:rFonts w:ascii="Arial" w:cs="Arial" w:eastAsia="Arial" w:hAnsi="Arial"/>
          <w:color w:val="333333"/>
          <w:sz w:val="16"/>
          <w:szCs w:val="16"/>
        </w:rPr>
        <w:t xml:space="preserve">Strengthens the state support framework for entrepreneurs operating in the liberated territories, continuing the government's post-conflict economic development programme.</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253</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Notarial Procedures Instruction — Amendment</w:t>
      </w:r>
    </w:p>
    <w:p>
      <w:pPr>
        <w:pBdr>
          <w:bottom w:val="dotted" w:color="D0D0D0" w:sz="4"/>
        </w:pBdr>
        <w:spacing w:after="160"/>
      </w:pPr>
      <w:r>
        <w:rPr>
          <w:rFonts w:ascii="Arial" w:cs="Arial" w:eastAsia="Arial" w:hAnsi="Arial"/>
          <w:color w:val="333333"/>
          <w:sz w:val="16"/>
          <w:szCs w:val="16"/>
        </w:rPr>
        <w:t xml:space="preserve">Amends the instruction governing notarial acts and procedures, adjusting administrative requirements for notaries.</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251</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Renewable Energy Facility Designation — Caspian Sea</w:t>
      </w:r>
    </w:p>
    <w:p>
      <w:pPr>
        <w:pBdr>
          <w:bottom w:val="dotted" w:color="D0D0D0" w:sz="4"/>
        </w:pBdr>
        <w:spacing w:after="160"/>
      </w:pPr>
      <w:r>
        <w:rPr>
          <w:rFonts w:ascii="Arial" w:cs="Arial" w:eastAsia="Arial" w:hAnsi="Arial"/>
          <w:color w:val="333333"/>
          <w:sz w:val="16"/>
          <w:szCs w:val="16"/>
        </w:rPr>
        <w:t xml:space="preserve">Designates a site in the Caspian Sea for renewable energy facility development, continuing the government's offshore wind programme.</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250</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Regular Passenger Transport — Subsidy Calculation</w:t>
      </w:r>
    </w:p>
    <w:p>
      <w:pPr>
        <w:pBdr>
          <w:bottom w:val="dotted" w:color="D0D0D0" w:sz="4"/>
        </w:pBdr>
        <w:spacing w:after="160"/>
      </w:pPr>
      <w:r>
        <w:rPr>
          <w:rFonts w:ascii="Arial" w:cs="Arial" w:eastAsia="Arial" w:hAnsi="Arial"/>
          <w:color w:val="333333"/>
          <w:sz w:val="16"/>
          <w:szCs w:val="16"/>
        </w:rPr>
        <w:t xml:space="preserve">Sets the methodology for calculating state subsidies payable for regular (scheduled) passenger transport services.</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249</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Vehicle Use in State-Funded Institutions — Regulations</w:t>
      </w:r>
    </w:p>
    <w:p>
      <w:pPr>
        <w:pBdr>
          <w:bottom w:val="dotted" w:color="D0D0D0" w:sz="4"/>
        </w:pBdr>
        <w:spacing w:after="160"/>
      </w:pPr>
      <w:r>
        <w:rPr>
          <w:rFonts w:ascii="Arial" w:cs="Arial" w:eastAsia="Arial" w:hAnsi="Arial"/>
          <w:color w:val="333333"/>
          <w:sz w:val="16"/>
          <w:szCs w:val="16"/>
        </w:rPr>
        <w:t xml:space="preserve">Regulates use of official vehicles by budget-funded state institutions.</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248</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2029 Population Census — Preparation Plan</w:t>
      </w:r>
    </w:p>
    <w:p>
      <w:pPr>
        <w:pBdr>
          <w:bottom w:val="dotted" w:color="D0D0D0" w:sz="4"/>
        </w:pBdr>
        <w:spacing w:after="160"/>
      </w:pPr>
      <w:r>
        <w:rPr>
          <w:rFonts w:ascii="Arial" w:cs="Arial" w:eastAsia="Arial" w:hAnsi="Arial"/>
          <w:color w:val="333333"/>
          <w:sz w:val="16"/>
          <w:szCs w:val="16"/>
        </w:rPr>
        <w:t xml:space="preserve">Adopts the preparation and implementation plan for Azerbaijan's next national population census, in 2029.</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247</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Doctoral Specializations Classification — Amendment</w:t>
      </w:r>
    </w:p>
    <w:p>
      <w:pPr>
        <w:pBdr>
          <w:bottom w:val="dotted" w:color="D0D0D0" w:sz="4"/>
        </w:pBdr>
        <w:spacing w:after="160"/>
      </w:pPr>
      <w:r>
        <w:rPr>
          <w:rFonts w:ascii="Arial" w:cs="Arial" w:eastAsia="Arial" w:hAnsi="Arial"/>
          <w:color w:val="333333"/>
          <w:sz w:val="16"/>
          <w:szCs w:val="16"/>
        </w:rPr>
        <w:t xml:space="preserve">Amends the classification of doctoral (PhD) specializations recognised for higher-education and research purposes.</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246</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Memorial Plaque — K. A. Karimov Residence</w:t>
      </w:r>
    </w:p>
    <w:p>
      <w:pPr>
        <w:pBdr>
          <w:bottom w:val="dotted" w:color="D0D0D0" w:sz="4"/>
        </w:pBdr>
        <w:spacing w:after="160"/>
      </w:pPr>
      <w:r>
        <w:rPr>
          <w:rFonts w:ascii="Arial" w:cs="Arial" w:eastAsia="Arial" w:hAnsi="Arial"/>
          <w:color w:val="333333"/>
          <w:sz w:val="16"/>
          <w:szCs w:val="16"/>
        </w:rPr>
        <w:t xml:space="preserve">Approves installation of a memorial plaque at the former residence of K. A. Karimov.</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245</w:t>
      </w:r>
      <w:r>
        <w:rPr>
          <w:rFonts w:ascii="Arial" w:cs="Arial" w:eastAsia="Arial" w:hAnsi="Arial"/>
          <w:color w:val="888888"/>
          <w:sz w:val="13"/>
          <w:szCs w:val="13"/>
        </w:rPr>
        <w:t xml:space="preserve">	29 Jul 2026</w:t>
      </w:r>
    </w:p>
    <w:p>
      <w:pPr>
        <w:spacing w:after="20"/>
      </w:pPr>
      <w:r>
        <w:rPr>
          <w:rFonts w:ascii="Georgia" w:cs="Georgia" w:eastAsia="Georgia" w:hAnsi="Georgia"/>
          <w:b/>
          <w:bCs/>
          <w:color w:val="1A1A1A"/>
          <w:sz w:val="19"/>
          <w:szCs w:val="19"/>
        </w:rPr>
        <w:t xml:space="preserve">Transport-Forwarding Activity Law — Implementation</w:t>
      </w:r>
    </w:p>
    <w:p>
      <w:pPr>
        <w:pBdr>
          <w:bottom w:val="dotted" w:color="D0D0D0" w:sz="4"/>
        </w:pBdr>
        <w:spacing w:after="160"/>
      </w:pPr>
      <w:r>
        <w:rPr>
          <w:rFonts w:ascii="Arial" w:cs="Arial" w:eastAsia="Arial" w:hAnsi="Arial"/>
          <w:color w:val="333333"/>
          <w:sz w:val="16"/>
          <w:szCs w:val="16"/>
        </w:rPr>
        <w:t xml:space="preserve">Implements provisions of the law on transport-forwarding (freight-forwarding) activity.</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244</w:t>
      </w:r>
      <w:r>
        <w:rPr>
          <w:rFonts w:ascii="Arial" w:cs="Arial" w:eastAsia="Arial" w:hAnsi="Arial"/>
          <w:color w:val="888888"/>
          <w:sz w:val="13"/>
          <w:szCs w:val="13"/>
        </w:rPr>
        <w:t xml:space="preserve">	29 Jul 2026</w:t>
      </w:r>
    </w:p>
    <w:p>
      <w:pPr>
        <w:spacing w:after="20"/>
      </w:pPr>
      <w:r>
        <w:rPr>
          <w:rFonts w:ascii="Georgia" w:cs="Georgia" w:eastAsia="Georgia" w:hAnsi="Georgia"/>
          <w:b/>
          <w:bCs/>
          <w:color w:val="1A1A1A"/>
          <w:sz w:val="19"/>
          <w:szCs w:val="19"/>
        </w:rPr>
        <w:t xml:space="preserve">Children's Music School — Renamed for Habil Aliyev</w:t>
      </w:r>
    </w:p>
    <w:p>
      <w:pPr>
        <w:pBdr>
          <w:bottom w:val="dotted" w:color="D0D0D0" w:sz="4"/>
        </w:pBdr>
        <w:spacing w:after="160"/>
      </w:pPr>
      <w:r>
        <w:rPr>
          <w:rFonts w:ascii="Arial" w:cs="Arial" w:eastAsia="Arial" w:hAnsi="Arial"/>
          <w:color w:val="333333"/>
          <w:sz w:val="16"/>
          <w:szCs w:val="16"/>
        </w:rPr>
        <w:t xml:space="preserve">Names a children's music school after folk artist Habil Aliyev.</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243</w:t>
      </w:r>
      <w:r>
        <w:rPr>
          <w:rFonts w:ascii="Arial" w:cs="Arial" w:eastAsia="Arial" w:hAnsi="Arial"/>
          <w:color w:val="888888"/>
          <w:sz w:val="13"/>
          <w:szCs w:val="13"/>
        </w:rPr>
        <w:t xml:space="preserve">	29 Jul 2026</w:t>
      </w:r>
    </w:p>
    <w:p>
      <w:pPr>
        <w:spacing w:after="20"/>
      </w:pPr>
      <w:r>
        <w:rPr>
          <w:rFonts w:ascii="Georgia" w:cs="Georgia" w:eastAsia="Georgia" w:hAnsi="Georgia"/>
          <w:b/>
          <w:bCs/>
          <w:color w:val="1A1A1A"/>
          <w:sz w:val="19"/>
          <w:szCs w:val="19"/>
        </w:rPr>
        <w:t xml:space="preserve">Administrative Violations Code Amendments — Implementation</w:t>
      </w:r>
    </w:p>
    <w:p>
      <w:pPr>
        <w:pBdr>
          <w:bottom w:val="dotted" w:color="D0D0D0" w:sz="4"/>
        </w:pBdr>
        <w:spacing w:after="160"/>
      </w:pPr>
      <w:r>
        <w:rPr>
          <w:rFonts w:ascii="Arial" w:cs="Arial" w:eastAsia="Arial" w:hAnsi="Arial"/>
          <w:color w:val="333333"/>
          <w:sz w:val="16"/>
          <w:szCs w:val="16"/>
        </w:rPr>
        <w:t xml:space="preserve">Implements the June 2026 amendments to the Administrative Offences (Violations) Code.</w:t>
      </w:r>
    </w:p>
    <w:p>
      <w:pPr>
        <w:tabs>
          <w:tab w:val="right" w:pos="9026"/>
        </w:tabs>
        <w:spacing w:after="20"/>
      </w:pPr>
      <w:r>
        <w:rPr>
          <w:rFonts w:ascii="Arial" w:cs="Arial" w:eastAsia="Arial" w:hAnsi="Arial"/>
          <w:b/>
          <w:bCs/>
          <w:color w:val="FFFFFF"/>
          <w:sz w:val="11"/>
          <w:szCs w:val="11"/>
          <w:shd w:fill="2C3E50" w:val="clear"/>
        </w:rPr>
        <w:t xml:space="preserve"> DECISION </w:t>
      </w:r>
      <w:r>
        <w:rPr>
          <w:rFonts w:ascii="Arial" w:cs="Arial" w:eastAsia="Arial" w:hAnsi="Arial"/>
          <w:color w:val="777777"/>
          <w:sz w:val="13"/>
          <w:szCs w:val="13"/>
        </w:rPr>
        <w:t xml:space="preserve">  No. 242</w:t>
      </w:r>
      <w:r>
        <w:rPr>
          <w:rFonts w:ascii="Arial" w:cs="Arial" w:eastAsia="Arial" w:hAnsi="Arial"/>
          <w:color w:val="888888"/>
          <w:sz w:val="13"/>
          <w:szCs w:val="13"/>
        </w:rPr>
        <w:t xml:space="preserve">	29 Jul 2026</w:t>
      </w:r>
    </w:p>
    <w:p>
      <w:pPr>
        <w:spacing w:after="20"/>
      </w:pPr>
      <w:r>
        <w:rPr>
          <w:rFonts w:ascii="Georgia" w:cs="Georgia" w:eastAsia="Georgia" w:hAnsi="Georgia"/>
          <w:b/>
          <w:bCs/>
          <w:color w:val="1A1A1A"/>
          <w:sz w:val="19"/>
          <w:szCs w:val="19"/>
        </w:rPr>
        <w:t xml:space="preserve">Gas Infrastructure Protection Zones — Requirements</w:t>
      </w:r>
    </w:p>
    <w:p>
      <w:pPr>
        <w:pBdr>
          <w:bottom w:val="dotted" w:color="D0D0D0" w:sz="4"/>
        </w:pBdr>
        <w:spacing w:after="160"/>
      </w:pPr>
      <w:r>
        <w:rPr>
          <w:rFonts w:ascii="Arial" w:cs="Arial" w:eastAsia="Arial" w:hAnsi="Arial"/>
          <w:color w:val="333333"/>
          <w:sz w:val="16"/>
          <w:szCs w:val="16"/>
        </w:rPr>
        <w:t xml:space="preserve">Sets protection-zone requirements around gas infrastructure, relevant to construction and land-use near pipelines.</w:t>
      </w:r>
    </w:p>
    <w:p>
      <w:pPr>
        <w:pBdr>
          <w:bottom w:val="single" w:color="CCCCCC" w:sz="4"/>
        </w:pBdr>
        <w:spacing w:after="100" w:before="120"/>
      </w:pPr>
      <w:r>
        <w:rPr>
          <w:rFonts w:ascii="Arial" w:cs="Arial" w:eastAsia="Arial" w:hAnsi="Arial"/>
          <w:b/>
          <w:bCs/>
          <w:color w:val="555555"/>
          <w:spacing w:val="15"/>
          <w:sz w:val="13"/>
          <w:szCs w:val="13"/>
        </w:rPr>
        <w:t xml:space="preserve">ORDERS (SƏRƏNCAMLAR)</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599s</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Crowdfunding Law — Implementation Measures</w:t>
      </w:r>
    </w:p>
    <w:p>
      <w:pPr>
        <w:pBdr>
          <w:bottom w:val="dotted" w:color="D0D0D0" w:sz="4"/>
        </w:pBdr>
        <w:spacing w:after="160"/>
      </w:pPr>
      <w:r>
        <w:rPr>
          <w:rFonts w:ascii="Arial" w:cs="Arial" w:eastAsia="Arial" w:hAnsi="Arial"/>
          <w:color w:val="333333"/>
          <w:sz w:val="16"/>
          <w:szCs w:val="16"/>
        </w:rPr>
        <w:t xml:space="preserve">Sets out implementing measures for Azerbaijan's crowdfunding legislation, relevant to fintech and capital-markets practice.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595s</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Employment Strategy 2026–2030 — Action Plan Implementation</w:t>
      </w:r>
    </w:p>
    <w:p>
      <w:pPr>
        <w:pBdr>
          <w:bottom w:val="dotted" w:color="D0D0D0" w:sz="4"/>
        </w:pBdr>
        <w:spacing w:after="160"/>
      </w:pPr>
      <w:r>
        <w:rPr>
          <w:rFonts w:ascii="Arial" w:cs="Arial" w:eastAsia="Arial" w:hAnsi="Arial"/>
          <w:color w:val="333333"/>
          <w:sz w:val="16"/>
          <w:szCs w:val="16"/>
        </w:rPr>
        <w:t xml:space="preserve">Directs implementing measures for the “Action Plan for 2026–2030 for Implementation of the Employment Strategy,” which the President approved in a companion order in July.</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594s</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Nakhchivan Constitutional Amendments — Implementation</w:t>
      </w:r>
    </w:p>
    <w:p>
      <w:pPr>
        <w:pBdr>
          <w:bottom w:val="dotted" w:color="D0D0D0" w:sz="4"/>
        </w:pBdr>
        <w:spacing w:after="160"/>
      </w:pPr>
      <w:r>
        <w:rPr>
          <w:rFonts w:ascii="Arial" w:cs="Arial" w:eastAsia="Arial" w:hAnsi="Arial"/>
          <w:color w:val="333333"/>
          <w:sz w:val="16"/>
          <w:szCs w:val="16"/>
        </w:rPr>
        <w:t xml:space="preserve">Companion implementation order for the Nakhchivan constitutional amendment package.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593s</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Aviation Law Amendments — Implementation</w:t>
      </w:r>
    </w:p>
    <w:p>
      <w:pPr>
        <w:pBdr>
          <w:bottom w:val="dotted" w:color="D0D0D0" w:sz="4"/>
        </w:pBdr>
        <w:spacing w:after="160"/>
      </w:pPr>
      <w:r>
        <w:rPr>
          <w:rFonts w:ascii="Arial" w:cs="Arial" w:eastAsia="Arial" w:hAnsi="Arial"/>
          <w:color w:val="333333"/>
          <w:sz w:val="16"/>
          <w:szCs w:val="16"/>
        </w:rPr>
        <w:t xml:space="preserve">Gives effect to recent amendments to aviation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592s</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Nakhchivan Constitution — Related Legal Amendments</w:t>
      </w:r>
    </w:p>
    <w:p>
      <w:pPr>
        <w:pBdr>
          <w:bottom w:val="dotted" w:color="D0D0D0" w:sz="4"/>
        </w:pBdr>
        <w:spacing w:after="160"/>
      </w:pPr>
      <w:r>
        <w:rPr>
          <w:rFonts w:ascii="Arial" w:cs="Arial" w:eastAsia="Arial" w:hAnsi="Arial"/>
          <w:color w:val="333333"/>
          <w:sz w:val="16"/>
          <w:szCs w:val="16"/>
        </w:rPr>
        <w:t xml:space="preserve">Implements consequential amendments to ordinary legislation following changes to the Constitution of the Nakhchivan Autonomous Republic.</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591s</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Tax Code Amendments — Implementation</w:t>
      </w:r>
    </w:p>
    <w:p>
      <w:pPr>
        <w:pBdr>
          <w:bottom w:val="dotted" w:color="D0D0D0" w:sz="4"/>
        </w:pBdr>
        <w:spacing w:after="160"/>
      </w:pPr>
      <w:r>
        <w:rPr>
          <w:rFonts w:ascii="Arial" w:cs="Arial" w:eastAsia="Arial" w:hAnsi="Arial"/>
          <w:color w:val="333333"/>
          <w:sz w:val="16"/>
          <w:szCs w:val="16"/>
        </w:rPr>
        <w:t xml:space="preserve">Implements measures required by recently enacted amendments to the Tax Code.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589s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Investment Funds Law Amendments — Implementation</w:t>
      </w:r>
    </w:p>
    <w:p>
      <w:pPr>
        <w:pBdr>
          <w:bottom w:val="dotted" w:color="D0D0D0" w:sz="4"/>
        </w:pBdr>
        <w:spacing w:after="160"/>
      </w:pPr>
      <w:r>
        <w:rPr>
          <w:rFonts w:ascii="Arial" w:cs="Arial" w:eastAsia="Arial" w:hAnsi="Arial"/>
          <w:color w:val="333333"/>
          <w:sz w:val="16"/>
          <w:szCs w:val="16"/>
        </w:rPr>
        <w:t xml:space="preserve">Implements amendments to the law on investment funds.</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580s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Civil &amp; Criminal Code Amendments — Implementation</w:t>
      </w:r>
    </w:p>
    <w:p>
      <w:pPr>
        <w:pBdr>
          <w:bottom w:val="dotted" w:color="D0D0D0" w:sz="4"/>
        </w:pBdr>
        <w:spacing w:after="160"/>
      </w:pPr>
      <w:r>
        <w:rPr>
          <w:rFonts w:ascii="Arial" w:cs="Arial" w:eastAsia="Arial" w:hAnsi="Arial"/>
          <w:color w:val="333333"/>
          <w:sz w:val="16"/>
          <w:szCs w:val="16"/>
        </w:rPr>
        <w:t xml:space="preserve">Implements a package of amendments across the Civil and Criminal Codes.</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579s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Occupational Injury Insurance Law — Implementation</w:t>
      </w:r>
    </w:p>
    <w:p>
      <w:pPr>
        <w:pBdr>
          <w:bottom w:val="dotted" w:color="D0D0D0" w:sz="4"/>
        </w:pBdr>
        <w:spacing w:after="160"/>
      </w:pPr>
      <w:r>
        <w:rPr>
          <w:rFonts w:ascii="Arial" w:cs="Arial" w:eastAsia="Arial" w:hAnsi="Arial"/>
          <w:color w:val="333333"/>
          <w:sz w:val="16"/>
          <w:szCs w:val="16"/>
        </w:rPr>
        <w:t xml:space="preserve">Implements amendments to occupational-injury insurance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578s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Migration Code Amendments — Implementation</w:t>
      </w:r>
    </w:p>
    <w:p>
      <w:pPr>
        <w:pBdr>
          <w:bottom w:val="dotted" w:color="D0D0D0" w:sz="4"/>
        </w:pBdr>
        <w:spacing w:after="160"/>
      </w:pPr>
      <w:r>
        <w:rPr>
          <w:rFonts w:ascii="Arial" w:cs="Arial" w:eastAsia="Arial" w:hAnsi="Arial"/>
          <w:color w:val="333333"/>
          <w:sz w:val="16"/>
          <w:szCs w:val="16"/>
        </w:rPr>
        <w:t xml:space="preserve">Implements amendments to the Migration Code.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577s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Traffic Law Amendments — Implementation</w:t>
      </w:r>
    </w:p>
    <w:p>
      <w:pPr>
        <w:pBdr>
          <w:bottom w:val="dotted" w:color="D0D0D0" w:sz="4"/>
        </w:pBdr>
        <w:spacing w:after="160"/>
      </w:pPr>
      <w:r>
        <w:rPr>
          <w:rFonts w:ascii="Arial" w:cs="Arial" w:eastAsia="Arial" w:hAnsi="Arial"/>
          <w:color w:val="333333"/>
          <w:sz w:val="16"/>
          <w:szCs w:val="16"/>
        </w:rPr>
        <w:t xml:space="preserve">Implements amendments to road-traffic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576s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Special Enforcement Officers Law — Implementation</w:t>
      </w:r>
    </w:p>
    <w:p>
      <w:pPr>
        <w:pBdr>
          <w:bottom w:val="dotted" w:color="D0D0D0" w:sz="4"/>
        </w:pBdr>
        <w:spacing w:after="160"/>
      </w:pPr>
      <w:r>
        <w:rPr>
          <w:rFonts w:ascii="Arial" w:cs="Arial" w:eastAsia="Arial" w:hAnsi="Arial"/>
          <w:color w:val="333333"/>
          <w:sz w:val="16"/>
          <w:szCs w:val="16"/>
        </w:rPr>
        <w:t xml:space="preserve">Implements amendments to legislation governing special enforcement officers.</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571s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Medical Insurance &amp; Disability Rights Law — Implementation</w:t>
      </w:r>
    </w:p>
    <w:p>
      <w:pPr>
        <w:pBdr>
          <w:bottom w:val="dotted" w:color="D0D0D0" w:sz="4"/>
        </w:pBdr>
        <w:spacing w:after="160"/>
      </w:pPr>
      <w:r>
        <w:rPr>
          <w:rFonts w:ascii="Arial" w:cs="Arial" w:eastAsia="Arial" w:hAnsi="Arial"/>
          <w:color w:val="333333"/>
          <w:sz w:val="16"/>
          <w:szCs w:val="16"/>
        </w:rPr>
        <w:t xml:space="preserve">Implements amendments concerning medical insurance and the rights of persons with disabilities.</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570s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Ministry of Economy Statute — Amendment Implementation</w:t>
      </w:r>
    </w:p>
    <w:p>
      <w:pPr>
        <w:pBdr>
          <w:bottom w:val="dotted" w:color="D0D0D0" w:sz="4"/>
        </w:pBdr>
        <w:spacing w:after="160"/>
      </w:pPr>
      <w:r>
        <w:rPr>
          <w:rFonts w:ascii="Arial" w:cs="Arial" w:eastAsia="Arial" w:hAnsi="Arial"/>
          <w:color w:val="333333"/>
          <w:sz w:val="16"/>
          <w:szCs w:val="16"/>
        </w:rPr>
        <w:t xml:space="preserve">Implements an amendment to the Ministry of Economy's founding statute.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569s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Enforcement Law Amendments — Implementation</w:t>
      </w:r>
    </w:p>
    <w:p>
      <w:pPr>
        <w:pBdr>
          <w:bottom w:val="dotted" w:color="D0D0D0" w:sz="4"/>
        </w:pBdr>
        <w:spacing w:after="160"/>
      </w:pPr>
      <w:r>
        <w:rPr>
          <w:rFonts w:ascii="Arial" w:cs="Arial" w:eastAsia="Arial" w:hAnsi="Arial"/>
          <w:color w:val="333333"/>
          <w:sz w:val="16"/>
          <w:szCs w:val="16"/>
        </w:rPr>
        <w:t xml:space="preserve">Implements amendments to enforcement-proceedings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567s</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National Action Plan Against Human Trafficking 2026–2030</w:t>
      </w:r>
    </w:p>
    <w:p>
      <w:pPr>
        <w:pBdr>
          <w:bottom w:val="dotted" w:color="D0D0D0" w:sz="4"/>
        </w:pBdr>
        <w:spacing w:after="160"/>
      </w:pPr>
      <w:r>
        <w:rPr>
          <w:rFonts w:ascii="Arial" w:cs="Arial" w:eastAsia="Arial" w:hAnsi="Arial"/>
          <w:color w:val="333333"/>
          <w:sz w:val="16"/>
          <w:szCs w:val="16"/>
        </w:rPr>
        <w:t xml:space="preserve">Adopts the National Action Plan against human trafficking for 2026–2030.</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564s</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Psychiatric Care Law Amendments — Implementation</w:t>
      </w:r>
    </w:p>
    <w:p>
      <w:pPr>
        <w:pBdr>
          <w:bottom w:val="dotted" w:color="D0D0D0" w:sz="4"/>
        </w:pBdr>
        <w:spacing w:after="160"/>
      </w:pPr>
      <w:r>
        <w:rPr>
          <w:rFonts w:ascii="Arial" w:cs="Arial" w:eastAsia="Arial" w:hAnsi="Arial"/>
          <w:color w:val="333333"/>
          <w:sz w:val="16"/>
          <w:szCs w:val="16"/>
        </w:rPr>
        <w:t xml:space="preserve">Implements amendments to psychiatric-care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553s</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Justice Bodies Recruitment Procedures — Amendment</w:t>
      </w:r>
    </w:p>
    <w:p>
      <w:pPr>
        <w:pBdr>
          <w:bottom w:val="dotted" w:color="D0D0D0" w:sz="4"/>
        </w:pBdr>
        <w:spacing w:after="160"/>
      </w:pPr>
      <w:r>
        <w:rPr>
          <w:rFonts w:ascii="Arial" w:cs="Arial" w:eastAsia="Arial" w:hAnsi="Arial"/>
          <w:color w:val="333333"/>
          <w:sz w:val="16"/>
          <w:szCs w:val="16"/>
        </w:rPr>
        <w:t xml:space="preserve">Amends recruitment procedures for justice-sector bodies.</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552s</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Gas Supply Law Amendments — Implementation</w:t>
      </w:r>
    </w:p>
    <w:p>
      <w:pPr>
        <w:pBdr>
          <w:bottom w:val="dotted" w:color="D0D0D0" w:sz="4"/>
        </w:pBdr>
        <w:spacing w:after="160"/>
      </w:pPr>
      <w:r>
        <w:rPr>
          <w:rFonts w:ascii="Arial" w:cs="Arial" w:eastAsia="Arial" w:hAnsi="Arial"/>
          <w:color w:val="333333"/>
          <w:sz w:val="16"/>
          <w:szCs w:val="16"/>
        </w:rPr>
        <w:t xml:space="preserve">Implements amendments to gas-supply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551s</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General Education Law Amendments — Implementation</w:t>
      </w:r>
    </w:p>
    <w:p>
      <w:pPr>
        <w:pBdr>
          <w:bottom w:val="dotted" w:color="D0D0D0" w:sz="4"/>
        </w:pBdr>
        <w:spacing w:after="160"/>
      </w:pPr>
      <w:r>
        <w:rPr>
          <w:rFonts w:ascii="Arial" w:cs="Arial" w:eastAsia="Arial" w:hAnsi="Arial"/>
          <w:color w:val="333333"/>
          <w:sz w:val="16"/>
          <w:szCs w:val="16"/>
        </w:rPr>
        <w:t xml:space="preserve">Implements amendments to general-education legislation.</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540s</w:t>
      </w:r>
      <w:r>
        <w:rPr>
          <w:rFonts w:ascii="Arial" w:cs="Arial" w:eastAsia="Arial" w:hAnsi="Arial"/>
          <w:color w:val="888888"/>
          <w:sz w:val="13"/>
          <w:szCs w:val="13"/>
        </w:rPr>
        <w:t xml:space="preserve">	29 Jul 2026</w:t>
      </w:r>
    </w:p>
    <w:p>
      <w:pPr>
        <w:spacing w:after="20"/>
      </w:pPr>
      <w:r>
        <w:rPr>
          <w:rFonts w:ascii="Georgia" w:cs="Georgia" w:eastAsia="Georgia" w:hAnsi="Georgia"/>
          <w:b/>
          <w:bCs/>
          <w:color w:val="1A1A1A"/>
          <w:sz w:val="19"/>
          <w:szCs w:val="19"/>
        </w:rPr>
        <w:t xml:space="preserve">Media Development Agency — Reorganization Implementation</w:t>
      </w:r>
    </w:p>
    <w:p>
      <w:pPr>
        <w:pBdr>
          <w:bottom w:val="dotted" w:color="D0D0D0" w:sz="4"/>
        </w:pBdr>
        <w:spacing w:after="160"/>
      </w:pPr>
      <w:r>
        <w:rPr>
          <w:rFonts w:ascii="Arial" w:cs="Arial" w:eastAsia="Arial" w:hAnsi="Arial"/>
          <w:color w:val="333333"/>
          <w:sz w:val="16"/>
          <w:szCs w:val="16"/>
        </w:rPr>
        <w:t xml:space="preserve">Implements the reorganization of the state Media Development Agency.</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777777"/>
          <w:sz w:val="13"/>
          <w:szCs w:val="13"/>
        </w:rPr>
        <w:t xml:space="preserve">  No. 539s</w:t>
      </w:r>
      <w:r>
        <w:rPr>
          <w:rFonts w:ascii="Arial" w:cs="Arial" w:eastAsia="Arial" w:hAnsi="Arial"/>
          <w:color w:val="888888"/>
          <w:sz w:val="13"/>
          <w:szCs w:val="13"/>
        </w:rPr>
        <w:t xml:space="preserve">	29 Jul 2026</w:t>
      </w:r>
    </w:p>
    <w:p>
      <w:pPr>
        <w:spacing w:after="20"/>
      </w:pPr>
      <w:r>
        <w:rPr>
          <w:rFonts w:ascii="Georgia" w:cs="Georgia" w:eastAsia="Georgia" w:hAnsi="Georgia"/>
          <w:b/>
          <w:bCs/>
          <w:color w:val="1A1A1A"/>
          <w:sz w:val="19"/>
          <w:szCs w:val="19"/>
        </w:rPr>
        <w:t xml:space="preserve">Traffic Law — Related Amendments</w:t>
      </w:r>
    </w:p>
    <w:p>
      <w:pPr>
        <w:pBdr>
          <w:bottom w:val="dotted" w:color="D0D0D0" w:sz="4"/>
        </w:pBdr>
        <w:spacing w:after="160"/>
      </w:pPr>
      <w:r>
        <w:rPr>
          <w:rFonts w:ascii="Arial" w:cs="Arial" w:eastAsia="Arial" w:hAnsi="Arial"/>
          <w:color w:val="333333"/>
          <w:sz w:val="16"/>
          <w:szCs w:val="16"/>
        </w:rPr>
        <w:t xml:space="preserve">Companion order implementing further traffic-law related amendments.</w:t>
      </w:r>
    </w:p>
    <w:p>
      <w:pPr>
        <w:spacing w:before="100"/>
      </w:pPr>
      <w:r>
        <w:rPr>
          <w:rFonts w:ascii="Arial" w:cs="Arial" w:eastAsia="Arial" w:hAnsi="Arial"/>
          <w:b/>
          <w:bCs/>
          <w:color w:val="777777"/>
          <w:sz w:val="13"/>
          <w:szCs w:val="13"/>
        </w:rPr>
        <w:t xml:space="preserve">REGULATORY FOCUS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CCCCC" w:sz="6"/>
              <w:left w:val="single" w:color="CCCCCC" w:sz="6"/>
              <w:bottom w:val="single" w:color="CCCCCC" w:sz="6"/>
              <w:right w:val="single" w:color="CCCCCC" w:sz="6"/>
            </w:tcBorders>
            <w:shd w:fill="F0EDE6" w:val="clear"/>
            <w:tcMar>
              <w:top w:type="dxa" w:w="140"/>
              <w:left w:type="dxa" w:w="180"/>
              <w:bottom w:type="dxa" w:w="140"/>
              <w:right w:type="dxa" w:w="180"/>
            </w:tcMar>
          </w:tcPr>
          <w:p>
            <w:pPr>
              <w:spacing w:after="60"/>
            </w:pPr>
            <w:r>
              <w:rPr>
                <w:rFonts w:ascii="Arial" w:cs="Arial" w:eastAsia="Arial" w:hAnsi="Arial"/>
                <w:b/>
                <w:bCs/>
                <w:color w:val="333333"/>
                <w:sz w:val="17"/>
                <w:szCs w:val="17"/>
              </w:rPr>
              <w:t xml:space="preserve">Competition &amp; Fintech</w:t>
            </w:r>
          </w:p>
          <w:p>
            <w:r>
              <w:rPr>
                <w:rFonts w:ascii="Arial" w:cs="Arial" w:eastAsia="Arial" w:hAnsi="Arial"/>
                <w:color w:val="555555"/>
                <w:sz w:val="16"/>
                <w:szCs w:val="16"/>
              </w:rPr>
              <w:t xml:space="preserve">Decision No. 258 (merger-control thresholds) and Order No. 599s (crowdfunding implementation) are the fortnight's most commercially significant Cabinet instruments. Corporate/M&amp;A teams should confirm whether pending transactions trigger the new concentration-level notification thresholds once the full text is gazetted on e-qanun.az.</w:t>
            </w:r>
          </w:p>
        </w:tc>
      </w:tr>
    </w:tbl>
    <w:p>
      <w:pPr>
        <w:pBdr>
          <w:top w:val="single" w:color="1A1A1A" w:sz="16"/>
          <w:bottom w:val="single" w:color="CCCCCC" w:sz="6"/>
        </w:pBdr>
        <w:tabs>
          <w:tab w:val="right" w:pos="9026"/>
        </w:tabs>
        <w:spacing w:after="100" w:before="400"/>
      </w:pPr>
      <w:r>
        <w:rPr>
          <w:rFonts w:ascii="Arial" w:cs="Arial" w:eastAsia="Arial" w:hAnsi="Arial"/>
          <w:color w:val="777777"/>
          <w:spacing w:val="20"/>
          <w:sz w:val="12"/>
          <w:szCs w:val="12"/>
        </w:rPr>
        <w:t xml:space="preserve">ADMINISTRATION OF THE PRESIDENT   </w:t>
      </w:r>
      <w:r>
        <w:rPr>
          <w:rFonts w:ascii="Georgia" w:cs="Georgia" w:eastAsia="Georgia" w:hAnsi="Georgia"/>
          <w:b/>
          <w:bCs/>
          <w:color w:val="1A1A1A"/>
          <w:sz w:val="30"/>
          <w:szCs w:val="30"/>
        </w:rPr>
        <w:t xml:space="preserve">Presidential Office</w:t>
      </w:r>
      <w:r>
        <w:rPr>
          <w:rFonts w:ascii="Arial" w:cs="Arial" w:eastAsia="Arial" w:hAnsi="Arial"/>
          <w:i/>
          <w:iCs/>
          <w:color w:val="888888"/>
          <w:sz w:val="15"/>
          <w:szCs w:val="15"/>
        </w:rPr>
        <w:t xml:space="preserve">	Decrees, Orders &amp; Correspondence — 29 July – 7 August 2026</w:t>
      </w:r>
    </w:p>
    <w:p>
      <w:pPr>
        <w:spacing w:after="160"/>
      </w:pPr>
      <w:r>
        <w:rPr>
          <w:rFonts w:ascii="Arial" w:cs="Arial" w:eastAsia="Arial" w:hAnsi="Arial"/>
          <w:color w:val="555555"/>
          <w:sz w:val="17"/>
          <w:szCs w:val="17"/>
        </w:rPr>
        <w:t xml:space="preserve">The President signed twelve decrees (fərmanlar) and twelve orders (sərəncamlar) this fortnight, with activity concentrated on 6–7 August; no decrees or orders were issued in the 29–31 July window itself. Two threads dominate: implementation of recent Customs Code, media-legislation and Public Procurement changes, and a governance overhaul of state transport/space enterprises, alongside a cluster of ambassadorial reassignments. Diplomatic correspondence was light — a letter to Morocco's King Mohammed VI (30 July, National Holiday), a joint press statement with Kyrgyzstan following President Aliyev's visit to Bishkek (31 July), and a letter to Swiss President Guy Parmelin marking Switzerland's National Day (1 August) — a much quieter stretch than Issue No. 1's National Salvation Day cluster.</w:t>
      </w:r>
    </w:p>
    <w:p>
      <w:pPr>
        <w:pBdr>
          <w:bottom w:val="single" w:color="CCCCCC" w:sz="4"/>
        </w:pBdr>
        <w:spacing w:after="100" w:before="120"/>
      </w:pPr>
      <w:r>
        <w:rPr>
          <w:rFonts w:ascii="Arial" w:cs="Arial" w:eastAsia="Arial" w:hAnsi="Arial"/>
          <w:b/>
          <w:bCs/>
          <w:color w:val="555555"/>
          <w:spacing w:val="15"/>
          <w:sz w:val="13"/>
          <w:szCs w:val="13"/>
        </w:rPr>
        <w:t xml:space="preserve">DECREES (FƏRMANLAR)</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7 Aug 2026</w:t>
      </w:r>
    </w:p>
    <w:p>
      <w:pPr>
        <w:spacing w:after="20"/>
      </w:pPr>
      <w:r>
        <w:rPr>
          <w:rFonts w:ascii="Georgia" w:cs="Georgia" w:eastAsia="Georgia" w:hAnsi="Georgia"/>
          <w:b/>
          <w:bCs/>
          <w:color w:val="1A1A1A"/>
          <w:sz w:val="19"/>
          <w:szCs w:val="19"/>
        </w:rPr>
        <w:t xml:space="preserve">Azerbaijan–Tajikistan Education Quota Agreement — Ratification</w:t>
      </w:r>
    </w:p>
    <w:p>
      <w:pPr>
        <w:pBdr>
          <w:bottom w:val="dotted" w:color="D0D0D0" w:sz="4"/>
        </w:pBdr>
        <w:spacing w:after="160"/>
      </w:pPr>
      <w:r>
        <w:rPr>
          <w:rFonts w:ascii="Arial" w:cs="Arial" w:eastAsia="Arial" w:hAnsi="Arial"/>
          <w:color w:val="333333"/>
          <w:sz w:val="16"/>
          <w:szCs w:val="16"/>
        </w:rPr>
        <w:t xml:space="preserve">Ratifies the mutual education-quota agreement between the Ministries of Education and Science of Azerbaijan and Tajikistan.</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7 Aug 2026</w:t>
      </w:r>
    </w:p>
    <w:p>
      <w:pPr>
        <w:spacing w:after="20"/>
      </w:pPr>
      <w:r>
        <w:rPr>
          <w:rFonts w:ascii="Georgia" w:cs="Georgia" w:eastAsia="Georgia" w:hAnsi="Georgia"/>
          <w:b/>
          <w:bCs/>
          <w:color w:val="1A1A1A"/>
          <w:sz w:val="19"/>
          <w:szCs w:val="19"/>
        </w:rPr>
        <w:t xml:space="preserve">Media Registry Maintenance Rules — Amendment</w:t>
      </w:r>
    </w:p>
    <w:p>
      <w:pPr>
        <w:pBdr>
          <w:bottom w:val="dotted" w:color="D0D0D0" w:sz="4"/>
        </w:pBdr>
        <w:spacing w:after="160"/>
      </w:pPr>
      <w:r>
        <w:rPr>
          <w:rFonts w:ascii="Arial" w:cs="Arial" w:eastAsia="Arial" w:hAnsi="Arial"/>
          <w:color w:val="333333"/>
          <w:sz w:val="16"/>
          <w:szCs w:val="16"/>
        </w:rPr>
        <w:t xml:space="preserve">Amends the 2022 rules on maintaining the state media registry.</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7 Aug 2026</w:t>
      </w:r>
    </w:p>
    <w:p>
      <w:pPr>
        <w:spacing w:after="20"/>
      </w:pPr>
      <w:r>
        <w:rPr>
          <w:rFonts w:ascii="Georgia" w:cs="Georgia" w:eastAsia="Georgia" w:hAnsi="Georgia"/>
          <w:b/>
          <w:bCs/>
          <w:color w:val="1A1A1A"/>
          <w:sz w:val="19"/>
          <w:szCs w:val="19"/>
        </w:rPr>
        <w:t xml:space="preserve">Media and Broadcasting Council — Structure Approved</w:t>
      </w:r>
    </w:p>
    <w:p>
      <w:pPr>
        <w:pBdr>
          <w:bottom w:val="dotted" w:color="D0D0D0" w:sz="4"/>
        </w:pBdr>
        <w:spacing w:after="160"/>
      </w:pPr>
      <w:r>
        <w:rPr>
          <w:rFonts w:ascii="Arial" w:cs="Arial" w:eastAsia="Arial" w:hAnsi="Arial"/>
          <w:color w:val="333333"/>
          <w:sz w:val="16"/>
          <w:szCs w:val="16"/>
        </w:rPr>
        <w:t xml:space="preserve">Approves the organisational structure of the Azerbaijan Media and Broadcasting Council, implementing the July 2026 state-service and media legislation amendments.</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7 Aug 2026</w:t>
      </w:r>
    </w:p>
    <w:p>
      <w:pPr>
        <w:spacing w:after="20"/>
      </w:pPr>
      <w:r>
        <w:rPr>
          <w:rFonts w:ascii="Georgia" w:cs="Georgia" w:eastAsia="Georgia" w:hAnsi="Georgia"/>
          <w:b/>
          <w:bCs/>
          <w:color w:val="1A1A1A"/>
          <w:sz w:val="19"/>
          <w:szCs w:val="19"/>
        </w:rPr>
        <w:t xml:space="preserve">State Service &amp; Media Law Amendments — Implementation</w:t>
      </w:r>
    </w:p>
    <w:p>
      <w:pPr>
        <w:pBdr>
          <w:bottom w:val="dotted" w:color="D0D0D0" w:sz="4"/>
        </w:pBdr>
        <w:spacing w:after="160"/>
      </w:pPr>
      <w:r>
        <w:rPr>
          <w:rFonts w:ascii="Arial" w:cs="Arial" w:eastAsia="Arial" w:hAnsi="Arial"/>
          <w:color w:val="333333"/>
          <w:sz w:val="16"/>
          <w:szCs w:val="16"/>
        </w:rPr>
        <w:t xml:space="preserve">Companion implementation decree for the July 2026 law amending state-service and media legislation.</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6 Aug 2026</w:t>
      </w:r>
    </w:p>
    <w:p>
      <w:pPr>
        <w:spacing w:after="20"/>
      </w:pPr>
      <w:r>
        <w:rPr>
          <w:rFonts w:ascii="Georgia" w:cs="Georgia" w:eastAsia="Georgia" w:hAnsi="Georgia"/>
          <w:b/>
          <w:bCs/>
          <w:color w:val="1A1A1A"/>
          <w:sz w:val="19"/>
          <w:szCs w:val="19"/>
        </w:rPr>
        <w:t xml:space="preserve">Azerkosmos, AZCON, Airlines &amp; Caspian Shipping — Governance Reform</w:t>
      </w:r>
    </w:p>
    <w:p>
      <w:pPr>
        <w:pBdr>
          <w:bottom w:val="dotted" w:color="D0D0D0" w:sz="4"/>
        </w:pBdr>
        <w:spacing w:after="160"/>
      </w:pPr>
      <w:r>
        <w:rPr>
          <w:rFonts w:ascii="Arial" w:cs="Arial" w:eastAsia="Arial" w:hAnsi="Arial"/>
          <w:color w:val="333333"/>
          <w:sz w:val="16"/>
          <w:szCs w:val="16"/>
        </w:rPr>
        <w:t xml:space="preserve">Restructures governance of the Space Agency (Azerkosmos), the Transport-Communications Holding (AZCON), Azerbaijan Airlines and Caspian Shipping: expands AZCON's authority over Azerkosmos deputy appointments and wage-fund decisions, transfers the Airlines' general-assembly powers to the President/AZCON, and establishes new Supervisory Boards (7 members for Airlines, 5 for Caspian Shipping) and Management Boards.</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6 Aug 2026</w:t>
      </w:r>
    </w:p>
    <w:p>
      <w:pPr>
        <w:spacing w:after="20"/>
      </w:pPr>
      <w:r>
        <w:rPr>
          <w:rFonts w:ascii="Georgia" w:cs="Georgia" w:eastAsia="Georgia" w:hAnsi="Georgia"/>
          <w:b/>
          <w:bCs/>
          <w:color w:val="1A1A1A"/>
          <w:sz w:val="19"/>
          <w:szCs w:val="19"/>
        </w:rPr>
        <w:t xml:space="preserve">State Property Privatization &amp; Management — Amendments</w:t>
      </w:r>
    </w:p>
    <w:p>
      <w:pPr>
        <w:pBdr>
          <w:bottom w:val="dotted" w:color="D0D0D0" w:sz="4"/>
        </w:pBdr>
        <w:spacing w:after="160"/>
      </w:pPr>
      <w:r>
        <w:rPr>
          <w:rFonts w:ascii="Arial" w:cs="Arial" w:eastAsia="Arial" w:hAnsi="Arial"/>
          <w:color w:val="333333"/>
          <w:sz w:val="16"/>
          <w:szCs w:val="16"/>
        </w:rPr>
        <w:t xml:space="preserve">Amends multiple prior decrees on privatization, state-owned entities' borrowing rules, and the Economy Ministry's Property Affairs Service, including AZCON in various state-asset oversight mechanisms.</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6 Aug 2026</w:t>
      </w:r>
    </w:p>
    <w:p>
      <w:pPr>
        <w:spacing w:after="20"/>
      </w:pPr>
      <w:r>
        <w:rPr>
          <w:rFonts w:ascii="Georgia" w:cs="Georgia" w:eastAsia="Georgia" w:hAnsi="Georgia"/>
          <w:b/>
          <w:bCs/>
          <w:color w:val="1A1A1A"/>
          <w:sz w:val="19"/>
          <w:szCs w:val="19"/>
        </w:rPr>
        <w:t xml:space="preserve">Customs Code Amendments — Implementation</w:t>
      </w:r>
    </w:p>
    <w:p>
      <w:pPr>
        <w:pBdr>
          <w:bottom w:val="dotted" w:color="D0D0D0" w:sz="4"/>
        </w:pBdr>
        <w:spacing w:after="160"/>
      </w:pPr>
      <w:r>
        <w:rPr>
          <w:rFonts w:ascii="Arial" w:cs="Arial" w:eastAsia="Arial" w:hAnsi="Arial"/>
          <w:color w:val="333333"/>
          <w:sz w:val="16"/>
          <w:szCs w:val="16"/>
        </w:rPr>
        <w:t xml:space="preserve">Implementation decree following the July 2026 Customs Code amendments.</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5 Aug 2026</w:t>
      </w:r>
    </w:p>
    <w:p>
      <w:pPr>
        <w:spacing w:after="20"/>
      </w:pPr>
      <w:r>
        <w:rPr>
          <w:rFonts w:ascii="Georgia" w:cs="Georgia" w:eastAsia="Georgia" w:hAnsi="Georgia"/>
          <w:b/>
          <w:bCs/>
          <w:color w:val="1A1A1A"/>
          <w:sz w:val="19"/>
          <w:szCs w:val="19"/>
        </w:rPr>
        <w:t xml:space="preserve">State Property Preservation — Amendments</w:t>
      </w:r>
    </w:p>
    <w:p>
      <w:pPr>
        <w:pBdr>
          <w:bottom w:val="dotted" w:color="D0D0D0" w:sz="4"/>
        </w:pBdr>
        <w:spacing w:after="160"/>
      </w:pPr>
      <w:r>
        <w:rPr>
          <w:rFonts w:ascii="Arial" w:cs="Arial" w:eastAsia="Arial" w:hAnsi="Arial"/>
          <w:color w:val="333333"/>
          <w:sz w:val="16"/>
          <w:szCs w:val="16"/>
        </w:rPr>
        <w:t xml:space="preserve">Modifies several prior decrees on preservation and efficient use of state property.</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5 Aug 2026</w:t>
      </w:r>
    </w:p>
    <w:p>
      <w:pPr>
        <w:spacing w:after="20"/>
      </w:pPr>
      <w:r>
        <w:rPr>
          <w:rFonts w:ascii="Georgia" w:cs="Georgia" w:eastAsia="Georgia" w:hAnsi="Georgia"/>
          <w:b/>
          <w:bCs/>
          <w:color w:val="1A1A1A"/>
          <w:sz w:val="19"/>
          <w:szCs w:val="19"/>
        </w:rPr>
        <w:t xml:space="preserve">Administrative Offences, Information Protection &amp; Child Safety — Implementation</w:t>
      </w:r>
    </w:p>
    <w:p>
      <w:pPr>
        <w:pBdr>
          <w:bottom w:val="dotted" w:color="D0D0D0" w:sz="4"/>
        </w:pBdr>
        <w:spacing w:after="160"/>
      </w:pPr>
      <w:r>
        <w:rPr>
          <w:rFonts w:ascii="Arial" w:cs="Arial" w:eastAsia="Arial" w:hAnsi="Arial"/>
          <w:color w:val="333333"/>
          <w:sz w:val="16"/>
          <w:szCs w:val="16"/>
        </w:rPr>
        <w:t xml:space="preserve">Implements the June 2026 omnibus law amending administrative-offences, personal-data-protection and child-safety legislation.</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4 Aug 2026</w:t>
      </w:r>
    </w:p>
    <w:p>
      <w:pPr>
        <w:spacing w:after="20"/>
      </w:pPr>
      <w:r>
        <w:rPr>
          <w:rFonts w:ascii="Georgia" w:cs="Georgia" w:eastAsia="Georgia" w:hAnsi="Georgia"/>
          <w:b/>
          <w:bCs/>
          <w:color w:val="1A1A1A"/>
          <w:sz w:val="19"/>
          <w:szCs w:val="19"/>
        </w:rPr>
        <w:t xml:space="preserve">Customs Code — Further Implementation Adjustments</w:t>
      </w:r>
    </w:p>
    <w:p>
      <w:pPr>
        <w:pBdr>
          <w:bottom w:val="dotted" w:color="D0D0D0" w:sz="4"/>
        </w:pBdr>
        <w:spacing w:after="160"/>
      </w:pPr>
      <w:r>
        <w:rPr>
          <w:rFonts w:ascii="Arial" w:cs="Arial" w:eastAsia="Arial" w:hAnsi="Arial"/>
          <w:color w:val="333333"/>
          <w:sz w:val="16"/>
          <w:szCs w:val="16"/>
        </w:rPr>
        <w:t xml:space="preserve">Additional adjustments implementing the June 2026 Customs Code changes.</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Energy Efficiency Law — Implementation</w:t>
      </w:r>
    </w:p>
    <w:p>
      <w:pPr>
        <w:pBdr>
          <w:bottom w:val="dotted" w:color="D0D0D0" w:sz="4"/>
        </w:pBdr>
        <w:spacing w:after="160"/>
      </w:pPr>
      <w:r>
        <w:rPr>
          <w:rFonts w:ascii="Arial" w:cs="Arial" w:eastAsia="Arial" w:hAnsi="Arial"/>
          <w:color w:val="333333"/>
          <w:sz w:val="16"/>
          <w:szCs w:val="16"/>
        </w:rPr>
        <w:t xml:space="preserve">Implementation decree with accompanying administrative modifications for the energy-efficiency legal framework.</w:t>
      </w:r>
    </w:p>
    <w:p>
      <w:pPr>
        <w:tabs>
          <w:tab w:val="right" w:pos="9026"/>
        </w:tabs>
        <w:spacing w:after="20"/>
      </w:pPr>
      <w:r>
        <w:rPr>
          <w:rFonts w:ascii="Arial" w:cs="Arial" w:eastAsia="Arial" w:hAnsi="Arial"/>
          <w:b/>
          <w:bCs/>
          <w:color w:val="FFFFFF"/>
          <w:sz w:val="11"/>
          <w:szCs w:val="11"/>
          <w:shd w:fill="2C3E50" w:val="clear"/>
        </w:rPr>
        <w:t xml:space="preserve"> DECREE </w:t>
      </w:r>
      <w:r>
        <w:rPr>
          <w:rFonts w:ascii="Arial" w:cs="Arial" w:eastAsia="Arial" w:hAnsi="Arial"/>
          <w:color w:val="888888"/>
          <w:sz w:val="13"/>
          <w:szCs w:val="13"/>
        </w:rPr>
        <w:t xml:space="preserve">	3 Aug 2026</w:t>
      </w:r>
    </w:p>
    <w:p>
      <w:pPr>
        <w:spacing w:after="20"/>
      </w:pPr>
      <w:r>
        <w:rPr>
          <w:rFonts w:ascii="Georgia" w:cs="Georgia" w:eastAsia="Georgia" w:hAnsi="Georgia"/>
          <w:b/>
          <w:bCs/>
          <w:color w:val="1A1A1A"/>
          <w:sz w:val="19"/>
          <w:szCs w:val="19"/>
        </w:rPr>
        <w:t xml:space="preserve">Transport Legislation — Maritime, Traffic, Commerce &amp; Aviation</w:t>
      </w:r>
    </w:p>
    <w:p>
      <w:pPr>
        <w:pBdr>
          <w:bottom w:val="dotted" w:color="D0D0D0" w:sz="4"/>
        </w:pBdr>
        <w:spacing w:after="160"/>
      </w:pPr>
      <w:r>
        <w:rPr>
          <w:rFonts w:ascii="Arial" w:cs="Arial" w:eastAsia="Arial" w:hAnsi="Arial"/>
          <w:color w:val="333333"/>
          <w:sz w:val="16"/>
          <w:szCs w:val="16"/>
        </w:rPr>
        <w:t xml:space="preserve">Cross-cutting implementation decree touching maritime, road-traffic, commercial and aviation transport regulation.</w:t>
      </w:r>
    </w:p>
    <w:p>
      <w:pPr>
        <w:pBdr>
          <w:bottom w:val="single" w:color="CCCCCC" w:sz="4"/>
        </w:pBdr>
        <w:spacing w:after="100" w:before="120"/>
      </w:pPr>
      <w:r>
        <w:rPr>
          <w:rFonts w:ascii="Arial" w:cs="Arial" w:eastAsia="Arial" w:hAnsi="Arial"/>
          <w:b/>
          <w:bCs/>
          <w:color w:val="555555"/>
          <w:spacing w:val="15"/>
          <w:sz w:val="13"/>
          <w:szCs w:val="13"/>
        </w:rPr>
        <w:t xml:space="preserve">ORDERS &amp; CORRESPONDENCE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888888"/>
          <w:sz w:val="13"/>
          <w:szCs w:val="13"/>
        </w:rPr>
        <w:t xml:space="preserve">	7 Aug 2026</w:t>
      </w:r>
    </w:p>
    <w:p>
      <w:pPr>
        <w:spacing w:after="20"/>
      </w:pPr>
      <w:r>
        <w:rPr>
          <w:rFonts w:ascii="Georgia" w:cs="Georgia" w:eastAsia="Georgia" w:hAnsi="Georgia"/>
          <w:b/>
          <w:bCs/>
          <w:color w:val="1A1A1A"/>
          <w:sz w:val="19"/>
          <w:szCs w:val="19"/>
        </w:rPr>
        <w:t xml:space="preserve">Azerbaijan International Investment Forum — Organizing Committee</w:t>
      </w:r>
    </w:p>
    <w:p>
      <w:pPr>
        <w:pBdr>
          <w:bottom w:val="dotted" w:color="D0D0D0" w:sz="4"/>
        </w:pBdr>
        <w:spacing w:after="160"/>
      </w:pPr>
      <w:r>
        <w:rPr>
          <w:rFonts w:ascii="Arial" w:cs="Arial" w:eastAsia="Arial" w:hAnsi="Arial"/>
          <w:color w:val="333333"/>
          <w:sz w:val="16"/>
          <w:szCs w:val="16"/>
        </w:rPr>
        <w:t xml:space="preserve">Establishes the organizing committee for the Azerbaijan International Investment Forum.</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888888"/>
          <w:sz w:val="13"/>
          <w:szCs w:val="13"/>
        </w:rPr>
        <w:t xml:space="preserve">	7 Aug 2026</w:t>
      </w:r>
    </w:p>
    <w:p>
      <w:pPr>
        <w:spacing w:after="20"/>
      </w:pPr>
      <w:r>
        <w:rPr>
          <w:rFonts w:ascii="Georgia" w:cs="Georgia" w:eastAsia="Georgia" w:hAnsi="Georgia"/>
          <w:b/>
          <w:bCs/>
          <w:color w:val="1A1A1A"/>
          <w:sz w:val="19"/>
          <w:szCs w:val="19"/>
        </w:rPr>
        <w:t xml:space="preserve">Ambassadorial Reassignments — Malaysia, Pakistan, Estonia (5 orders)</w:t>
      </w:r>
    </w:p>
    <w:p>
      <w:pPr>
        <w:pBdr>
          <w:bottom w:val="dotted" w:color="D0D0D0" w:sz="4"/>
        </w:pBdr>
        <w:spacing w:after="160"/>
      </w:pPr>
      <w:r>
        <w:rPr>
          <w:rFonts w:ascii="Arial" w:cs="Arial" w:eastAsia="Arial" w:hAnsi="Arial"/>
          <w:color w:val="333333"/>
          <w:sz w:val="16"/>
          <w:szCs w:val="16"/>
        </w:rPr>
        <w:t xml:space="preserve">Appointment of X. Fərhadov as Ambassador to Malaysia and recall from Pakistan; appointment of İ. Davudov as Ambassador to Pakistan and recall from Malaysia/Brunei (an ambassador swap); appointment of N. Nağdəliyev as Ambassador to Estonia and recall of A. Məhərrəmov from that post.</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888888"/>
          <w:sz w:val="13"/>
          <w:szCs w:val="13"/>
        </w:rPr>
        <w:t xml:space="preserve">	6 Aug 2026</w:t>
      </w:r>
    </w:p>
    <w:p>
      <w:pPr>
        <w:spacing w:after="20"/>
      </w:pPr>
      <w:r>
        <w:rPr>
          <w:rFonts w:ascii="Georgia" w:cs="Georgia" w:eastAsia="Georgia" w:hAnsi="Georgia"/>
          <w:b/>
          <w:bCs/>
          <w:color w:val="1A1A1A"/>
          <w:sz w:val="19"/>
          <w:szCs w:val="19"/>
        </w:rPr>
        <w:t xml:space="preserve">UNESCO &amp; Council of Europe — Permanent Representative Changes (3 orders)</w:t>
      </w:r>
    </w:p>
    <w:p>
      <w:pPr>
        <w:pBdr>
          <w:bottom w:val="dotted" w:color="D0D0D0" w:sz="4"/>
        </w:pBdr>
        <w:spacing w:after="160"/>
      </w:pPr>
      <w:r>
        <w:rPr>
          <w:rFonts w:ascii="Arial" w:cs="Arial" w:eastAsia="Arial" w:hAnsi="Arial"/>
          <w:color w:val="333333"/>
          <w:sz w:val="16"/>
          <w:szCs w:val="16"/>
        </w:rPr>
        <w:t xml:space="preserve">Appointment of F. İsmayılov as Permanent Representative to UNESCO (recalled from the Council of Europe post) and recall of E. Abdullayev from the UNESCO representative role.</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888888"/>
          <w:sz w:val="13"/>
          <w:szCs w:val="13"/>
        </w:rPr>
        <w:t xml:space="preserve">	6 Aug 2026</w:t>
      </w:r>
    </w:p>
    <w:p>
      <w:pPr>
        <w:spacing w:after="20"/>
      </w:pPr>
      <w:r>
        <w:rPr>
          <w:rFonts w:ascii="Georgia" w:cs="Georgia" w:eastAsia="Georgia" w:hAnsi="Georgia"/>
          <w:b/>
          <w:bCs/>
          <w:color w:val="1A1A1A"/>
          <w:sz w:val="19"/>
          <w:szCs w:val="19"/>
        </w:rPr>
        <w:t xml:space="preserve">State Award — “Şöhrət” (Glory) Order</w:t>
      </w:r>
    </w:p>
    <w:p>
      <w:pPr>
        <w:pBdr>
          <w:bottom w:val="dotted" w:color="D0D0D0" w:sz="4"/>
        </w:pBdr>
        <w:spacing w:after="160"/>
      </w:pPr>
      <w:r>
        <w:rPr>
          <w:rFonts w:ascii="Arial" w:cs="Arial" w:eastAsia="Arial" w:hAnsi="Arial"/>
          <w:color w:val="333333"/>
          <w:sz w:val="16"/>
          <w:szCs w:val="16"/>
        </w:rPr>
        <w:t xml:space="preserve">Awards the “Şöhrət” (Glory) order of distinction to B. Aslanbəyli.</w:t>
      </w:r>
    </w:p>
    <w:p>
      <w:pPr>
        <w:tabs>
          <w:tab w:val="right" w:pos="9026"/>
        </w:tabs>
        <w:spacing w:after="20"/>
      </w:pPr>
      <w:r>
        <w:rPr>
          <w:rFonts w:ascii="Arial" w:cs="Arial" w:eastAsia="Arial" w:hAnsi="Arial"/>
          <w:b/>
          <w:bCs/>
          <w:color w:val="FFFFFF"/>
          <w:sz w:val="11"/>
          <w:szCs w:val="11"/>
          <w:shd w:fill="4A4A4A" w:val="clear"/>
        </w:rPr>
        <w:t xml:space="preserve"> ORDER </w:t>
      </w:r>
      <w:r>
        <w:rPr>
          <w:rFonts w:ascii="Arial" w:cs="Arial" w:eastAsia="Arial" w:hAnsi="Arial"/>
          <w:color w:val="888888"/>
          <w:sz w:val="13"/>
          <w:szCs w:val="13"/>
        </w:rPr>
        <w:t xml:space="preserve">	4 Aug 2026</w:t>
      </w:r>
    </w:p>
    <w:p>
      <w:pPr>
        <w:spacing w:after="20"/>
      </w:pPr>
      <w:r>
        <w:rPr>
          <w:rFonts w:ascii="Georgia" w:cs="Georgia" w:eastAsia="Georgia" w:hAnsi="Georgia"/>
          <w:b/>
          <w:bCs/>
          <w:color w:val="1A1A1A"/>
          <w:sz w:val="19"/>
          <w:szCs w:val="19"/>
        </w:rPr>
        <w:t xml:space="preserve">Nakhchivan — Culfa District Executive Head Appointed</w:t>
      </w:r>
    </w:p>
    <w:p>
      <w:pPr>
        <w:pBdr>
          <w:bottom w:val="dotted" w:color="D0D0D0" w:sz="4"/>
        </w:pBdr>
        <w:spacing w:after="160"/>
      </w:pPr>
      <w:r>
        <w:rPr>
          <w:rFonts w:ascii="Arial" w:cs="Arial" w:eastAsia="Arial" w:hAnsi="Arial"/>
          <w:color w:val="333333"/>
          <w:sz w:val="16"/>
          <w:szCs w:val="16"/>
        </w:rPr>
        <w:t xml:space="preserve">Appoints N. Cahidzadə as head of the Culfa District Executive Power, Nakhchivan Autonomous Republic.</w:t>
      </w:r>
    </w:p>
    <w:p>
      <w:pPr>
        <w:tabs>
          <w:tab w:val="right" w:pos="9026"/>
        </w:tabs>
        <w:spacing w:after="20"/>
      </w:pPr>
      <w:r>
        <w:rPr>
          <w:rFonts w:ascii="Arial" w:cs="Arial" w:eastAsia="Arial" w:hAnsi="Arial"/>
          <w:b/>
          <w:bCs/>
          <w:color w:val="FFFFFF"/>
          <w:sz w:val="11"/>
          <w:szCs w:val="11"/>
          <w:shd w:fill="3A3A3A" w:val="clear"/>
        </w:rPr>
        <w:t xml:space="preserve"> LETTER </w:t>
      </w:r>
      <w:r>
        <w:rPr>
          <w:rFonts w:ascii="Arial" w:cs="Arial" w:eastAsia="Arial" w:hAnsi="Arial"/>
          <w:color w:val="888888"/>
          <w:sz w:val="13"/>
          <w:szCs w:val="13"/>
        </w:rPr>
        <w:t xml:space="preserve">	1 Aug 2026</w:t>
      </w:r>
    </w:p>
    <w:p>
      <w:pPr>
        <w:spacing w:after="20"/>
      </w:pPr>
      <w:r>
        <w:rPr>
          <w:rFonts w:ascii="Georgia" w:cs="Georgia" w:eastAsia="Georgia" w:hAnsi="Georgia"/>
          <w:b/>
          <w:bCs/>
          <w:color w:val="1A1A1A"/>
          <w:sz w:val="19"/>
          <w:szCs w:val="19"/>
        </w:rPr>
        <w:t xml:space="preserve">Congratulatory Letter — President of Switzerland</w:t>
      </w:r>
    </w:p>
    <w:p>
      <w:pPr>
        <w:pBdr>
          <w:bottom w:val="dotted" w:color="D0D0D0" w:sz="4"/>
        </w:pBdr>
        <w:spacing w:after="160"/>
      </w:pPr>
      <w:r>
        <w:rPr>
          <w:rFonts w:ascii="Arial" w:cs="Arial" w:eastAsia="Arial" w:hAnsi="Arial"/>
          <w:color w:val="333333"/>
          <w:sz w:val="16"/>
          <w:szCs w:val="16"/>
        </w:rPr>
        <w:t xml:space="preserve">Congratulations to Guy Parmelin, President of the Swiss Confederation, on Switzerland's National Day.</w:t>
      </w:r>
    </w:p>
    <w:p>
      <w:pPr>
        <w:tabs>
          <w:tab w:val="right" w:pos="9026"/>
        </w:tabs>
        <w:spacing w:after="20"/>
      </w:pPr>
      <w:r>
        <w:rPr>
          <w:rFonts w:ascii="Arial" w:cs="Arial" w:eastAsia="Arial" w:hAnsi="Arial"/>
          <w:b/>
          <w:bCs/>
          <w:color w:val="FFFFFF"/>
          <w:sz w:val="11"/>
          <w:szCs w:val="11"/>
          <w:shd w:fill="3A3A3A" w:val="clear"/>
        </w:rPr>
        <w:t xml:space="preserve"> LETTER </w:t>
      </w:r>
      <w:r>
        <w:rPr>
          <w:rFonts w:ascii="Arial" w:cs="Arial" w:eastAsia="Arial" w:hAnsi="Arial"/>
          <w:color w:val="888888"/>
          <w:sz w:val="13"/>
          <w:szCs w:val="13"/>
        </w:rPr>
        <w:t xml:space="preserve">	31 Jul 2026</w:t>
      </w:r>
    </w:p>
    <w:p>
      <w:pPr>
        <w:spacing w:after="20"/>
      </w:pPr>
      <w:r>
        <w:rPr>
          <w:rFonts w:ascii="Georgia" w:cs="Georgia" w:eastAsia="Georgia" w:hAnsi="Georgia"/>
          <w:b/>
          <w:bCs/>
          <w:color w:val="1A1A1A"/>
          <w:sz w:val="19"/>
          <w:szCs w:val="19"/>
        </w:rPr>
        <w:t xml:space="preserve">Joint Press Statements — Azerbaijan &amp; Kyrgyzstan</w:t>
      </w:r>
    </w:p>
    <w:p>
      <w:pPr>
        <w:pBdr>
          <w:bottom w:val="dotted" w:color="D0D0D0" w:sz="4"/>
        </w:pBdr>
        <w:spacing w:after="160"/>
      </w:pPr>
      <w:r>
        <w:rPr>
          <w:rFonts w:ascii="Arial" w:cs="Arial" w:eastAsia="Arial" w:hAnsi="Arial"/>
          <w:color w:val="333333"/>
          <w:sz w:val="16"/>
          <w:szCs w:val="16"/>
        </w:rPr>
        <w:t xml:space="preserve">Press statements by Presidents Aliyev and Sadyr Zhaparov following President Aliyev's official visit to Bishkek.</w:t>
      </w:r>
    </w:p>
    <w:p>
      <w:pPr>
        <w:tabs>
          <w:tab w:val="right" w:pos="9026"/>
        </w:tabs>
        <w:spacing w:after="20"/>
      </w:pPr>
      <w:r>
        <w:rPr>
          <w:rFonts w:ascii="Arial" w:cs="Arial" w:eastAsia="Arial" w:hAnsi="Arial"/>
          <w:b/>
          <w:bCs/>
          <w:color w:val="FFFFFF"/>
          <w:sz w:val="11"/>
          <w:szCs w:val="11"/>
          <w:shd w:fill="3A3A3A" w:val="clear"/>
        </w:rPr>
        <w:t xml:space="preserve"> LETTER </w:t>
      </w:r>
      <w:r>
        <w:rPr>
          <w:rFonts w:ascii="Arial" w:cs="Arial" w:eastAsia="Arial" w:hAnsi="Arial"/>
          <w:color w:val="888888"/>
          <w:sz w:val="13"/>
          <w:szCs w:val="13"/>
        </w:rPr>
        <w:t xml:space="preserve">	30 Jul 2026</w:t>
      </w:r>
    </w:p>
    <w:p>
      <w:pPr>
        <w:spacing w:after="20"/>
      </w:pPr>
      <w:r>
        <w:rPr>
          <w:rFonts w:ascii="Georgia" w:cs="Georgia" w:eastAsia="Georgia" w:hAnsi="Georgia"/>
          <w:b/>
          <w:bCs/>
          <w:color w:val="1A1A1A"/>
          <w:sz w:val="19"/>
          <w:szCs w:val="19"/>
        </w:rPr>
        <w:t xml:space="preserve">Congratulatory Letter — King of Morocco</w:t>
      </w:r>
    </w:p>
    <w:p>
      <w:pPr>
        <w:pBdr>
          <w:bottom w:val="dotted" w:color="D0D0D0" w:sz="4"/>
        </w:pBdr>
        <w:spacing w:after="160"/>
      </w:pPr>
      <w:r>
        <w:rPr>
          <w:rFonts w:ascii="Arial" w:cs="Arial" w:eastAsia="Arial" w:hAnsi="Arial"/>
          <w:color w:val="333333"/>
          <w:sz w:val="16"/>
          <w:szCs w:val="16"/>
        </w:rPr>
        <w:t xml:space="preserve">Congratulations to His Majesty King Mohammed VI on Morocco's national holiday.</w:t>
      </w:r>
    </w:p>
    <w:p>
      <w:pPr>
        <w:spacing w:before="100"/>
      </w:pPr>
      <w:r>
        <w:rPr>
          <w:rFonts w:ascii="Arial" w:cs="Arial" w:eastAsia="Arial" w:hAnsi="Arial"/>
          <w:b/>
          <w:bCs/>
          <w:color w:val="777777"/>
          <w:sz w:val="13"/>
          <w:szCs w:val="13"/>
        </w:rPr>
        <w:t xml:space="preserve">REGULATORY FOCUS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CCCCC" w:sz="6"/>
              <w:left w:val="single" w:color="CCCCCC" w:sz="6"/>
              <w:bottom w:val="single" w:color="CCCCCC" w:sz="6"/>
              <w:right w:val="single" w:color="CCCCCC" w:sz="6"/>
            </w:tcBorders>
            <w:shd w:fill="F0EDE6" w:val="clear"/>
            <w:tcMar>
              <w:top w:type="dxa" w:w="140"/>
              <w:left w:type="dxa" w:w="180"/>
              <w:bottom w:type="dxa" w:w="140"/>
              <w:right w:type="dxa" w:w="180"/>
            </w:tcMar>
          </w:tcPr>
          <w:p>
            <w:pPr>
              <w:spacing w:after="60"/>
            </w:pPr>
            <w:r>
              <w:rPr>
                <w:rFonts w:ascii="Arial" w:cs="Arial" w:eastAsia="Arial" w:hAnsi="Arial"/>
                <w:b/>
                <w:bCs/>
                <w:color w:val="333333"/>
                <w:sz w:val="17"/>
                <w:szCs w:val="17"/>
              </w:rPr>
              <w:t xml:space="preserve">Diplomatic Reshuffle</w:t>
            </w:r>
          </w:p>
          <w:p>
            <w:r>
              <w:rPr>
                <w:rFonts w:ascii="Arial" w:cs="Arial" w:eastAsia="Arial" w:hAnsi="Arial"/>
                <w:color w:val="555555"/>
                <w:sz w:val="16"/>
                <w:szCs w:val="16"/>
              </w:rPr>
              <w:t xml:space="preserve">Nine of this fortnight's twelve orders are ambassadorial/representative appointments or recalls (Malaysia, Pakistan, Estonia, UNESCO, Council of Europe) — an unusually large rotation concentrated in two days. Clients with matters before these missions should confirm current points of contact.</w:t>
            </w:r>
          </w:p>
        </w:tc>
      </w:tr>
    </w:tbl>
    <w:p>
      <w:pPr>
        <w:pBdr>
          <w:top w:val="single" w:color="1A1A1A" w:sz="16"/>
          <w:bottom w:val="single" w:color="CCCCCC" w:sz="6"/>
        </w:pBdr>
        <w:tabs>
          <w:tab w:val="right" w:pos="9026"/>
        </w:tabs>
        <w:spacing w:after="100" w:before="400"/>
      </w:pPr>
      <w:r>
        <w:rPr>
          <w:rFonts w:ascii="Arial" w:cs="Arial" w:eastAsia="Arial" w:hAnsi="Arial"/>
          <w:color w:val="777777"/>
          <w:spacing w:val="20"/>
          <w:sz w:val="12"/>
          <w:szCs w:val="12"/>
        </w:rPr>
        <w:t xml:space="preserve">ALI MƏHKƏMƏ ORQANI   </w:t>
      </w:r>
      <w:r>
        <w:rPr>
          <w:rFonts w:ascii="Georgia" w:cs="Georgia" w:eastAsia="Georgia" w:hAnsi="Georgia"/>
          <w:b/>
          <w:bCs/>
          <w:color w:val="1A1A1A"/>
          <w:sz w:val="30"/>
          <w:szCs w:val="30"/>
        </w:rPr>
        <w:t xml:space="preserve">Constitutional Court</w:t>
      </w:r>
      <w:r>
        <w:rPr>
          <w:rFonts w:ascii="Arial" w:cs="Arial" w:eastAsia="Arial" w:hAnsi="Arial"/>
          <w:i/>
          <w:iCs/>
          <w:color w:val="888888"/>
          <w:sz w:val="15"/>
          <w:szCs w:val="15"/>
        </w:rPr>
        <w:t xml:space="preserve">	Decisions — constcourt.gov.az</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dashed" w:color="AAAAAA" w:sz="6"/>
              <w:left w:val="dashed" w:color="AAAAAA" w:sz="6"/>
              <w:bottom w:val="dashed" w:color="AAAAAA" w:sz="6"/>
              <w:right w:val="dashed" w:color="AAAAAA" w:sz="6"/>
            </w:tcBorders>
            <w:shd w:fill="F8F8F8" w:val="clear"/>
            <w:tcMar>
              <w:top w:type="dxa" w:w="140"/>
              <w:left w:type="dxa" w:w="180"/>
              <w:bottom w:type="dxa" w:w="140"/>
              <w:right w:type="dxa" w:w="180"/>
            </w:tcMar>
          </w:tcPr>
          <w:p>
            <w:pPr>
              <w:spacing w:after="60"/>
            </w:pPr>
            <w:r>
              <w:rPr>
                <w:rFonts w:ascii="Arial" w:cs="Arial" w:eastAsia="Arial" w:hAnsi="Arial"/>
                <w:b/>
                <w:bCs/>
                <w:color w:val="333333"/>
                <w:sz w:val="17"/>
                <w:szCs w:val="17"/>
              </w:rPr>
              <w:t xml:space="preserve">NO DECISIONS THIS FORTNIGHT.</w:t>
            </w:r>
          </w:p>
          <w:p>
            <w:r>
              <w:rPr>
                <w:rFonts w:ascii="Arial" w:cs="Arial" w:eastAsia="Arial" w:hAnsi="Arial"/>
                <w:color w:val="555555"/>
                <w:sz w:val="16"/>
                <w:szCs w:val="16"/>
              </w:rPr>
              <w:t xml:space="preserve">The Constitutional Court's public decisions register shows no rulings dated between 29 July and 8 August 2026. The most recent published decision remains dated 25 June 2026 (interpretation of the Law “On Combating Money Laundering and the Financing of Terrorism”). Readers should check the portal directly for any decision issued after this gazette's compilation.</w:t>
            </w:r>
          </w:p>
        </w:tc>
      </w:tr>
    </w:tbl>
    <w:p>
      <w:pPr>
        <w:pBdr>
          <w:top w:val="single" w:color="1A1A1A" w:sz="16"/>
          <w:bottom w:val="single" w:color="CCCCCC" w:sz="6"/>
        </w:pBdr>
        <w:tabs>
          <w:tab w:val="right" w:pos="9026"/>
        </w:tabs>
        <w:spacing w:after="100" w:before="400"/>
      </w:pPr>
      <w:r>
        <w:rPr>
          <w:rFonts w:ascii="Arial" w:cs="Arial" w:eastAsia="Arial" w:hAnsi="Arial"/>
          <w:color w:val="777777"/>
          <w:spacing w:val="20"/>
          <w:sz w:val="12"/>
          <w:szCs w:val="12"/>
        </w:rPr>
        <w:t xml:space="preserve">OFFICIAL LEGISLATIVE DATABASE   </w:t>
      </w:r>
      <w:r>
        <w:rPr>
          <w:rFonts w:ascii="Georgia" w:cs="Georgia" w:eastAsia="Georgia" w:hAnsi="Georgia"/>
          <w:b/>
          <w:bCs/>
          <w:color w:val="1A1A1A"/>
          <w:sz w:val="30"/>
          <w:szCs w:val="30"/>
        </w:rPr>
        <w:t xml:space="preserve">e-Qanun</w:t>
      </w:r>
      <w:r>
        <w:rPr>
          <w:rFonts w:ascii="Arial" w:cs="Arial" w:eastAsia="Arial" w:hAnsi="Arial"/>
          <w:i/>
          <w:iCs/>
          <w:color w:val="888888"/>
          <w:sz w:val="15"/>
          <w:szCs w:val="15"/>
        </w:rPr>
        <w:t xml:space="preserve">	Normative Acts Register — e-qanun.az</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0A000" w:sz="6"/>
              <w:left w:val="single" w:color="C0A000" w:sz="6"/>
              <w:bottom w:val="single" w:color="C0A000" w:sz="6"/>
              <w:right w:val="single" w:color="C0A000" w:sz="6"/>
            </w:tcBorders>
            <w:shd w:fill="FFF8E1" w:val="clear"/>
            <w:tcMar>
              <w:top w:type="dxa" w:w="140"/>
              <w:left w:type="dxa" w:w="180"/>
              <w:bottom w:type="dxa" w:w="140"/>
              <w:right w:type="dxa" w:w="180"/>
            </w:tcMar>
          </w:tcPr>
          <w:p>
            <w:pPr>
              <w:spacing w:after="60"/>
            </w:pPr>
            <w:r>
              <w:rPr>
                <w:rFonts w:ascii="Arial" w:cs="Arial" w:eastAsia="Arial" w:hAnsi="Arial"/>
                <w:b/>
                <w:bCs/>
                <w:color w:val="333333"/>
                <w:sz w:val="17"/>
                <w:szCs w:val="17"/>
              </w:rPr>
              <w:t xml:space="preserve">⚠ DATA NOT EXTRACTABLE.</w:t>
            </w:r>
          </w:p>
          <w:p>
            <w:r>
              <w:rPr>
                <w:rFonts w:ascii="Arial" w:cs="Arial" w:eastAsia="Arial" w:hAnsi="Arial"/>
                <w:color w:val="555555"/>
                <w:sz w:val="16"/>
                <w:szCs w:val="16"/>
              </w:rPr>
              <w:t xml:space="preserve">The e-Qanun portal (e-qanun.az) continues to render its content dynamically via JavaScript and exposes no static listing at the site root. No enacted normative acts could be extracted for automated review this reporting period. Readers should consult the portal directly, or the specific act numbers referenced above (once assigned), for consolidated texts.</w:t>
            </w:r>
          </w:p>
        </w:tc>
      </w:tr>
    </w:tbl>
    <w:p>
      <w:pPr>
        <w:pBdr>
          <w:top w:val="single" w:color="CCCCCC" w:sz="4"/>
          <w:bottom w:val="single" w:color="CCCCCC" w:sz="4"/>
        </w:pBdr>
        <w:shd w:fill="F0EDE6" w:val="clear"/>
        <w:spacing w:after="0" w:before="400"/>
      </w:pPr>
      <w:r>
        <w:rPr>
          <w:rFonts w:ascii="Arial" w:cs="Arial" w:eastAsia="Arial" w:hAnsi="Arial"/>
          <w:b/>
          <w:bCs/>
          <w:color w:val="777777"/>
          <w:spacing w:val="20"/>
          <w:sz w:val="13"/>
          <w:szCs w:val="13"/>
        </w:rPr>
        <w:t xml:space="preserve">REGULATORY SPOTLIGHT — KEY THEMES, WEEKS 31–32 / 2026</w:t>
      </w:r>
    </w:p>
    <w:tbl>
      <w:tblPr>
        <w:tblW w:type="dxa" w:w="10440"/>
        <w:tblBorders>
          <w:top w:val="none"/>
          <w:left w:val="none"/>
          <w:bottom w:val="none"/>
          <w:right w:val="none"/>
          <w:insideH w:val="none"/>
          <w:insideV w:val="none"/>
        </w:tblBorders>
      </w:tblPr>
      <w:tblGrid>
        <w:gridCol w:w="5220"/>
        <w:gridCol w:w="5220"/>
      </w:tblGrid>
      <w:tr>
        <w:tc>
          <w:tcPr>
            <w:tcW w:type="dxa" w:w="5220"/>
            <w:shd w:fill="F0EDE6" w:val="clear"/>
            <w:tcMar>
              <w:top w:type="dxa" w:w="140"/>
              <w:left w:type="dxa" w:w="140"/>
              <w:bottom w:type="dxa" w:w="140"/>
              <w:right w:type="dxa" w:w="140"/>
            </w:tcMar>
          </w:tcPr>
          <w:p>
            <w:pPr>
              <w:spacing w:after="60"/>
            </w:pPr>
            <w:r>
              <w:rPr>
                <w:rFonts w:ascii="Georgia" w:cs="Georgia" w:eastAsia="Georgia" w:hAnsi="Georgia"/>
                <w:b/>
                <w:bCs/>
                <w:color w:val="1A1A1A"/>
                <w:sz w:val="19"/>
                <w:szCs w:val="19"/>
              </w:rPr>
              <w:t xml:space="preserve">1. State Transport &amp; Space Enterprise Governance Overhaul</w:t>
            </w:r>
          </w:p>
          <w:p>
            <w:r>
              <w:rPr>
                <w:rFonts w:ascii="Arial" w:cs="Arial" w:eastAsia="Arial" w:hAnsi="Arial"/>
                <w:color w:val="444444"/>
                <w:sz w:val="16"/>
                <w:szCs w:val="16"/>
              </w:rPr>
              <w:t xml:space="preserve">The 6 August decree restructuring Azerkosmos, AZCON, Azerbaijan Airlines and Caspian Shipping is the fortnight's most structurally significant instrument — new Supervisory and Management Boards, and a shift of Airlines' general-assembly powers to the President/AZCON. Corporate teams advising these entities or their counterparties should review governance and signing-authority implications once the full decree text is available.</w:t>
            </w:r>
          </w:p>
        </w:tc>
        <w:tc>
          <w:tcPr>
            <w:tcW w:type="dxa" w:w="5220"/>
            <w:shd w:fill="F0EDE6" w:val="clear"/>
            <w:tcMar>
              <w:top w:type="dxa" w:w="140"/>
              <w:left w:type="dxa" w:w="140"/>
              <w:bottom w:type="dxa" w:w="140"/>
              <w:right w:type="dxa" w:w="140"/>
            </w:tcMar>
          </w:tcPr>
          <w:p>
            <w:pPr>
              <w:spacing w:after="60"/>
            </w:pPr>
            <w:r>
              <w:rPr>
                <w:rFonts w:ascii="Georgia" w:cs="Georgia" w:eastAsia="Georgia" w:hAnsi="Georgia"/>
                <w:b/>
                <w:bCs/>
                <w:color w:val="1A1A1A"/>
                <w:sz w:val="19"/>
                <w:szCs w:val="19"/>
              </w:rPr>
              <w:t xml:space="preserve">2. Media &amp; Broadcasting Law Implementation</w:t>
            </w:r>
          </w:p>
          <w:p>
            <w:r>
              <w:rPr>
                <w:rFonts w:ascii="Arial" w:cs="Arial" w:eastAsia="Arial" w:hAnsi="Arial"/>
                <w:color w:val="444444"/>
                <w:sz w:val="16"/>
                <w:szCs w:val="16"/>
              </w:rPr>
              <w:t xml:space="preserve">Four presidential decrees on 7 August operationalise the July 2026 state-service/media law amendments, including the new structure of the Media and Broadcasting Council and revised media-registry rules. Media, telecoms and advertising clients should watch for registry-compliance deadlines in the implementing text.</w:t>
            </w:r>
          </w:p>
        </w:tc>
      </w:tr>
    </w:tbl>
    <w:tbl>
      <w:tblPr>
        <w:tblW w:type="dxa" w:w="10440"/>
        <w:tblBorders>
          <w:top w:val="none"/>
          <w:left w:val="none"/>
          <w:bottom w:val="none"/>
          <w:right w:val="none"/>
          <w:insideH w:val="none"/>
          <w:insideV w:val="none"/>
        </w:tblBorders>
      </w:tblPr>
      <w:tblGrid>
        <w:gridCol w:w="5220"/>
        <w:gridCol w:w="5220"/>
      </w:tblGrid>
      <w:tr>
        <w:tc>
          <w:tcPr>
            <w:tcW w:type="dxa" w:w="5220"/>
            <w:shd w:fill="F0EDE6" w:val="clear"/>
            <w:tcMar>
              <w:top w:type="dxa" w:w="140"/>
              <w:left w:type="dxa" w:w="140"/>
              <w:bottom w:type="dxa" w:w="140"/>
              <w:right w:type="dxa" w:w="140"/>
            </w:tcMar>
          </w:tcPr>
          <w:p>
            <w:pPr>
              <w:spacing w:after="60"/>
            </w:pPr>
            <w:r>
              <w:rPr>
                <w:rFonts w:ascii="Georgia" w:cs="Georgia" w:eastAsia="Georgia" w:hAnsi="Georgia"/>
                <w:b/>
                <w:bCs/>
                <w:color w:val="1A1A1A"/>
                <w:sz w:val="19"/>
                <w:szCs w:val="19"/>
              </w:rPr>
              <w:t xml:space="preserve">3. Competition &amp; Fintech Rulemaking</w:t>
            </w:r>
          </w:p>
          <w:p>
            <w:r>
              <w:rPr>
                <w:rFonts w:ascii="Arial" w:cs="Arial" w:eastAsia="Arial" w:hAnsi="Arial"/>
                <w:color w:val="444444"/>
                <w:sz w:val="16"/>
                <w:szCs w:val="16"/>
              </w:rPr>
              <w:t xml:space="preserve">Cabinet Decision No. 258 sets the operative merger-control notification thresholds for Azerbaijan's Competition Authority, while Order No. 599s pushes forward crowdfunding-law implementation. Both merit a first read once gazetted — potential impact on deal timing (M&amp;A) and on fintech platform licensing.</w:t>
            </w:r>
          </w:p>
        </w:tc>
        <w:tc>
          <w:tcPr>
            <w:tcW w:type="dxa" w:w="5220"/>
            <w:shd w:fill="F0EDE6" w:val="clear"/>
            <w:tcMar>
              <w:top w:type="dxa" w:w="140"/>
              <w:left w:type="dxa" w:w="140"/>
              <w:bottom w:type="dxa" w:w="140"/>
              <w:right w:type="dxa" w:w="140"/>
            </w:tcMar>
          </w:tcPr>
          <w:p>
            <w:pPr>
              <w:spacing w:after="60"/>
            </w:pPr>
            <w:r>
              <w:rPr>
                <w:rFonts w:ascii="Georgia" w:cs="Georgia" w:eastAsia="Georgia" w:hAnsi="Georgia"/>
                <w:b/>
                <w:bCs/>
                <w:color w:val="1A1A1A"/>
                <w:sz w:val="19"/>
                <w:szCs w:val="19"/>
              </w:rPr>
              <w:t xml:space="preserve">4. Parliament in Recess — Executive Fills the Gap</w:t>
            </w:r>
          </w:p>
          <w:p>
            <w:r>
              <w:rPr>
                <w:rFonts w:ascii="Arial" w:cs="Arial" w:eastAsia="Arial" w:hAnsi="Arial"/>
                <w:color w:val="444444"/>
                <w:sz w:val="16"/>
                <w:szCs w:val="16"/>
              </w:rPr>
              <w:t xml:space="preserve">With the Milli Majlis on summer recess through 30 August, this fortnight's legislative activity is entirely executive: a wave of Cabinet implementing orders on 31 July, followed by presidential decrees/orders on 6–7 August, working through laws passed before recess (Customs Code, Tax Code, June's administrative-offences/data-protection/child-safety omnibus, and the media law package). Expect a burst of new bills once Parliament reconvenes.</w:t>
            </w:r>
          </w:p>
        </w:tc>
      </w:tr>
    </w:tbl>
    <w:p>
      <w:pPr>
        <w:pBdr>
          <w:top w:val="single" w:color="1A1A1A" w:sz="16"/>
        </w:pBdr>
        <w:spacing w:after="0" w:before="400"/>
      </w:pPr>
    </w:p>
    <w:tbl>
      <w:tblPr>
        <w:tblW w:type="dxa" w:w="10440"/>
        <w:tblBorders>
          <w:top w:val="none"/>
          <w:left w:val="none"/>
          <w:bottom w:val="none"/>
          <w:right w:val="none"/>
          <w:insideH w:val="none"/>
          <w:insideV w:val="none"/>
        </w:tblBorders>
      </w:tblPr>
      <w:tblGrid>
        <w:gridCol w:w="6472"/>
        <w:gridCol w:w="3968"/>
      </w:tblGrid>
      <w:tr>
        <w:tc>
          <w:tcPr>
            <w:tcW w:type="dxa" w:w="6472"/>
            <w:tcMar>
              <w:top w:type="dxa" w:w="140"/>
              <w:right w:type="dxa" w:w="200"/>
            </w:tcMar>
          </w:tcPr>
          <w:p>
            <w:r>
              <w:rPr>
                <w:rFonts w:ascii="Arial" w:cs="Arial" w:eastAsia="Arial" w:hAnsi="Arial"/>
                <w:color w:val="777777"/>
                <w:sz w:val="13"/>
                <w:szCs w:val="13"/>
              </w:rPr>
              <w:t xml:space="preserve">Omni Law Gazette is an internal digest compiled by Omni Law Firm for informational purposes only. It does not constitute legal advice. Document descriptions are derived from official government portals; readers should consult primary sources and full texts before relying on any item. Sources: president.az · nk.gov.az · meclis.gov.az · e-qanun.az · constcourt.gov.az</w:t>
            </w:r>
          </w:p>
        </w:tc>
        <w:tc>
          <w:tcPr>
            <w:tcW w:type="dxa" w:w="3968"/>
            <w:tcMar>
              <w:top w:type="dxa" w:w="140"/>
            </w:tcMar>
          </w:tcPr>
          <w:p>
            <w:pPr>
              <w:jc w:val="right"/>
            </w:pPr>
            <w:r>
              <w:rPr>
                <w:rFonts w:ascii="Arial" w:cs="Arial" w:eastAsia="Arial" w:hAnsi="Arial"/>
                <w:b/>
                <w:bCs/>
                <w:color w:val="777777"/>
                <w:sz w:val="13"/>
                <w:szCs w:val="13"/>
              </w:rPr>
              <w:t xml:space="preserve">Issue No. 2</w:t>
            </w:r>
          </w:p>
          <w:p>
            <w:pPr>
              <w:jc w:val="right"/>
            </w:pPr>
            <w:r>
              <w:rPr>
                <w:rFonts w:ascii="Arial" w:cs="Arial" w:eastAsia="Arial" w:hAnsi="Arial"/>
                <w:color w:val="777777"/>
                <w:sz w:val="13"/>
                <w:szCs w:val="13"/>
              </w:rPr>
              <w:t xml:space="preserve">Weeks of 29 Jul – 8 Aug 2026</w:t>
            </w:r>
          </w:p>
          <w:p>
            <w:pPr>
              <w:jc w:val="right"/>
            </w:pPr>
            <w:r>
              <w:rPr>
                <w:rFonts w:ascii="Arial" w:cs="Arial" w:eastAsia="Arial" w:hAnsi="Arial"/>
                <w:color w:val="777777"/>
                <w:sz w:val="13"/>
                <w:szCs w:val="13"/>
              </w:rPr>
              <w:t xml:space="preserve">Compiled: 8 August 2026</w:t>
            </w:r>
          </w:p>
          <w:p>
            <w:pPr>
              <w:jc w:val="right"/>
            </w:pPr>
            <w:r>
              <w:rPr>
                <w:rFonts w:ascii="Arial" w:cs="Arial" w:eastAsia="Arial" w:hAnsi="Arial"/>
                <w:color w:val="777777"/>
                <w:sz w:val="13"/>
                <w:szCs w:val="13"/>
              </w:rPr>
              <w:t xml:space="preserve">© 2026 Omni Law Firm</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2026-08-10T07:57:53.062Z</dcterms:created>
  <dcterms:modified xsi:type="dcterms:W3CDTF">2026-08-10T07:57:53.065Z</dcterms:modified>
</cp:coreProperties>
</file>

<file path=docProps/custom.xml><?xml version="1.0" encoding="utf-8"?>
<Properties xmlns="http://schemas.openxmlformats.org/officeDocument/2006/custom-properties" xmlns:vt="http://schemas.openxmlformats.org/officeDocument/2006/docPropsVTypes"/>
</file>