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200"/>
        <w:gridCol w:w="3480"/>
        <w:gridCol w:w="3200"/>
      </w:tblGrid>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pPr>
            <w:r>
              <w:rPr>
                <w:rFonts w:ascii="Arial" w:cs="Arial" w:eastAsia="Arial" w:hAnsi="Arial"/>
                <w:b w:val="false"/>
                <w:bCs w:val="false"/>
                <w:i w:val="false"/>
                <w:iCs w:val="false"/>
                <w:caps w:val="false"/>
                <w:color w:val="555555"/>
                <w:sz w:val="14"/>
                <w:szCs w:val="14"/>
              </w:rPr>
              <w:t xml:space="preserve">ISSN 0000-0000 (PROTOTYPE)</w:t>
            </w:r>
          </w:p>
        </w:tc>
        <w:tc>
          <w:tcPr>
            <w:tcW w:type="dxa" w:w="348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jc w:val="center"/>
            </w:pPr>
            <w:r>
              <w:rPr>
                <w:rFonts w:ascii="Arial" w:cs="Arial" w:eastAsia="Arial" w:hAnsi="Arial"/>
                <w:b w:val="false"/>
                <w:bCs w:val="false"/>
                <w:i w:val="false"/>
                <w:iCs w:val="false"/>
                <w:caps w:val="false"/>
                <w:color w:val="555555"/>
                <w:sz w:val="14"/>
                <w:szCs w:val="14"/>
              </w:rPr>
              <w:t xml:space="preserve">INTERNAL CIRCULATION — OMNI LAW FIRM</w:t>
            </w:r>
          </w:p>
        </w:tc>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jc w:val="right"/>
            </w:pPr>
            <w:r>
              <w:rPr>
                <w:rFonts w:ascii="Arial" w:cs="Arial" w:eastAsia="Arial" w:hAnsi="Arial"/>
                <w:b w:val="false"/>
                <w:bCs w:val="false"/>
                <w:i w:val="false"/>
                <w:iCs w:val="false"/>
                <w:caps w:val="false"/>
                <w:color w:val="555555"/>
                <w:sz w:val="14"/>
                <w:szCs w:val="14"/>
              </w:rPr>
              <w:t xml:space="preserve">omni-law-gazette.internal</w:t>
            </w:r>
          </w:p>
        </w:tc>
      </w:tr>
    </w:tbl>
    <w:p>
      <w:pPr>
        <w:spacing w:after="40" w:before="160"/>
        <w:jc w:val="center"/>
      </w:pPr>
      <w:r>
        <w:rPr>
          <w:rFonts w:ascii="Georgia" w:cs="Georgia" w:eastAsia="Georgia" w:hAnsi="Georgia"/>
          <w:b/>
          <w:bCs/>
          <w:color w:val="1A1A1A"/>
          <w:sz w:val="66"/>
          <w:szCs w:val="66"/>
        </w:rPr>
        <w:t xml:space="preserve">OMNI </w:t>
      </w:r>
      <w:r>
        <w:rPr>
          <w:rFonts w:ascii="Georgia" w:cs="Georgia" w:eastAsia="Georgia" w:hAnsi="Georgia"/>
          <w:b/>
          <w:bCs/>
          <w:i/>
          <w:iCs/>
          <w:color w:val="1A1A1A"/>
          <w:sz w:val="66"/>
          <w:szCs w:val="66"/>
        </w:rPr>
        <w:t xml:space="preserve">LAW</w:t>
      </w:r>
      <w:r>
        <w:rPr>
          <w:rFonts w:ascii="Georgia" w:cs="Georgia" w:eastAsia="Georgia" w:hAnsi="Georgia"/>
          <w:b/>
          <w:bCs/>
          <w:color w:val="1A1A1A"/>
          <w:sz w:val="66"/>
          <w:szCs w:val="66"/>
        </w:rPr>
        <w:t xml:space="preserve"> GAZETTE</w:t>
      </w:r>
    </w:p>
    <w:p>
      <w:pPr>
        <w:spacing w:after="120"/>
        <w:jc w:val="center"/>
      </w:pPr>
      <w:r>
        <w:rPr>
          <w:rFonts w:ascii="Arial" w:cs="Arial" w:eastAsia="Arial" w:hAnsi="Arial"/>
          <w:b w:val="false"/>
          <w:bCs w:val="false"/>
          <w:i w:val="false"/>
          <w:iCs w:val="false"/>
          <w:caps w:val="false"/>
          <w:color w:val="444444"/>
          <w:sz w:val="18"/>
          <w:szCs w:val="18"/>
        </w:rPr>
        <w:t xml:space="preserve">LEGISLATIVE INTELLIGENCE FOR LEGAL PROFESSIONALS</w:t>
      </w:r>
    </w:p>
    <w:p>
      <w:pPr>
        <w:pBdr>
          <w:bottom w:val="single" w:color="1A1A1A" w:sz="6"/>
        </w:pBdr>
        <w:spacing w:after="8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360"/>
        <w:gridCol w:w="3360"/>
        <w:gridCol w:w="3360"/>
      </w:tblGrid>
      <w:tr>
        <w:tc>
          <w:tcPr>
            <w:tcW w:type="dxa" w:w="33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pPr>
            <w:r>
              <w:rPr>
                <w:rFonts w:ascii="Arial" w:cs="Arial" w:eastAsia="Arial" w:hAnsi="Arial"/>
                <w:b w:val="false"/>
                <w:bCs w:val="false"/>
                <w:i w:val="false"/>
                <w:iCs w:val="false"/>
                <w:caps w:val="false"/>
                <w:color w:val="555555"/>
                <w:sz w:val="15"/>
                <w:szCs w:val="15"/>
              </w:rPr>
              <w:t xml:space="preserve">ISSUE No. 3</w:t>
            </w:r>
          </w:p>
        </w:tc>
        <w:tc>
          <w:tcPr>
            <w:tcW w:type="dxa" w:w="33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jc w:val="center"/>
            </w:pPr>
            <w:r>
              <w:rPr>
                <w:rFonts w:ascii="Arial" w:cs="Arial" w:eastAsia="Arial" w:hAnsi="Arial"/>
                <w:b w:val="false"/>
                <w:bCs w:val="false"/>
                <w:i w:val="false"/>
                <w:iCs w:val="false"/>
                <w:caps w:val="false"/>
                <w:color w:val="555555"/>
                <w:sz w:val="15"/>
                <w:szCs w:val="15"/>
              </w:rPr>
              <w:t xml:space="preserve">REPORTING PERIOD: 5 SEPTEMBER – 11 SEPTEMBER 2026</w:t>
            </w:r>
          </w:p>
        </w:tc>
        <w:tc>
          <w:tcPr>
            <w:tcW w:type="dxa" w:w="33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jc w:val="right"/>
            </w:pPr>
            <w:r>
              <w:rPr>
                <w:rFonts w:ascii="Arial" w:cs="Arial" w:eastAsia="Arial" w:hAnsi="Arial"/>
                <w:b w:val="false"/>
                <w:bCs w:val="false"/>
                <w:i w:val="false"/>
                <w:iCs w:val="false"/>
                <w:caps w:val="false"/>
                <w:color w:val="555555"/>
                <w:sz w:val="15"/>
                <w:szCs w:val="15"/>
              </w:rPr>
              <w:t xml:space="preserve">PUBLISHED: SATURDAY, 12 SEPTEMBER 2026</w:t>
            </w:r>
          </w:p>
        </w:tc>
      </w:tr>
    </w:tbl>
    <w:p>
      <w:pPr>
        <w:spacing w:after="200" w:before="20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none" w:color="FFFFFF" w:sz="0"/>
              <w:left w:val="none" w:color="FFFFFF" w:sz="0"/>
              <w:bottom w:val="none" w:color="FFFFFF" w:sz="0"/>
              <w:right w:val="none" w:color="FFFFFF" w:sz="0"/>
            </w:tcBorders>
            <w:shd w:fill="1A1A1A" w:val="clear"/>
            <w:tcMar>
              <w:top w:type="dxa" w:w="140"/>
              <w:left w:type="dxa" w:w="100"/>
              <w:bottom w:type="dxa" w:w="140"/>
              <w:right w:type="dxa" w:w="100"/>
            </w:tcMar>
            <w:vAlign w:val="top"/>
          </w:tcPr>
          <w:p>
            <w:pPr>
              <w:spacing w:after="0"/>
              <w:jc w:val="center"/>
            </w:pPr>
            <w:r>
              <w:rPr>
                <w:rFonts w:ascii="Arial" w:cs="Arial" w:eastAsia="Arial" w:hAnsi="Arial"/>
                <w:b/>
                <w:bCs/>
                <w:i w:val="false"/>
                <w:iCs w:val="false"/>
                <w:caps w:val="false"/>
                <w:color w:val="FFFFFF"/>
                <w:sz w:val="17"/>
                <w:szCs w:val="17"/>
              </w:rPr>
              <w:t xml:space="preserve">WEEKS 36–37, 2026  ·  REPUBLIC OF AZERBAIJAN  ·  LEGISLATIVE MONITOR</w:t>
            </w:r>
          </w:p>
        </w:tc>
      </w:tr>
    </w:tbl>
    <w:p>
      <w:pPr>
        <w:spacing w:after="260" w:before="20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CCCCCC" w:sz="4"/>
              <w:left w:val="single" w:color="1A1A1A" w:sz="32"/>
              <w:bottom w:val="single" w:color="CCCCCC" w:sz="4"/>
              <w:right w:val="single" w:color="CCCCCC" w:sz="4"/>
            </w:tcBorders>
            <w:shd w:fill="FAFAFA" w:val="clear"/>
            <w:tcMar>
              <w:top w:type="dxa" w:w="160"/>
              <w:left w:type="dxa" w:w="200"/>
              <w:bottom w:type="dxa" w:w="160"/>
              <w:right w:type="dxa" w:w="200"/>
            </w:tcMar>
            <w:vAlign w:val="top"/>
          </w:tcPr>
          <w:p>
            <w:pPr>
              <w:pBdr>
                <w:bottom w:val="single" w:color="E0E0E0" w:sz="4"/>
              </w:pBdr>
              <w:spacing w:after="120"/>
            </w:pPr>
            <w:r>
              <w:rPr>
                <w:rFonts w:ascii="Arial" w:cs="Arial" w:eastAsia="Arial" w:hAnsi="Arial"/>
                <w:b w:val="false"/>
                <w:bCs w:val="false"/>
                <w:i w:val="false"/>
                <w:iCs w:val="false"/>
                <w:caps w:val="false"/>
                <w:color w:val="555555"/>
                <w:sz w:val="15"/>
                <w:szCs w:val="15"/>
              </w:rPr>
              <w:t xml:space="preserve">THIS WEEK AT A GLANCE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c>
                <w:tcPr>
                  <w:tcW w:type="dxa" w:w="25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jc w:val="center"/>
                  </w:pPr>
                  <w:r>
                    <w:rPr>
                      <w:rFonts w:ascii="Georgia" w:cs="Georgia" w:eastAsia="Georgia" w:hAnsi="Georgia"/>
                      <w:b/>
                      <w:bCs/>
                      <w:i w:val="false"/>
                      <w:iCs w:val="false"/>
                      <w:caps w:val="false"/>
                      <w:color w:val="1A1A1A"/>
                      <w:sz w:val="52"/>
                      <w:szCs w:val="52"/>
                    </w:rPr>
                    <w:t xml:space="preserve">0</w:t>
                  </w:r>
                </w:p>
                <w:p>
                  <w:pPr>
                    <w:spacing w:after="0"/>
                    <w:jc w:val="center"/>
                  </w:pPr>
                  <w:r>
                    <w:rPr>
                      <w:rFonts w:ascii="Arial" w:cs="Arial" w:eastAsia="Arial" w:hAnsi="Arial"/>
                      <w:b w:val="false"/>
                      <w:bCs w:val="false"/>
                      <w:i w:val="false"/>
                      <w:iCs w:val="false"/>
                      <w:caps w:val="false"/>
                      <w:color w:val="555555"/>
                      <w:sz w:val="15"/>
                      <w:szCs w:val="15"/>
                    </w:rPr>
                    <w:t xml:space="preserve">New Laws or Bills</w:t>
                  </w:r>
                </w:p>
                <w:p>
                  <w:pPr>
                    <w:spacing w:after="0"/>
                    <w:jc w:val="center"/>
                  </w:pPr>
                  <w:r>
                    <w:rPr>
                      <w:rFonts w:ascii="Arial" w:cs="Arial" w:eastAsia="Arial" w:hAnsi="Arial"/>
                      <w:b w:val="false"/>
                      <w:bCs w:val="false"/>
                      <w:i w:val="false"/>
                      <w:iCs w:val="false"/>
                      <w:caps w:val="false"/>
                      <w:color w:val="555555"/>
                      <w:sz w:val="15"/>
                      <w:szCs w:val="15"/>
                    </w:rPr>
                    <w:t xml:space="preserve">Enacted / Tabled</w:t>
                  </w:r>
                </w:p>
              </w:tc>
              <w:tc>
                <w:tcPr>
                  <w:tcW w:type="dxa" w:w="25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jc w:val="center"/>
                  </w:pPr>
                  <w:r>
                    <w:rPr>
                      <w:rFonts w:ascii="Georgia" w:cs="Georgia" w:eastAsia="Georgia" w:hAnsi="Georgia"/>
                      <w:b/>
                      <w:bCs/>
                      <w:i w:val="false"/>
                      <w:iCs w:val="false"/>
                      <w:caps w:val="false"/>
                      <w:color w:val="1A1A1A"/>
                      <w:sz w:val="52"/>
                      <w:szCs w:val="52"/>
                    </w:rPr>
                    <w:t xml:space="preserve">31</w:t>
                  </w:r>
                </w:p>
                <w:p>
                  <w:pPr>
                    <w:spacing w:after="0"/>
                    <w:jc w:val="center"/>
                  </w:pPr>
                  <w:r>
                    <w:rPr>
                      <w:rFonts w:ascii="Arial" w:cs="Arial" w:eastAsia="Arial" w:hAnsi="Arial"/>
                      <w:b w:val="false"/>
                      <w:bCs w:val="false"/>
                      <w:i w:val="false"/>
                      <w:iCs w:val="false"/>
                      <w:caps w:val="false"/>
                      <w:color w:val="555555"/>
                      <w:sz w:val="15"/>
                      <w:szCs w:val="15"/>
                    </w:rPr>
                    <w:t xml:space="preserve">Cabinet of Ministers</w:t>
                  </w:r>
                </w:p>
                <w:p>
                  <w:pPr>
                    <w:spacing w:after="0"/>
                    <w:jc w:val="center"/>
                  </w:pPr>
                  <w:r>
                    <w:rPr>
                      <w:rFonts w:ascii="Arial" w:cs="Arial" w:eastAsia="Arial" w:hAnsi="Arial"/>
                      <w:b w:val="false"/>
                      <w:bCs w:val="false"/>
                      <w:i w:val="false"/>
                      <w:iCs w:val="false"/>
                      <w:caps w:val="false"/>
                      <w:color w:val="555555"/>
                      <w:sz w:val="15"/>
                      <w:szCs w:val="15"/>
                    </w:rPr>
                    <w:t xml:space="preserve">Decisions</w:t>
                  </w:r>
                </w:p>
              </w:tc>
              <w:tc>
                <w:tcPr>
                  <w:tcW w:type="dxa" w:w="25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jc w:val="center"/>
                  </w:pPr>
                  <w:r>
                    <w:rPr>
                      <w:rFonts w:ascii="Georgia" w:cs="Georgia" w:eastAsia="Georgia" w:hAnsi="Georgia"/>
                      <w:b/>
                      <w:bCs/>
                      <w:i w:val="false"/>
                      <w:iCs w:val="false"/>
                      <w:caps w:val="false"/>
                      <w:color w:val="1A1A1A"/>
                      <w:sz w:val="52"/>
                      <w:szCs w:val="52"/>
                    </w:rPr>
                    <w:t xml:space="preserve">5</w:t>
                  </w:r>
                </w:p>
                <w:p>
                  <w:pPr>
                    <w:spacing w:after="0"/>
                    <w:jc w:val="center"/>
                  </w:pPr>
                  <w:r>
                    <w:rPr>
                      <w:rFonts w:ascii="Arial" w:cs="Arial" w:eastAsia="Arial" w:hAnsi="Arial"/>
                      <w:b w:val="false"/>
                      <w:bCs w:val="false"/>
                      <w:i w:val="false"/>
                      <w:iCs w:val="false"/>
                      <w:caps w:val="false"/>
                      <w:color w:val="555555"/>
                      <w:sz w:val="15"/>
                      <w:szCs w:val="15"/>
                    </w:rPr>
                    <w:t xml:space="preserve">Cabinet of Ministers</w:t>
                  </w:r>
                </w:p>
                <w:p>
                  <w:pPr>
                    <w:spacing w:after="0"/>
                    <w:jc w:val="center"/>
                  </w:pPr>
                  <w:r>
                    <w:rPr>
                      <w:rFonts w:ascii="Arial" w:cs="Arial" w:eastAsia="Arial" w:hAnsi="Arial"/>
                      <w:b w:val="false"/>
                      <w:bCs w:val="false"/>
                      <w:i w:val="false"/>
                      <w:iCs w:val="false"/>
                      <w:caps w:val="false"/>
                      <w:color w:val="555555"/>
                      <w:sz w:val="15"/>
                      <w:szCs w:val="15"/>
                    </w:rPr>
                    <w:t xml:space="preserve">Orders</w:t>
                  </w:r>
                </w:p>
              </w:tc>
              <w:tc>
                <w:tcPr>
                  <w:tcW w:type="dxa" w:w="25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jc w:val="center"/>
                  </w:pPr>
                  <w:r>
                    <w:rPr>
                      <w:rFonts w:ascii="Georgia" w:cs="Georgia" w:eastAsia="Georgia" w:hAnsi="Georgia"/>
                      <w:b/>
                      <w:bCs/>
                      <w:i w:val="false"/>
                      <w:iCs w:val="false"/>
                      <w:caps w:val="false"/>
                      <w:color w:val="1A1A1A"/>
                      <w:sz w:val="52"/>
                      <w:szCs w:val="52"/>
                    </w:rPr>
                    <w:t xml:space="preserve">3</w:t>
                  </w:r>
                </w:p>
                <w:p>
                  <w:pPr>
                    <w:spacing w:after="0"/>
                    <w:jc w:val="center"/>
                  </w:pPr>
                  <w:r>
                    <w:rPr>
                      <w:rFonts w:ascii="Arial" w:cs="Arial" w:eastAsia="Arial" w:hAnsi="Arial"/>
                      <w:b w:val="false"/>
                      <w:bCs w:val="false"/>
                      <w:i w:val="false"/>
                      <w:iCs w:val="false"/>
                      <w:caps w:val="false"/>
                      <w:color w:val="555555"/>
                      <w:sz w:val="15"/>
                      <w:szCs w:val="15"/>
                    </w:rPr>
                    <w:t xml:space="preserve">Presidential</w:t>
                  </w:r>
                </w:p>
                <w:p>
                  <w:pPr>
                    <w:spacing w:after="0"/>
                    <w:jc w:val="center"/>
                  </w:pPr>
                  <w:r>
                    <w:rPr>
                      <w:rFonts w:ascii="Arial" w:cs="Arial" w:eastAsia="Arial" w:hAnsi="Arial"/>
                      <w:b w:val="false"/>
                      <w:bCs w:val="false"/>
                      <w:i w:val="false"/>
                      <w:iCs w:val="false"/>
                      <w:caps w:val="false"/>
                      <w:color w:val="555555"/>
                      <w:sz w:val="15"/>
                      <w:szCs w:val="15"/>
                    </w:rPr>
                    <w:t xml:space="preserve">Communications</w:t>
                  </w:r>
                </w:p>
              </w:tc>
            </w:tr>
          </w:tbl>
          <w:p/>
        </w:tc>
      </w:tr>
    </w:tbl>
    <w:p>
      <w:pPr>
        <w:spacing w:after="0" w:before="26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6000"/>
        <w:gridCol w:w="4080"/>
      </w:tblGrid>
      <w:tr>
        <w:tc>
          <w:tcPr>
            <w:tcW w:type="dxa" w:w="6000"/>
            <w:tcBorders>
              <w:top w:val="single" w:color="1A1A1A" w:sz="16"/>
              <w:left w:val="none" w:color="FFFFFF" w:sz="0"/>
              <w:bottom w:val="none" w:color="FFFFFF" w:sz="0"/>
              <w:right w:val="none" w:color="FFFFFF" w:sz="0"/>
            </w:tcBorders>
            <w:tcMar>
              <w:top w:type="dxa" w:w="60"/>
              <w:left w:type="dxa" w:w="80"/>
              <w:bottom w:type="dxa" w:w="60"/>
              <w:right w:type="dxa" w:w="80"/>
            </w:tcMar>
            <w:vAlign w:val="top"/>
          </w:tcPr>
          <w:p>
            <w:pPr>
              <w:spacing w:after="20"/>
            </w:pPr>
            <w:r>
              <w:rPr>
                <w:rFonts w:ascii="Arial" w:cs="Arial" w:eastAsia="Arial" w:hAnsi="Arial"/>
                <w:b w:val="false"/>
                <w:bCs w:val="false"/>
                <w:i w:val="false"/>
                <w:iCs w:val="false"/>
                <w:caps w:val="false"/>
                <w:color w:val="777777"/>
                <w:sz w:val="14"/>
                <w:szCs w:val="14"/>
              </w:rPr>
              <w:t xml:space="preserve">PARLIAMENT OF AZERBAIJAN</w:t>
            </w:r>
          </w:p>
          <w:p>
            <w:pPr>
              <w:spacing w:after="0"/>
            </w:pPr>
            <w:r>
              <w:rPr>
                <w:rFonts w:ascii="Georgia" w:cs="Georgia" w:eastAsia="Georgia" w:hAnsi="Georgia"/>
                <w:b/>
                <w:bCs/>
                <w:i w:val="false"/>
                <w:iCs w:val="false"/>
                <w:caps w:val="false"/>
                <w:color w:val="1A1A1A"/>
                <w:sz w:val="30"/>
                <w:szCs w:val="30"/>
              </w:rPr>
              <w:t xml:space="preserve">Milli Majlis</w:t>
            </w:r>
          </w:p>
        </w:tc>
        <w:tc>
          <w:tcPr>
            <w:tcW w:type="dxa" w:w="4080"/>
            <w:tcBorders>
              <w:top w:val="single" w:color="1A1A1A" w:sz="16"/>
              <w:left w:val="none" w:color="FFFFFF" w:sz="0"/>
              <w:bottom w:val="none" w:color="FFFFFF" w:sz="0"/>
              <w:right w:val="none" w:color="FFFFFF" w:sz="0"/>
            </w:tcBorders>
            <w:tcMar>
              <w:top w:type="dxa" w:w="60"/>
              <w:left w:type="dxa" w:w="80"/>
              <w:bottom w:type="dxa" w:w="60"/>
              <w:right w:type="dxa" w:w="80"/>
            </w:tcMar>
            <w:vAlign w:val="bottom"/>
          </w:tcPr>
          <w:p>
            <w:pPr>
              <w:spacing w:after="0"/>
              <w:jc w:val="right"/>
            </w:pPr>
            <w:r>
              <w:rPr>
                <w:rFonts w:ascii="Arial" w:cs="Arial" w:eastAsia="Arial" w:hAnsi="Arial"/>
                <w:b w:val="false"/>
                <w:bCs w:val="false"/>
                <w:i/>
                <w:iCs/>
                <w:caps w:val="false"/>
                <w:color w:val="888888"/>
                <w:sz w:val="16"/>
                <w:szCs w:val="16"/>
              </w:rPr>
              <w:t xml:space="preserve">Laws, Decrees, Bills &amp; Reports — 5 – 11 Sep 2026</w:t>
            </w:r>
          </w:p>
        </w:tc>
      </w:tr>
    </w:tbl>
    <w:p>
      <w:pPr>
        <w:spacing w:after="0" w:before="14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dashed" w:color="AAAAAA" w:sz="4"/>
              <w:left w:val="dashed" w:color="AAAAAA" w:sz="4"/>
              <w:bottom w:val="dashed" w:color="AAAAAA" w:sz="4"/>
              <w:right w:val="dashed" w:color="AAAAAA" w:sz="4"/>
            </w:tcBorders>
            <w:shd w:fill="F8F8F8" w:val="clear"/>
            <w:tcMar>
              <w:top w:type="dxa" w:w="140"/>
              <w:left w:type="dxa" w:w="180"/>
              <w:bottom w:type="dxa" w:w="140"/>
              <w:right w:type="dxa" w:w="180"/>
            </w:tcMar>
            <w:vAlign w:val="top"/>
          </w:tcPr>
          <w:p>
            <w:pPr>
              <w:spacing w:after="0"/>
            </w:pPr>
            <w:r>
              <w:rPr>
                <w:rFonts w:ascii="Arial" w:cs="Arial" w:eastAsia="Arial" w:hAnsi="Arial"/>
                <w:b/>
                <w:bCs/>
                <w:i w:val="false"/>
                <w:iCs w:val="false"/>
                <w:color w:val="333333"/>
                <w:sz w:val="17"/>
                <w:szCs w:val="17"/>
              </w:rPr>
              <w:t xml:space="preserve">Plenary registers remain empty, but committees are back at work.  </w:t>
            </w:r>
            <w:r>
              <w:rPr>
                <w:rFonts w:ascii="Arial" w:cs="Arial" w:eastAsia="Arial" w:hAnsi="Arial"/>
                <w:b w:val="false"/>
                <w:bCs w:val="false"/>
                <w:i w:val="false"/>
                <w:iCs w:val="false"/>
                <w:color w:val="333333"/>
                <w:sz w:val="17"/>
                <w:szCs w:val="17"/>
              </w:rPr>
              <w:t xml:space="preserve"> The public registers at meclis.gov.az still show no laws, parliamentary decrees, bills, or committee reports dated within 5–11 September 2026 — the same recess-era entries noted in Issue No. 2 remain the most recent (laws/bills: 14 July 2026, Nos. 452–472-VIIQD; parliamentary decrees: 26 May 2026, Nos. 409–411-VIIQR; committee reports: 26 May 2026). However, independent press reporting (Trend.az, APA.az, Publika.az) confirms that Milli Majlis standing committees resumed work on 11 September 2026 to set their autumn-session work plans, ahead of the plenary autumn session opening 30 September 2026. Expect the plenary registers to start filling again from late September.</w:t>
            </w:r>
          </w:p>
        </w:tc>
      </w:tr>
    </w:tbl>
    <w:p>
      <w:pPr>
        <w:spacing w:after="0" w:before="26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6000"/>
        <w:gridCol w:w="4080"/>
      </w:tblGrid>
      <w:tr>
        <w:tc>
          <w:tcPr>
            <w:tcW w:type="dxa" w:w="6000"/>
            <w:tcBorders>
              <w:top w:val="single" w:color="1A1A1A" w:sz="16"/>
              <w:left w:val="none" w:color="FFFFFF" w:sz="0"/>
              <w:bottom w:val="none" w:color="FFFFFF" w:sz="0"/>
              <w:right w:val="none" w:color="FFFFFF" w:sz="0"/>
            </w:tcBorders>
            <w:tcMar>
              <w:top w:type="dxa" w:w="60"/>
              <w:left w:type="dxa" w:w="80"/>
              <w:bottom w:type="dxa" w:w="60"/>
              <w:right w:type="dxa" w:w="80"/>
            </w:tcMar>
            <w:vAlign w:val="top"/>
          </w:tcPr>
          <w:p>
            <w:pPr>
              <w:spacing w:after="20"/>
            </w:pPr>
            <w:r>
              <w:rPr>
                <w:rFonts w:ascii="Arial" w:cs="Arial" w:eastAsia="Arial" w:hAnsi="Arial"/>
                <w:b w:val="false"/>
                <w:bCs w:val="false"/>
                <w:i w:val="false"/>
                <w:iCs w:val="false"/>
                <w:caps w:val="false"/>
                <w:color w:val="777777"/>
                <w:sz w:val="14"/>
                <w:szCs w:val="14"/>
              </w:rPr>
              <w:t xml:space="preserve">İQTISADI KABINET / NAZIRLƏR KABINETI</w:t>
            </w:r>
          </w:p>
          <w:p>
            <w:pPr>
              <w:spacing w:after="0"/>
            </w:pPr>
            <w:r>
              <w:rPr>
                <w:rFonts w:ascii="Georgia" w:cs="Georgia" w:eastAsia="Georgia" w:hAnsi="Georgia"/>
                <w:b/>
                <w:bCs/>
                <w:i w:val="false"/>
                <w:iCs w:val="false"/>
                <w:caps w:val="false"/>
                <w:color w:val="1A1A1A"/>
                <w:sz w:val="30"/>
                <w:szCs w:val="30"/>
              </w:rPr>
              <w:t xml:space="preserve">Cabinet of Ministers</w:t>
            </w:r>
          </w:p>
        </w:tc>
        <w:tc>
          <w:tcPr>
            <w:tcW w:type="dxa" w:w="4080"/>
            <w:tcBorders>
              <w:top w:val="single" w:color="1A1A1A" w:sz="16"/>
              <w:left w:val="none" w:color="FFFFFF" w:sz="0"/>
              <w:bottom w:val="none" w:color="FFFFFF" w:sz="0"/>
              <w:right w:val="none" w:color="FFFFFF" w:sz="0"/>
            </w:tcBorders>
            <w:tcMar>
              <w:top w:type="dxa" w:w="60"/>
              <w:left w:type="dxa" w:w="80"/>
              <w:bottom w:type="dxa" w:w="60"/>
              <w:right w:type="dxa" w:w="80"/>
            </w:tcMar>
            <w:vAlign w:val="bottom"/>
          </w:tcPr>
          <w:p>
            <w:pPr>
              <w:spacing w:after="0"/>
              <w:jc w:val="right"/>
            </w:pPr>
            <w:r>
              <w:rPr>
                <w:rFonts w:ascii="Arial" w:cs="Arial" w:eastAsia="Arial" w:hAnsi="Arial"/>
                <w:b w:val="false"/>
                <w:bCs w:val="false"/>
                <w:i/>
                <w:iCs/>
                <w:caps w:val="false"/>
                <w:color w:val="888888"/>
                <w:sz w:val="16"/>
                <w:szCs w:val="16"/>
              </w:rPr>
              <w:t xml:space="preserve">Decisions &amp; Orders — 8 – 11 September 2026</w:t>
            </w:r>
          </w:p>
        </w:tc>
      </w:tr>
    </w:tbl>
    <w:p>
      <w:pPr>
        <w:spacing w:after="0" w:before="140"/>
      </w:pPr>
    </w:p>
    <w:p>
      <w:pPr>
        <w:spacing w:after="180"/>
      </w:pPr>
      <w:r>
        <w:rPr>
          <w:rFonts w:ascii="Arial" w:cs="Arial" w:eastAsia="Arial" w:hAnsi="Arial"/>
          <w:b w:val="false"/>
          <w:bCs w:val="false"/>
          <w:i w:val="false"/>
          <w:iCs w:val="false"/>
          <w:color w:val="555555"/>
          <w:sz w:val="17"/>
          <w:szCs w:val="17"/>
        </w:rPr>
        <w:t xml:space="preserve">The busiest week tracked so far: the Cabinet issued </w:t>
      </w:r>
      <w:r>
        <w:rPr>
          <w:rFonts w:ascii="Arial" w:cs="Arial" w:eastAsia="Arial" w:hAnsi="Arial"/>
          <w:b/>
          <w:bCs/>
          <w:i w:val="false"/>
          <w:iCs w:val="false"/>
          <w:color w:val="555555"/>
          <w:sz w:val="17"/>
          <w:szCs w:val="17"/>
        </w:rPr>
        <w:t xml:space="preserve">31 Decisions</w:t>
      </w:r>
      <w:r>
        <w:rPr>
          <w:rFonts w:ascii="Arial" w:cs="Arial" w:eastAsia="Arial" w:hAnsi="Arial"/>
          <w:b w:val="false"/>
          <w:bCs w:val="false"/>
          <w:i w:val="false"/>
          <w:iCs w:val="false"/>
          <w:color w:val="555555"/>
          <w:sz w:val="17"/>
          <w:szCs w:val="17"/>
        </w:rPr>
        <w:t xml:space="preserve"> and </w:t>
      </w:r>
      <w:r>
        <w:rPr>
          <w:rFonts w:ascii="Arial" w:cs="Arial" w:eastAsia="Arial" w:hAnsi="Arial"/>
          <w:b/>
          <w:bCs/>
          <w:i w:val="false"/>
          <w:iCs w:val="false"/>
          <w:color w:val="555555"/>
          <w:sz w:val="17"/>
          <w:szCs w:val="17"/>
        </w:rPr>
        <w:t xml:space="preserve">5 Orders</w:t>
      </w:r>
      <w:r>
        <w:rPr>
          <w:rFonts w:ascii="Arial" w:cs="Arial" w:eastAsia="Arial" w:hAnsi="Arial"/>
          <w:b w:val="false"/>
          <w:bCs w:val="false"/>
          <w:i w:val="false"/>
          <w:iCs w:val="false"/>
          <w:color w:val="555555"/>
          <w:sz w:val="17"/>
          <w:szCs w:val="17"/>
        </w:rPr>
        <w:t xml:space="preserve"> in a four-day span (8–11 September), more than double Issue No. 2's volume. Nothing was recorded 5–7 September. Numbering runs largely sequentially (Qərar Nos. 264–294; Sərəncam Nos. 655s–674s); a handful of intervening numbers were not surfaced on the source listing at compilation time and may exist but fall outside what the portal displayed — verify directly against nk.gov.az or e-qanun.az for a definitive count. Featured items below are a curated selection; the full index follows.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4840"/>
        <w:gridCol w:w="4840"/>
      </w:tblGrid>
      <w:tr>
        <w:tc>
          <w:tcPr>
            <w:tcW w:type="dxa" w:w="4840"/>
            <w:tcBorders>
              <w:top w:val="none" w:color="FFFFFF" w:sz="0"/>
              <w:left w:val="none" w:color="FFFFFF" w:sz="0"/>
              <w:bottom w:val="none" w:color="FFFFFF" w:sz="0"/>
              <w:right w:val="none" w:color="FFFFFF" w:sz="0"/>
            </w:tcBorders>
            <w:tcMar>
              <w:top w:type="dxa" w:w="0"/>
              <w:left w:type="dxa" w:w="0"/>
              <w:bottom w:type="dxa" w:w="0"/>
              <w:right w:type="dxa" w:w="200"/>
            </w:tcMar>
          </w:tcPr>
          <w:p>
            <w:pPr>
              <w:pBdr>
                <w:bottom w:val="single" w:color="CCCCCC" w:sz="4"/>
              </w:pBdr>
              <w:spacing w:after="100"/>
            </w:pPr>
            <w:r>
              <w:rPr>
                <w:rFonts w:ascii="Arial" w:cs="Arial" w:eastAsia="Arial" w:hAnsi="Arial"/>
                <w:b w:val="false"/>
                <w:bCs w:val="false"/>
                <w:i w:val="false"/>
                <w:iCs w:val="false"/>
                <w:caps w:val="false"/>
                <w:color w:val="555555"/>
                <w:sz w:val="16"/>
                <w:szCs w:val="16"/>
              </w:rPr>
              <w:t xml:space="preserve">DECISIONS (QƏRARLAR)</w:t>
            </w:r>
          </w:p>
          <w:p>
            <w:pPr>
              <w:tabs>
                <w:tab w:val="right" w:pos="4300"/>
              </w:tabs>
              <w:spacing w:after="20"/>
            </w:pPr>
            <w:r>
              <w:rPr>
                <w:rFonts w:ascii="Arial" w:cs="Arial" w:eastAsia="Arial" w:hAnsi="Arial"/>
                <w:b/>
                <w:bCs/>
                <w:color w:val="FFFFFF"/>
                <w:sz w:val="13"/>
                <w:szCs w:val="13"/>
                <w:shd w:fill="2C3E50" w:val="clear"/>
              </w:rPr>
              <w:t xml:space="preserve"> Decision </w:t>
            </w:r>
            <w:r>
              <w:rPr>
                <w:rFonts w:ascii="Arial" w:cs="Arial" w:eastAsia="Arial" w:hAnsi="Arial"/>
                <w:color w:val="777777"/>
                <w:sz w:val="15"/>
                <w:szCs w:val="15"/>
              </w:rPr>
              <w:t xml:space="preserve">  No. 278</w:t>
            </w:r>
            <w:r>
              <w:rPr>
                <w:rFonts w:ascii="Arial" w:cs="Arial" w:eastAsia="Arial" w:hAnsi="Arial"/>
                <w:color w:val="888888"/>
                <w:sz w:val="15"/>
                <w:szCs w:val="15"/>
              </w:rPr>
              <w:t xml:space="preserve">	9 Sep 2026</w:t>
            </w:r>
          </w:p>
          <w:p>
            <w:pPr>
              <w:spacing w:after="20"/>
            </w:pPr>
            <w:r>
              <w:rPr>
                <w:rFonts w:ascii="Georgia" w:cs="Georgia" w:eastAsia="Georgia" w:hAnsi="Georgia"/>
                <w:b/>
                <w:bCs/>
                <w:i w:val="false"/>
                <w:iCs w:val="false"/>
                <w:caps w:val="false"/>
                <w:color w:val="1A1A1A"/>
                <w:sz w:val="20"/>
                <w:szCs w:val="20"/>
              </w:rPr>
              <w:t xml:space="preserve">Nakhchivan Constitutional Amendments — Follow-Through</w:t>
            </w:r>
          </w:p>
          <w:p>
            <w:pPr>
              <w:pBdr>
                <w:bottom w:val="single" w:color="D0D0D0" w:sz="4"/>
              </w:pBdr>
              <w:spacing w:after="160"/>
            </w:pPr>
            <w:r>
              <w:rPr>
                <w:rFonts w:ascii="Arial" w:cs="Arial" w:eastAsia="Arial" w:hAnsi="Arial"/>
                <w:color w:val="333333"/>
                <w:sz w:val="18"/>
                <w:szCs w:val="18"/>
              </w:rPr>
              <w:t xml:space="preserve">Amends existing Cabinet decisions to align with the 2026 Constitutional Law No. 340-VIIKQD on Nakhchivan constitutional amendments — a rare Cabinet act with a constitutional dimension.</w:t>
            </w:r>
          </w:p>
          <w:p>
            <w:pPr>
              <w:tabs>
                <w:tab w:val="right" w:pos="4300"/>
              </w:tabs>
              <w:spacing w:after="20"/>
            </w:pPr>
            <w:r>
              <w:rPr>
                <w:rFonts w:ascii="Arial" w:cs="Arial" w:eastAsia="Arial" w:hAnsi="Arial"/>
                <w:b/>
                <w:bCs/>
                <w:color w:val="FFFFFF"/>
                <w:sz w:val="13"/>
                <w:szCs w:val="13"/>
                <w:shd w:fill="2C3E50" w:val="clear"/>
              </w:rPr>
              <w:t xml:space="preserve"> Decision </w:t>
            </w:r>
            <w:r>
              <w:rPr>
                <w:rFonts w:ascii="Arial" w:cs="Arial" w:eastAsia="Arial" w:hAnsi="Arial"/>
                <w:color w:val="777777"/>
                <w:sz w:val="15"/>
                <w:szCs w:val="15"/>
              </w:rPr>
              <w:t xml:space="preserve">  No. 267</w:t>
            </w:r>
            <w:r>
              <w:rPr>
                <w:rFonts w:ascii="Arial" w:cs="Arial" w:eastAsia="Arial" w:hAnsi="Arial"/>
                <w:color w:val="888888"/>
                <w:sz w:val="15"/>
                <w:szCs w:val="15"/>
              </w:rPr>
              <w:t xml:space="preserve">	8 Sep 2026</w:t>
            </w:r>
          </w:p>
          <w:p>
            <w:pPr>
              <w:spacing w:after="20"/>
            </w:pPr>
            <w:r>
              <w:rPr>
                <w:rFonts w:ascii="Georgia" w:cs="Georgia" w:eastAsia="Georgia" w:hAnsi="Georgia"/>
                <w:b/>
                <w:bCs/>
                <w:i w:val="false"/>
                <w:iCs w:val="false"/>
                <w:caps w:val="false"/>
                <w:color w:val="1A1A1A"/>
                <w:sz w:val="20"/>
                <w:szCs w:val="20"/>
              </w:rPr>
              <w:t xml:space="preserve">Civil Circulation — Restricted Items List Amended</w:t>
            </w:r>
          </w:p>
          <w:p>
            <w:pPr>
              <w:pBdr>
                <w:bottom w:val="single" w:color="D0D0D0" w:sz="4"/>
              </w:pBdr>
              <w:spacing w:after="160"/>
            </w:pPr>
            <w:r>
              <w:rPr>
                <w:rFonts w:ascii="Arial" w:cs="Arial" w:eastAsia="Arial" w:hAnsi="Arial"/>
                <w:color w:val="333333"/>
                <w:sz w:val="18"/>
                <w:szCs w:val="18"/>
              </w:rPr>
              <w:t xml:space="preserve">Amends the list of items whose civil circulation is restricted, implementing 2026 Law No. 352-VIIQD.</w:t>
            </w:r>
          </w:p>
          <w:p>
            <w:pPr>
              <w:tabs>
                <w:tab w:val="right" w:pos="4300"/>
              </w:tabs>
              <w:spacing w:after="20"/>
            </w:pPr>
            <w:r>
              <w:rPr>
                <w:rFonts w:ascii="Arial" w:cs="Arial" w:eastAsia="Arial" w:hAnsi="Arial"/>
                <w:b/>
                <w:bCs/>
                <w:color w:val="FFFFFF"/>
                <w:sz w:val="13"/>
                <w:szCs w:val="13"/>
                <w:shd w:fill="2C3E50" w:val="clear"/>
              </w:rPr>
              <w:t xml:space="preserve"> Decision </w:t>
            </w:r>
            <w:r>
              <w:rPr>
                <w:rFonts w:ascii="Arial" w:cs="Arial" w:eastAsia="Arial" w:hAnsi="Arial"/>
                <w:color w:val="777777"/>
                <w:sz w:val="15"/>
                <w:szCs w:val="15"/>
              </w:rPr>
              <w:t xml:space="preserve">  No. 265</w:t>
            </w:r>
            <w:r>
              <w:rPr>
                <w:rFonts w:ascii="Arial" w:cs="Arial" w:eastAsia="Arial" w:hAnsi="Arial"/>
                <w:color w:val="888888"/>
                <w:sz w:val="15"/>
                <w:szCs w:val="15"/>
              </w:rPr>
              <w:t xml:space="preserve">	8 Sep 2026</w:t>
            </w:r>
          </w:p>
          <w:p>
            <w:pPr>
              <w:spacing w:after="20"/>
            </w:pPr>
            <w:r>
              <w:rPr>
                <w:rFonts w:ascii="Georgia" w:cs="Georgia" w:eastAsia="Georgia" w:hAnsi="Georgia"/>
                <w:b/>
                <w:bCs/>
                <w:i w:val="false"/>
                <w:iCs w:val="false"/>
                <w:caps w:val="false"/>
                <w:color w:val="1A1A1A"/>
                <w:sz w:val="20"/>
                <w:szCs w:val="20"/>
              </w:rPr>
              <w:t xml:space="preserve">Public Health &amp; Oncology Assistance — Implementing Decisions Updated</w:t>
            </w:r>
          </w:p>
          <w:p>
            <w:pPr>
              <w:pBdr>
                <w:bottom w:val="single" w:color="D0D0D0" w:sz="4"/>
              </w:pBdr>
              <w:spacing w:after="160"/>
            </w:pPr>
            <w:r>
              <w:rPr>
                <w:rFonts w:ascii="Arial" w:cs="Arial" w:eastAsia="Arial" w:hAnsi="Arial"/>
                <w:color w:val="333333"/>
                <w:sz w:val="18"/>
                <w:szCs w:val="18"/>
              </w:rPr>
              <w:t xml:space="preserve">Updates Cabinet decisions implementing 2026 Law No. 356-VIIQD on public health and oncology care.</w:t>
            </w:r>
          </w:p>
          <w:p>
            <w:pPr>
              <w:tabs>
                <w:tab w:val="right" w:pos="4300"/>
              </w:tabs>
              <w:spacing w:after="20"/>
            </w:pPr>
            <w:r>
              <w:rPr>
                <w:rFonts w:ascii="Arial" w:cs="Arial" w:eastAsia="Arial" w:hAnsi="Arial"/>
                <w:b/>
                <w:bCs/>
                <w:color w:val="FFFFFF"/>
                <w:sz w:val="13"/>
                <w:szCs w:val="13"/>
                <w:shd w:fill="2C3E50" w:val="clear"/>
              </w:rPr>
              <w:t xml:space="preserve"> Decision </w:t>
            </w:r>
            <w:r>
              <w:rPr>
                <w:rFonts w:ascii="Arial" w:cs="Arial" w:eastAsia="Arial" w:hAnsi="Arial"/>
                <w:color w:val="777777"/>
                <w:sz w:val="15"/>
                <w:szCs w:val="15"/>
              </w:rPr>
              <w:t xml:space="preserve">  No. 272</w:t>
            </w:r>
            <w:r>
              <w:rPr>
                <w:rFonts w:ascii="Arial" w:cs="Arial" w:eastAsia="Arial" w:hAnsi="Arial"/>
                <w:color w:val="888888"/>
                <w:sz w:val="15"/>
                <w:szCs w:val="15"/>
              </w:rPr>
              <w:t xml:space="preserve">	8 Sep 2026</w:t>
            </w:r>
          </w:p>
          <w:p>
            <w:pPr>
              <w:spacing w:after="20"/>
            </w:pPr>
            <w:r>
              <w:rPr>
                <w:rFonts w:ascii="Georgia" w:cs="Georgia" w:eastAsia="Georgia" w:hAnsi="Georgia"/>
                <w:b/>
                <w:bCs/>
                <w:i w:val="false"/>
                <w:iCs w:val="false"/>
                <w:caps w:val="false"/>
                <w:color w:val="1A1A1A"/>
                <w:sz w:val="20"/>
                <w:szCs w:val="20"/>
              </w:rPr>
              <w:t xml:space="preserve">Education Law — Implementing Decisions Updated</w:t>
            </w:r>
          </w:p>
          <w:p>
            <w:pPr>
              <w:pBdr>
                <w:bottom w:val="single" w:color="D0D0D0" w:sz="4"/>
              </w:pBdr>
              <w:spacing w:after="160"/>
            </w:pPr>
            <w:r>
              <w:rPr>
                <w:rFonts w:ascii="Arial" w:cs="Arial" w:eastAsia="Arial" w:hAnsi="Arial"/>
                <w:color w:val="333333"/>
                <w:sz w:val="18"/>
                <w:szCs w:val="18"/>
              </w:rPr>
              <w:t xml:space="preserve">Updates Cabinet decisions implementing 2026 Law No. 350-VIIQD on education.</w:t>
            </w:r>
          </w:p>
          <w:p>
            <w:pPr>
              <w:tabs>
                <w:tab w:val="right" w:pos="4300"/>
              </w:tabs>
              <w:spacing w:after="20"/>
            </w:pPr>
            <w:r>
              <w:rPr>
                <w:rFonts w:ascii="Arial" w:cs="Arial" w:eastAsia="Arial" w:hAnsi="Arial"/>
                <w:b/>
                <w:bCs/>
                <w:color w:val="FFFFFF"/>
                <w:sz w:val="13"/>
                <w:szCs w:val="13"/>
                <w:shd w:fill="2C3E50" w:val="clear"/>
              </w:rPr>
              <w:t xml:space="preserve"> Decision </w:t>
            </w:r>
            <w:r>
              <w:rPr>
                <w:rFonts w:ascii="Arial" w:cs="Arial" w:eastAsia="Arial" w:hAnsi="Arial"/>
                <w:color w:val="777777"/>
                <w:sz w:val="15"/>
                <w:szCs w:val="15"/>
              </w:rPr>
              <w:t xml:space="preserve">  No. 283</w:t>
            </w:r>
            <w:r>
              <w:rPr>
                <w:rFonts w:ascii="Arial" w:cs="Arial" w:eastAsia="Arial" w:hAnsi="Arial"/>
                <w:color w:val="888888"/>
                <w:sz w:val="15"/>
                <w:szCs w:val="15"/>
              </w:rPr>
              <w:t xml:space="preserve">	9 Sep 2026</w:t>
            </w:r>
          </w:p>
          <w:p>
            <w:pPr>
              <w:spacing w:after="20"/>
            </w:pPr>
            <w:r>
              <w:rPr>
                <w:rFonts w:ascii="Georgia" w:cs="Georgia" w:eastAsia="Georgia" w:hAnsi="Georgia"/>
                <w:b/>
                <w:bCs/>
                <w:i w:val="false"/>
                <w:iCs w:val="false"/>
                <w:caps w:val="false"/>
                <w:color w:val="1A1A1A"/>
                <w:sz w:val="20"/>
                <w:szCs w:val="20"/>
              </w:rPr>
              <w:t xml:space="preserve">Energy Efficiency Law — Implementing Decisions Updated</w:t>
            </w:r>
          </w:p>
          <w:p>
            <w:pPr>
              <w:pBdr>
                <w:bottom w:val="single" w:color="D0D0D0" w:sz="4"/>
              </w:pBdr>
              <w:spacing w:after="160"/>
            </w:pPr>
            <w:r>
              <w:rPr>
                <w:rFonts w:ascii="Arial" w:cs="Arial" w:eastAsia="Arial" w:hAnsi="Arial"/>
                <w:color w:val="333333"/>
                <w:sz w:val="18"/>
                <w:szCs w:val="18"/>
              </w:rPr>
              <w:t xml:space="preserve">Updates Cabinet decisions implementing 2025 Law No. 322-VIIQD on energy efficiency.</w:t>
            </w:r>
          </w:p>
          <w:p>
            <w:pPr>
              <w:tabs>
                <w:tab w:val="right" w:pos="4300"/>
              </w:tabs>
              <w:spacing w:after="20"/>
            </w:pPr>
            <w:r>
              <w:rPr>
                <w:rFonts w:ascii="Arial" w:cs="Arial" w:eastAsia="Arial" w:hAnsi="Arial"/>
                <w:b/>
                <w:bCs/>
                <w:color w:val="FFFFFF"/>
                <w:sz w:val="13"/>
                <w:szCs w:val="13"/>
                <w:shd w:fill="2C3E50" w:val="clear"/>
              </w:rPr>
              <w:t xml:space="preserve"> Decision </w:t>
            </w:r>
            <w:r>
              <w:rPr>
                <w:rFonts w:ascii="Arial" w:cs="Arial" w:eastAsia="Arial" w:hAnsi="Arial"/>
                <w:color w:val="777777"/>
                <w:sz w:val="15"/>
                <w:szCs w:val="15"/>
              </w:rPr>
              <w:t xml:space="preserve">  No. 287</w:t>
            </w:r>
            <w:r>
              <w:rPr>
                <w:rFonts w:ascii="Arial" w:cs="Arial" w:eastAsia="Arial" w:hAnsi="Arial"/>
                <w:color w:val="888888"/>
                <w:sz w:val="15"/>
                <w:szCs w:val="15"/>
              </w:rPr>
              <w:t xml:space="preserve">	9 Sep 2026</w:t>
            </w:r>
          </w:p>
          <w:p>
            <w:pPr>
              <w:spacing w:after="20"/>
            </w:pPr>
            <w:r>
              <w:rPr>
                <w:rFonts w:ascii="Georgia" w:cs="Georgia" w:eastAsia="Georgia" w:hAnsi="Georgia"/>
                <w:b/>
                <w:bCs/>
                <w:i w:val="false"/>
                <w:iCs w:val="false"/>
                <w:caps w:val="false"/>
                <w:color w:val="1A1A1A"/>
                <w:sz w:val="20"/>
                <w:szCs w:val="20"/>
              </w:rPr>
              <w:t xml:space="preserve">Baku Metro Reorganization — Follow-Through</w:t>
            </w:r>
          </w:p>
          <w:p>
            <w:pPr>
              <w:pBdr>
                <w:bottom w:val="single" w:color="D0D0D0" w:sz="4"/>
              </w:pBdr>
              <w:spacing w:after="160"/>
            </w:pPr>
            <w:r>
              <w:rPr>
                <w:rFonts w:ascii="Arial" w:cs="Arial" w:eastAsia="Arial" w:hAnsi="Arial"/>
                <w:color w:val="333333"/>
                <w:sz w:val="18"/>
                <w:szCs w:val="18"/>
              </w:rPr>
              <w:t xml:space="preserve">Amends related Cabinet decisions to implement Presidential Decree No. 662 on Baku Metro reorganization.</w:t>
            </w:r>
          </w:p>
        </w:tc>
        <w:tc>
          <w:tcPr>
            <w:tcW w:type="dxa" w:w="4840"/>
            <w:tcBorders>
              <w:top w:val="none" w:color="FFFFFF" w:sz="0"/>
              <w:left w:val="none" w:color="FFFFFF" w:sz="0"/>
              <w:bottom w:val="none" w:color="FFFFFF" w:sz="0"/>
              <w:right w:val="none" w:color="FFFFFF" w:sz="0"/>
            </w:tcBorders>
            <w:tcMar>
              <w:top w:type="dxa" w:w="0"/>
              <w:left w:type="dxa" w:w="200"/>
              <w:bottom w:type="dxa" w:w="0"/>
              <w:right w:type="dxa" w:w="0"/>
            </w:tcMar>
          </w:tcPr>
          <w:p>
            <w:pPr>
              <w:pBdr>
                <w:bottom w:val="single" w:color="CCCCCC" w:sz="4"/>
              </w:pBdr>
              <w:spacing w:after="100"/>
            </w:pPr>
            <w:r>
              <w:rPr>
                <w:rFonts w:ascii="Arial" w:cs="Arial" w:eastAsia="Arial" w:hAnsi="Arial"/>
                <w:b w:val="false"/>
                <w:bCs w:val="false"/>
                <w:i w:val="false"/>
                <w:iCs w:val="false"/>
                <w:caps w:val="false"/>
                <w:color w:val="555555"/>
                <w:sz w:val="16"/>
                <w:szCs w:val="16"/>
              </w:rPr>
              <w:t xml:space="preserve">ORDERS (SƏRƏNCAMLAR)</w:t>
            </w:r>
          </w:p>
          <w:p>
            <w:pPr>
              <w:tabs>
                <w:tab w:val="right" w:pos="4300"/>
              </w:tabs>
              <w:spacing w:after="20"/>
            </w:pPr>
            <w:r>
              <w:rPr>
                <w:rFonts w:ascii="Arial" w:cs="Arial" w:eastAsia="Arial" w:hAnsi="Arial"/>
                <w:b/>
                <w:bCs/>
                <w:color w:val="FFFFFF"/>
                <w:sz w:val="13"/>
                <w:szCs w:val="13"/>
                <w:shd w:fill="4A4A4A" w:val="clear"/>
              </w:rPr>
              <w:t xml:space="preserve"> Order </w:t>
            </w:r>
            <w:r>
              <w:rPr>
                <w:rFonts w:ascii="Arial" w:cs="Arial" w:eastAsia="Arial" w:hAnsi="Arial"/>
                <w:color w:val="777777"/>
                <w:sz w:val="15"/>
                <w:szCs w:val="15"/>
              </w:rPr>
              <w:t xml:space="preserve">  No. 674s</w:t>
            </w:r>
            <w:r>
              <w:rPr>
                <w:rFonts w:ascii="Arial" w:cs="Arial" w:eastAsia="Arial" w:hAnsi="Arial"/>
                <w:color w:val="888888"/>
                <w:sz w:val="15"/>
                <w:szCs w:val="15"/>
              </w:rPr>
              <w:t xml:space="preserve">	10 Sep 2026</w:t>
            </w:r>
          </w:p>
          <w:p>
            <w:pPr>
              <w:spacing w:after="20"/>
            </w:pPr>
            <w:r>
              <w:rPr>
                <w:rFonts w:ascii="Georgia" w:cs="Georgia" w:eastAsia="Georgia" w:hAnsi="Georgia"/>
                <w:b/>
                <w:bCs/>
                <w:i w:val="false"/>
                <w:iCs w:val="false"/>
                <w:caps w:val="false"/>
                <w:color w:val="1A1A1A"/>
                <w:sz w:val="20"/>
                <w:szCs w:val="20"/>
              </w:rPr>
              <w:t xml:space="preserve">Land Code &amp; Civil Code Amendments — Implementation</w:t>
            </w:r>
          </w:p>
          <w:p>
            <w:pPr>
              <w:pBdr>
                <w:bottom w:val="single" w:color="D0D0D0" w:sz="4"/>
              </w:pBdr>
              <w:spacing w:after="160"/>
            </w:pPr>
            <w:r>
              <w:rPr>
                <w:rFonts w:ascii="Arial" w:cs="Arial" w:eastAsia="Arial" w:hAnsi="Arial"/>
                <w:color w:val="333333"/>
                <w:sz w:val="18"/>
                <w:szCs w:val="18"/>
              </w:rPr>
              <w:t xml:space="preserve">Implements Presidential Decree No. 784 on Land Code and Civil Code amendments, tied to 2026 Law No. 461-VIIQD. Part of a wider land-market reform push this week — see Regulatory Spotlight.</w:t>
            </w:r>
          </w:p>
          <w:p>
            <w:pPr>
              <w:tabs>
                <w:tab w:val="right" w:pos="4300"/>
              </w:tabs>
              <w:spacing w:after="20"/>
            </w:pPr>
            <w:r>
              <w:rPr>
                <w:rFonts w:ascii="Arial" w:cs="Arial" w:eastAsia="Arial" w:hAnsi="Arial"/>
                <w:b/>
                <w:bCs/>
                <w:color w:val="FFFFFF"/>
                <w:sz w:val="13"/>
                <w:szCs w:val="13"/>
                <w:shd w:fill="4A4A4A" w:val="clear"/>
              </w:rPr>
              <w:t xml:space="preserve"> Order </w:t>
            </w:r>
            <w:r>
              <w:rPr>
                <w:rFonts w:ascii="Arial" w:cs="Arial" w:eastAsia="Arial" w:hAnsi="Arial"/>
                <w:color w:val="777777"/>
                <w:sz w:val="15"/>
                <w:szCs w:val="15"/>
              </w:rPr>
              <w:t xml:space="preserve">  No. 673s</w:t>
            </w:r>
            <w:r>
              <w:rPr>
                <w:rFonts w:ascii="Arial" w:cs="Arial" w:eastAsia="Arial" w:hAnsi="Arial"/>
                <w:color w:val="888888"/>
                <w:sz w:val="15"/>
                <w:szCs w:val="15"/>
              </w:rPr>
              <w:t xml:space="preserve">	10 Sep 2026</w:t>
            </w:r>
          </w:p>
          <w:p>
            <w:pPr>
              <w:spacing w:after="20"/>
            </w:pPr>
            <w:r>
              <w:rPr>
                <w:rFonts w:ascii="Georgia" w:cs="Georgia" w:eastAsia="Georgia" w:hAnsi="Georgia"/>
                <w:b/>
                <w:bCs/>
                <w:i w:val="false"/>
                <w:iCs w:val="false"/>
                <w:caps w:val="false"/>
                <w:color w:val="1A1A1A"/>
                <w:sz w:val="20"/>
                <w:szCs w:val="20"/>
              </w:rPr>
              <w:t xml:space="preserve">Land Market Regulations — Implementation</w:t>
            </w:r>
          </w:p>
          <w:p>
            <w:pPr>
              <w:pBdr>
                <w:bottom w:val="single" w:color="D0D0D0" w:sz="4"/>
              </w:pBdr>
              <w:spacing w:after="160"/>
            </w:pPr>
            <w:r>
              <w:rPr>
                <w:rFonts w:ascii="Arial" w:cs="Arial" w:eastAsia="Arial" w:hAnsi="Arial"/>
                <w:color w:val="333333"/>
                <w:sz w:val="18"/>
                <w:szCs w:val="18"/>
              </w:rPr>
              <w:t xml:space="preserve">Implements Presidential Decree No. 785 on land market regulations, tied to 2026 Law No. 460-VIIQD.</w:t>
            </w:r>
          </w:p>
          <w:p>
            <w:pPr>
              <w:tabs>
                <w:tab w:val="right" w:pos="4300"/>
              </w:tabs>
              <w:spacing w:after="20"/>
            </w:pPr>
            <w:r>
              <w:rPr>
                <w:rFonts w:ascii="Arial" w:cs="Arial" w:eastAsia="Arial" w:hAnsi="Arial"/>
                <w:b/>
                <w:bCs/>
                <w:color w:val="FFFFFF"/>
                <w:sz w:val="13"/>
                <w:szCs w:val="13"/>
                <w:shd w:fill="4A4A4A" w:val="clear"/>
              </w:rPr>
              <w:t xml:space="preserve"> Order </w:t>
            </w:r>
            <w:r>
              <w:rPr>
                <w:rFonts w:ascii="Arial" w:cs="Arial" w:eastAsia="Arial" w:hAnsi="Arial"/>
                <w:color w:val="777777"/>
                <w:sz w:val="15"/>
                <w:szCs w:val="15"/>
              </w:rPr>
              <w:t xml:space="preserve">  No. 656s</w:t>
            </w:r>
            <w:r>
              <w:rPr>
                <w:rFonts w:ascii="Arial" w:cs="Arial" w:eastAsia="Arial" w:hAnsi="Arial"/>
                <w:color w:val="888888"/>
                <w:sz w:val="15"/>
                <w:szCs w:val="15"/>
              </w:rPr>
              <w:t xml:space="preserve">	8 Sep 2026</w:t>
            </w:r>
          </w:p>
          <w:p>
            <w:pPr>
              <w:spacing w:after="20"/>
            </w:pPr>
            <w:r>
              <w:rPr>
                <w:rFonts w:ascii="Georgia" w:cs="Georgia" w:eastAsia="Georgia" w:hAnsi="Georgia"/>
                <w:b/>
                <w:bCs/>
                <w:i w:val="false"/>
                <w:iCs w:val="false"/>
                <w:caps w:val="false"/>
                <w:color w:val="1A1A1A"/>
                <w:sz w:val="20"/>
                <w:szCs w:val="20"/>
              </w:rPr>
              <w:t xml:space="preserve">State Fee &amp; Licensing Law Amendments — Implementation</w:t>
            </w:r>
          </w:p>
          <w:p>
            <w:pPr>
              <w:pBdr>
                <w:bottom w:val="single" w:color="D0D0D0" w:sz="4"/>
              </w:pBdr>
              <w:spacing w:after="160"/>
            </w:pPr>
            <w:r>
              <w:rPr>
                <w:rFonts w:ascii="Arial" w:cs="Arial" w:eastAsia="Arial" w:hAnsi="Arial"/>
                <w:color w:val="333333"/>
                <w:sz w:val="18"/>
                <w:szCs w:val="18"/>
              </w:rPr>
              <w:t xml:space="preserve">Implements amendments to state-fee and licensing legislation under 2026 Law No. 458-VIIQD.</w:t>
            </w:r>
          </w:p>
          <w:p>
            <w:pPr>
              <w:tabs>
                <w:tab w:val="right" w:pos="4300"/>
              </w:tabs>
              <w:spacing w:after="20"/>
            </w:pPr>
            <w:r>
              <w:rPr>
                <w:rFonts w:ascii="Arial" w:cs="Arial" w:eastAsia="Arial" w:hAnsi="Arial"/>
                <w:b/>
                <w:bCs/>
                <w:color w:val="FFFFFF"/>
                <w:sz w:val="13"/>
                <w:szCs w:val="13"/>
                <w:shd w:fill="4A4A4A" w:val="clear"/>
              </w:rPr>
              <w:t xml:space="preserve"> Order </w:t>
            </w:r>
            <w:r>
              <w:rPr>
                <w:rFonts w:ascii="Arial" w:cs="Arial" w:eastAsia="Arial" w:hAnsi="Arial"/>
                <w:color w:val="777777"/>
                <w:sz w:val="15"/>
                <w:szCs w:val="15"/>
              </w:rPr>
              <w:t xml:space="preserve">  No. 655s</w:t>
            </w:r>
            <w:r>
              <w:rPr>
                <w:rFonts w:ascii="Arial" w:cs="Arial" w:eastAsia="Arial" w:hAnsi="Arial"/>
                <w:color w:val="888888"/>
                <w:sz w:val="15"/>
                <w:szCs w:val="15"/>
              </w:rPr>
              <w:t xml:space="preserve">	8 Sep 2026</w:t>
            </w:r>
          </w:p>
          <w:p>
            <w:pPr>
              <w:spacing w:after="20"/>
            </w:pPr>
            <w:r>
              <w:rPr>
                <w:rFonts w:ascii="Georgia" w:cs="Georgia" w:eastAsia="Georgia" w:hAnsi="Georgia"/>
                <w:b/>
                <w:bCs/>
                <w:i w:val="false"/>
                <w:iCs w:val="false"/>
                <w:caps w:val="false"/>
                <w:color w:val="1A1A1A"/>
                <w:sz w:val="20"/>
                <w:szCs w:val="20"/>
              </w:rPr>
              <w:t xml:space="preserve">Fishing Law — Implementation</w:t>
            </w:r>
          </w:p>
          <w:p>
            <w:pPr>
              <w:pBdr>
                <w:bottom w:val="single" w:color="D0D0D0" w:sz="4"/>
              </w:pBdr>
              <w:spacing w:after="160"/>
            </w:pPr>
            <w:r>
              <w:rPr>
                <w:rFonts w:ascii="Arial" w:cs="Arial" w:eastAsia="Arial" w:hAnsi="Arial"/>
                <w:color w:val="333333"/>
                <w:sz w:val="18"/>
                <w:szCs w:val="18"/>
              </w:rPr>
              <w:t xml:space="preserve">Implements 2026 Law No. 457-VIIQ ("On Fishing") together with Presidential Decree No. 781.</w:t>
            </w:r>
          </w:p>
          <w:p>
            <w:pPr>
              <w:tabs>
                <w:tab w:val="right" w:pos="4300"/>
              </w:tabs>
              <w:spacing w:after="20"/>
            </w:pPr>
            <w:r>
              <w:rPr>
                <w:rFonts w:ascii="Arial" w:cs="Arial" w:eastAsia="Arial" w:hAnsi="Arial"/>
                <w:b/>
                <w:bCs/>
                <w:color w:val="FFFFFF"/>
                <w:sz w:val="13"/>
                <w:szCs w:val="13"/>
                <w:shd w:fill="4A4A4A" w:val="clear"/>
              </w:rPr>
              <w:t xml:space="preserve"> Order </w:t>
            </w:r>
            <w:r>
              <w:rPr>
                <w:rFonts w:ascii="Arial" w:cs="Arial" w:eastAsia="Arial" w:hAnsi="Arial"/>
                <w:color w:val="777777"/>
                <w:sz w:val="15"/>
                <w:szCs w:val="15"/>
              </w:rPr>
              <w:t xml:space="preserve">  No. 657s</w:t>
            </w:r>
            <w:r>
              <w:rPr>
                <w:rFonts w:ascii="Arial" w:cs="Arial" w:eastAsia="Arial" w:hAnsi="Arial"/>
                <w:color w:val="888888"/>
                <w:sz w:val="15"/>
                <w:szCs w:val="15"/>
              </w:rPr>
              <w:t xml:space="preserve">	8 Sep 2026</w:t>
            </w:r>
          </w:p>
          <w:p>
            <w:pPr>
              <w:spacing w:after="20"/>
            </w:pPr>
            <w:r>
              <w:rPr>
                <w:rFonts w:ascii="Georgia" w:cs="Georgia" w:eastAsia="Georgia" w:hAnsi="Georgia"/>
                <w:b/>
                <w:bCs/>
                <w:i w:val="false"/>
                <w:iCs w:val="false"/>
                <w:caps w:val="false"/>
                <w:color w:val="1A1A1A"/>
                <w:sz w:val="20"/>
                <w:szCs w:val="20"/>
              </w:rPr>
              <w:t xml:space="preserve">İçərişəhər Reserve Administration Charter — Implementation</w:t>
            </w:r>
          </w:p>
          <w:p>
            <w:pPr>
              <w:pBdr>
                <w:bottom w:val="single" w:color="D0D0D0" w:sz="4"/>
              </w:pBdr>
              <w:spacing w:after="160"/>
            </w:pPr>
            <w:r>
              <w:rPr>
                <w:rFonts w:ascii="Arial" w:cs="Arial" w:eastAsia="Arial" w:hAnsi="Arial"/>
                <w:color w:val="333333"/>
                <w:sz w:val="18"/>
                <w:szCs w:val="18"/>
              </w:rPr>
              <w:t xml:space="preserve">Implements Presidential Decree No. 783 on the administrative charter of the İçərişəhər (Old City) State Historical-Architectural Reserve.</w:t>
            </w:r>
          </w:p>
          <w:p>
            <w:pPr>
              <w:tabs>
                <w:tab w:val="right" w:pos="4300"/>
              </w:tabs>
              <w:spacing w:after="20"/>
            </w:pPr>
            <w:r>
              <w:rPr>
                <w:rFonts w:ascii="Arial" w:cs="Arial" w:eastAsia="Arial" w:hAnsi="Arial"/>
                <w:b/>
                <w:bCs/>
                <w:color w:val="FFFFFF"/>
                <w:sz w:val="13"/>
                <w:szCs w:val="13"/>
                <w:shd w:fill="2C3E50" w:val="clear"/>
              </w:rPr>
              <w:t xml:space="preserve"> Decision </w:t>
            </w:r>
            <w:r>
              <w:rPr>
                <w:rFonts w:ascii="Arial" w:cs="Arial" w:eastAsia="Arial" w:hAnsi="Arial"/>
                <w:color w:val="777777"/>
                <w:sz w:val="15"/>
                <w:szCs w:val="15"/>
              </w:rPr>
              <w:t xml:space="preserve">  No. 288</w:t>
            </w:r>
            <w:r>
              <w:rPr>
                <w:rFonts w:ascii="Arial" w:cs="Arial" w:eastAsia="Arial" w:hAnsi="Arial"/>
                <w:color w:val="888888"/>
                <w:sz w:val="15"/>
                <w:szCs w:val="15"/>
              </w:rPr>
              <w:t xml:space="preserve">	10 Sep 2026</w:t>
            </w:r>
          </w:p>
          <w:p>
            <w:pPr>
              <w:spacing w:after="20"/>
            </w:pPr>
            <w:r>
              <w:rPr>
                <w:rFonts w:ascii="Georgia" w:cs="Georgia" w:eastAsia="Georgia" w:hAnsi="Georgia"/>
                <w:b/>
                <w:bCs/>
                <w:i w:val="false"/>
                <w:iCs w:val="false"/>
                <w:caps w:val="false"/>
                <w:color w:val="1A1A1A"/>
                <w:sz w:val="20"/>
                <w:szCs w:val="20"/>
              </w:rPr>
              <w:t xml:space="preserve">Customs &amp; Precious Metals Regulations — Amended</w:t>
            </w:r>
          </w:p>
          <w:p>
            <w:pPr>
              <w:pBdr>
                <w:bottom w:val="single" w:color="D0D0D0" w:sz="4"/>
              </w:pBdr>
              <w:spacing w:after="160"/>
            </w:pPr>
            <w:r>
              <w:rPr>
                <w:rFonts w:ascii="Arial" w:cs="Arial" w:eastAsia="Arial" w:hAnsi="Arial"/>
                <w:color w:val="333333"/>
                <w:sz w:val="18"/>
                <w:szCs w:val="18"/>
              </w:rPr>
              <w:t xml:space="preserve">Amends Cabinet decisions on customs treatment of precious metals, implementing 2026 Law No. 358-VIIQD.</w:t>
            </w:r>
          </w:p>
        </w:tc>
      </w:tr>
    </w:tbl>
    <w:p>
      <w:pPr>
        <w:spacing w:after="0" w:before="14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dashed" w:color="AAAAAA" w:sz="4"/>
              <w:left w:val="dashed" w:color="AAAAAA" w:sz="4"/>
              <w:bottom w:val="dashed" w:color="AAAAAA" w:sz="4"/>
              <w:right w:val="dashed" w:color="AAAAAA" w:sz="4"/>
            </w:tcBorders>
            <w:shd w:fill="F8F8F8" w:val="clear"/>
            <w:tcMar>
              <w:top w:type="dxa" w:w="140"/>
              <w:left w:type="dxa" w:w="180"/>
              <w:bottom w:type="dxa" w:w="140"/>
              <w:right w:type="dxa" w:w="180"/>
            </w:tcMar>
            <w:vAlign w:val="top"/>
          </w:tcPr>
          <w:p>
            <w:pPr>
              <w:spacing w:after="0"/>
            </w:pPr>
            <w:r>
              <w:rPr>
                <w:rFonts w:ascii="Arial" w:cs="Arial" w:eastAsia="Arial" w:hAnsi="Arial"/>
                <w:b/>
                <w:bCs/>
                <w:i w:val="false"/>
                <w:iCs w:val="false"/>
                <w:color w:val="333333"/>
                <w:sz w:val="17"/>
                <w:szCs w:val="17"/>
              </w:rPr>
              <w:t xml:space="preserve">Note on underlying decrees:  </w:t>
            </w:r>
            <w:r>
              <w:rPr>
                <w:rFonts w:ascii="Arial" w:cs="Arial" w:eastAsia="Arial" w:hAnsi="Arial"/>
                <w:b w:val="false"/>
                <w:bCs w:val="false"/>
                <w:i w:val="false"/>
                <w:iCs w:val="false"/>
                <w:color w:val="333333"/>
                <w:sz w:val="17"/>
                <w:szCs w:val="17"/>
              </w:rPr>
              <w:t xml:space="preserve"> Several Orders above implement Presidential Decrees (Nos. 600, 609, 662, 772, 781, 783, 784, 785) that were not independently retrievable on the president.az decrees/orders feed at compilation time — that listing again appears sorted by relevance/prominence rather than by date, showing entries from 2012–2017 (see Presidential Office section below). Readers requiring decree text should verify directly against president.az or e-qanun.az.</w:t>
            </w:r>
          </w:p>
        </w:tc>
      </w:tr>
    </w:tbl>
    <w:p>
      <w:pPr>
        <w:pBdr>
          <w:bottom w:val="single" w:color="CCCCCC" w:sz="4"/>
        </w:pBdr>
        <w:spacing w:after="100" w:before="200"/>
      </w:pPr>
      <w:r>
        <w:rPr>
          <w:rFonts w:ascii="Arial" w:cs="Arial" w:eastAsia="Arial" w:hAnsi="Arial"/>
          <w:b w:val="false"/>
          <w:bCs w:val="false"/>
          <w:i w:val="false"/>
          <w:iCs w:val="false"/>
          <w:caps w:val="false"/>
          <w:color w:val="555555"/>
          <w:sz w:val="16"/>
          <w:szCs w:val="16"/>
        </w:rPr>
        <w:t xml:space="preserve">FULL INDEX — ALL 36 CABINET ITEMS, 8–11 SEPTEMBER 2026</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c>
          <w:tcPr>
            <w:tcW w:type="dxa" w:w="5040"/>
            <w:tcBorders>
              <w:top w:val="none" w:color="FFFFFF" w:sz="0"/>
              <w:left w:val="none" w:color="FFFFFF" w:sz="0"/>
              <w:bottom w:val="single" w:color="E2E2E2" w:sz="2"/>
              <w:right w:val="none" w:color="FFFFFF" w:sz="0"/>
            </w:tcBorders>
            <w:tcMar>
              <w:top w:type="dxa" w:w="30"/>
              <w:left w:type="dxa" w:w="40"/>
              <w:bottom w:type="dxa" w:w="30"/>
              <w:right w:type="dxa" w:w="40"/>
            </w:tcMar>
          </w:tcPr>
          <w:p>
            <w:pPr>
              <w:tabs>
                <w:tab w:val="right" w:pos="4840"/>
              </w:tabs>
              <w:spacing w:after="0"/>
            </w:pPr>
            <w:r>
              <w:rPr>
                <w:rFonts w:ascii="Arial" w:cs="Arial" w:eastAsia="Arial" w:hAnsi="Arial"/>
                <w:b/>
                <w:bCs/>
                <w:i w:val="false"/>
                <w:iCs w:val="false"/>
                <w:color w:val="1A1A1A"/>
                <w:sz w:val="14"/>
                <w:szCs w:val="14"/>
              </w:rPr>
              <w:t xml:space="preserve">294  </w:t>
            </w:r>
            <w:r>
              <w:rPr>
                <w:rFonts w:ascii="Arial" w:cs="Arial" w:eastAsia="Arial" w:hAnsi="Arial"/>
                <w:b w:val="false"/>
                <w:bCs w:val="false"/>
                <w:i w:val="false"/>
                <w:iCs w:val="false"/>
                <w:color w:val="444444"/>
                <w:sz w:val="14"/>
                <w:szCs w:val="14"/>
              </w:rPr>
              <w:t xml:space="preserve"> Commission-sale rules for vehicles &amp; agri-equipment</w:t>
            </w:r>
            <w:r>
              <w:rPr>
                <w:rFonts w:ascii="Arial" w:cs="Arial" w:eastAsia="Arial" w:hAnsi="Arial"/>
                <w:b w:val="false"/>
                <w:bCs w:val="false"/>
                <w:i w:val="false"/>
                <w:iCs w:val="false"/>
                <w:color w:val="999999"/>
                <w:sz w:val="14"/>
                <w:szCs w:val="14"/>
              </w:rPr>
              <w:t xml:space="preserve">	11 Sep</w:t>
            </w:r>
          </w:p>
        </w:tc>
        <w:tc>
          <w:tcPr>
            <w:tcW w:type="dxa" w:w="5040"/>
            <w:tcBorders>
              <w:top w:val="none" w:color="FFFFFF" w:sz="0"/>
              <w:left w:val="none" w:color="FFFFFF" w:sz="0"/>
              <w:bottom w:val="single" w:color="E2E2E2" w:sz="2"/>
              <w:right w:val="none" w:color="FFFFFF" w:sz="0"/>
            </w:tcBorders>
            <w:tcMar>
              <w:top w:type="dxa" w:w="30"/>
              <w:left w:type="dxa" w:w="40"/>
              <w:bottom w:type="dxa" w:w="30"/>
              <w:right w:type="dxa" w:w="40"/>
            </w:tcMar>
          </w:tcPr>
          <w:p>
            <w:pPr>
              <w:tabs>
                <w:tab w:val="right" w:pos="4840"/>
              </w:tabs>
              <w:spacing w:after="0"/>
            </w:pPr>
            <w:r>
              <w:rPr>
                <w:rFonts w:ascii="Arial" w:cs="Arial" w:eastAsia="Arial" w:hAnsi="Arial"/>
                <w:b/>
                <w:bCs/>
                <w:i w:val="false"/>
                <w:iCs w:val="false"/>
                <w:color w:val="1A1A1A"/>
                <w:sz w:val="14"/>
                <w:szCs w:val="14"/>
              </w:rPr>
              <w:t xml:space="preserve">278  </w:t>
            </w:r>
            <w:r>
              <w:rPr>
                <w:rFonts w:ascii="Arial" w:cs="Arial" w:eastAsia="Arial" w:hAnsi="Arial"/>
                <w:b w:val="false"/>
                <w:bCs w:val="false"/>
                <w:i w:val="false"/>
                <w:iCs w:val="false"/>
                <w:color w:val="444444"/>
                <w:sz w:val="14"/>
                <w:szCs w:val="14"/>
              </w:rPr>
              <w:t xml:space="preserve"> Nakhchivan constitutional amendments follow-through</w:t>
            </w:r>
            <w:r>
              <w:rPr>
                <w:rFonts w:ascii="Arial" w:cs="Arial" w:eastAsia="Arial" w:hAnsi="Arial"/>
                <w:b w:val="false"/>
                <w:bCs w:val="false"/>
                <w:i w:val="false"/>
                <w:iCs w:val="false"/>
                <w:color w:val="999999"/>
                <w:sz w:val="14"/>
                <w:szCs w:val="14"/>
              </w:rPr>
              <w:t xml:space="preserve">	9 Sep</w:t>
            </w:r>
          </w:p>
        </w:tc>
      </w:tr>
      <w:tr>
        <w:tc>
          <w:tcPr>
            <w:tcW w:type="dxa" w:w="5040"/>
            <w:tcBorders>
              <w:top w:val="none" w:color="FFFFFF" w:sz="0"/>
              <w:left w:val="none" w:color="FFFFFF" w:sz="0"/>
              <w:bottom w:val="single" w:color="E2E2E2" w:sz="2"/>
              <w:right w:val="none" w:color="FFFFFF" w:sz="0"/>
            </w:tcBorders>
            <w:tcMar>
              <w:top w:type="dxa" w:w="30"/>
              <w:left w:type="dxa" w:w="40"/>
              <w:bottom w:type="dxa" w:w="30"/>
              <w:right w:type="dxa" w:w="40"/>
            </w:tcMar>
          </w:tcPr>
          <w:p>
            <w:pPr>
              <w:tabs>
                <w:tab w:val="right" w:pos="4840"/>
              </w:tabs>
              <w:spacing w:after="0"/>
            </w:pPr>
            <w:r>
              <w:rPr>
                <w:rFonts w:ascii="Arial" w:cs="Arial" w:eastAsia="Arial" w:hAnsi="Arial"/>
                <w:b/>
                <w:bCs/>
                <w:i w:val="false"/>
                <w:iCs w:val="false"/>
                <w:color w:val="1A1A1A"/>
                <w:sz w:val="14"/>
                <w:szCs w:val="14"/>
              </w:rPr>
              <w:t xml:space="preserve">293  </w:t>
            </w:r>
            <w:r>
              <w:rPr>
                <w:rFonts w:ascii="Arial" w:cs="Arial" w:eastAsia="Arial" w:hAnsi="Arial"/>
                <w:b w:val="false"/>
                <w:bCs w:val="false"/>
                <w:i w:val="false"/>
                <w:iCs w:val="false"/>
                <w:color w:val="444444"/>
                <w:sz w:val="14"/>
                <w:szCs w:val="14"/>
              </w:rPr>
              <w:t xml:space="preserve"> Motor Transport Law implementation (Law 375)</w:t>
            </w:r>
            <w:r>
              <w:rPr>
                <w:rFonts w:ascii="Arial" w:cs="Arial" w:eastAsia="Arial" w:hAnsi="Arial"/>
                <w:b w:val="false"/>
                <w:bCs w:val="false"/>
                <w:i w:val="false"/>
                <w:iCs w:val="false"/>
                <w:color w:val="999999"/>
                <w:sz w:val="14"/>
                <w:szCs w:val="14"/>
              </w:rPr>
              <w:t xml:space="preserve">	11 Sep</w:t>
            </w:r>
          </w:p>
        </w:tc>
        <w:tc>
          <w:tcPr>
            <w:tcW w:type="dxa" w:w="5040"/>
            <w:tcBorders>
              <w:top w:val="none" w:color="FFFFFF" w:sz="0"/>
              <w:left w:val="none" w:color="FFFFFF" w:sz="0"/>
              <w:bottom w:val="single" w:color="E2E2E2" w:sz="2"/>
              <w:right w:val="none" w:color="FFFFFF" w:sz="0"/>
            </w:tcBorders>
            <w:tcMar>
              <w:top w:type="dxa" w:w="30"/>
              <w:left w:type="dxa" w:w="40"/>
              <w:bottom w:type="dxa" w:w="30"/>
              <w:right w:type="dxa" w:w="40"/>
            </w:tcMar>
          </w:tcPr>
          <w:p>
            <w:pPr>
              <w:tabs>
                <w:tab w:val="right" w:pos="4840"/>
              </w:tabs>
              <w:spacing w:after="0"/>
            </w:pPr>
            <w:r>
              <w:rPr>
                <w:rFonts w:ascii="Arial" w:cs="Arial" w:eastAsia="Arial" w:hAnsi="Arial"/>
                <w:b/>
                <w:bCs/>
                <w:i w:val="false"/>
                <w:iCs w:val="false"/>
                <w:color w:val="1A1A1A"/>
                <w:sz w:val="14"/>
                <w:szCs w:val="14"/>
              </w:rPr>
              <w:t xml:space="preserve">277  </w:t>
            </w:r>
            <w:r>
              <w:rPr>
                <w:rFonts w:ascii="Arial" w:cs="Arial" w:eastAsia="Arial" w:hAnsi="Arial"/>
                <w:b w:val="false"/>
                <w:bCs w:val="false"/>
                <w:i w:val="false"/>
                <w:iCs w:val="false"/>
                <w:color w:val="444444"/>
                <w:sz w:val="14"/>
                <w:szCs w:val="14"/>
              </w:rPr>
              <w:t xml:space="preserve"> Financial Monitoring Service data integration</w:t>
            </w:r>
            <w:r>
              <w:rPr>
                <w:rFonts w:ascii="Arial" w:cs="Arial" w:eastAsia="Arial" w:hAnsi="Arial"/>
                <w:b w:val="false"/>
                <w:bCs w:val="false"/>
                <w:i w:val="false"/>
                <w:iCs w:val="false"/>
                <w:color w:val="999999"/>
                <w:sz w:val="14"/>
                <w:szCs w:val="14"/>
              </w:rPr>
              <w:t xml:space="preserve">	9 Sep</w:t>
            </w:r>
          </w:p>
        </w:tc>
      </w:tr>
      <w:tr>
        <w:tc>
          <w:tcPr>
            <w:tcW w:type="dxa" w:w="5040"/>
            <w:tcBorders>
              <w:top w:val="none" w:color="FFFFFF" w:sz="0"/>
              <w:left w:val="none" w:color="FFFFFF" w:sz="0"/>
              <w:bottom w:val="single" w:color="E2E2E2" w:sz="2"/>
              <w:right w:val="none" w:color="FFFFFF" w:sz="0"/>
            </w:tcBorders>
            <w:tcMar>
              <w:top w:type="dxa" w:w="30"/>
              <w:left w:type="dxa" w:w="40"/>
              <w:bottom w:type="dxa" w:w="30"/>
              <w:right w:type="dxa" w:w="40"/>
            </w:tcMar>
          </w:tcPr>
          <w:p>
            <w:pPr>
              <w:tabs>
                <w:tab w:val="right" w:pos="4840"/>
              </w:tabs>
              <w:spacing w:after="0"/>
            </w:pPr>
            <w:r>
              <w:rPr>
                <w:rFonts w:ascii="Arial" w:cs="Arial" w:eastAsia="Arial" w:hAnsi="Arial"/>
                <w:b/>
                <w:bCs/>
                <w:i w:val="false"/>
                <w:iCs w:val="false"/>
                <w:color w:val="1A1A1A"/>
                <w:sz w:val="14"/>
                <w:szCs w:val="14"/>
              </w:rPr>
              <w:t xml:space="preserve">674s  </w:t>
            </w:r>
            <w:r>
              <w:rPr>
                <w:rFonts w:ascii="Arial" w:cs="Arial" w:eastAsia="Arial" w:hAnsi="Arial"/>
                <w:b w:val="false"/>
                <w:bCs w:val="false"/>
                <w:i w:val="false"/>
                <w:iCs w:val="false"/>
                <w:color w:val="444444"/>
                <w:sz w:val="14"/>
                <w:szCs w:val="14"/>
              </w:rPr>
              <w:t xml:space="preserve"> Land Code / Civil Code amendments</w:t>
            </w:r>
            <w:r>
              <w:rPr>
                <w:rFonts w:ascii="Arial" w:cs="Arial" w:eastAsia="Arial" w:hAnsi="Arial"/>
                <w:b w:val="false"/>
                <w:bCs w:val="false"/>
                <w:i w:val="false"/>
                <w:iCs w:val="false"/>
                <w:color w:val="999999"/>
                <w:sz w:val="14"/>
                <w:szCs w:val="14"/>
              </w:rPr>
              <w:t xml:space="preserve">	10 Sep</w:t>
            </w:r>
          </w:p>
        </w:tc>
        <w:tc>
          <w:tcPr>
            <w:tcW w:type="dxa" w:w="5040"/>
            <w:tcBorders>
              <w:top w:val="none" w:color="FFFFFF" w:sz="0"/>
              <w:left w:val="none" w:color="FFFFFF" w:sz="0"/>
              <w:bottom w:val="single" w:color="E2E2E2" w:sz="2"/>
              <w:right w:val="none" w:color="FFFFFF" w:sz="0"/>
            </w:tcBorders>
            <w:tcMar>
              <w:top w:type="dxa" w:w="30"/>
              <w:left w:type="dxa" w:w="40"/>
              <w:bottom w:type="dxa" w:w="30"/>
              <w:right w:type="dxa" w:w="40"/>
            </w:tcMar>
          </w:tcPr>
          <w:p>
            <w:pPr>
              <w:tabs>
                <w:tab w:val="right" w:pos="4840"/>
              </w:tabs>
              <w:spacing w:after="0"/>
            </w:pPr>
            <w:r>
              <w:rPr>
                <w:rFonts w:ascii="Arial" w:cs="Arial" w:eastAsia="Arial" w:hAnsi="Arial"/>
                <w:b/>
                <w:bCs/>
                <w:i w:val="false"/>
                <w:iCs w:val="false"/>
                <w:color w:val="1A1A1A"/>
                <w:sz w:val="14"/>
                <w:szCs w:val="14"/>
              </w:rPr>
              <w:t xml:space="preserve">273  </w:t>
            </w:r>
            <w:r>
              <w:rPr>
                <w:rFonts w:ascii="Arial" w:cs="Arial" w:eastAsia="Arial" w:hAnsi="Arial"/>
                <w:b w:val="false"/>
                <w:bCs w:val="false"/>
                <w:i w:val="false"/>
                <w:iCs w:val="false"/>
                <w:color w:val="444444"/>
                <w:sz w:val="14"/>
                <w:szCs w:val="14"/>
              </w:rPr>
              <w:t xml:space="preserve"> Water-service reorganization (Decree 600)</w:t>
            </w:r>
            <w:r>
              <w:rPr>
                <w:rFonts w:ascii="Arial" w:cs="Arial" w:eastAsia="Arial" w:hAnsi="Arial"/>
                <w:b w:val="false"/>
                <w:bCs w:val="false"/>
                <w:i w:val="false"/>
                <w:iCs w:val="false"/>
                <w:color w:val="999999"/>
                <w:sz w:val="14"/>
                <w:szCs w:val="14"/>
              </w:rPr>
              <w:t xml:space="preserve">	9 Sep</w:t>
            </w:r>
          </w:p>
        </w:tc>
      </w:tr>
      <w:tr>
        <w:tc>
          <w:tcPr>
            <w:tcW w:type="dxa" w:w="5040"/>
            <w:tcBorders>
              <w:top w:val="none" w:color="FFFFFF" w:sz="0"/>
              <w:left w:val="none" w:color="FFFFFF" w:sz="0"/>
              <w:bottom w:val="single" w:color="E2E2E2" w:sz="2"/>
              <w:right w:val="none" w:color="FFFFFF" w:sz="0"/>
            </w:tcBorders>
            <w:tcMar>
              <w:top w:type="dxa" w:w="30"/>
              <w:left w:type="dxa" w:w="40"/>
              <w:bottom w:type="dxa" w:w="30"/>
              <w:right w:type="dxa" w:w="40"/>
            </w:tcMar>
          </w:tcPr>
          <w:p>
            <w:pPr>
              <w:tabs>
                <w:tab w:val="right" w:pos="4840"/>
              </w:tabs>
              <w:spacing w:after="0"/>
            </w:pPr>
            <w:r>
              <w:rPr>
                <w:rFonts w:ascii="Arial" w:cs="Arial" w:eastAsia="Arial" w:hAnsi="Arial"/>
                <w:b/>
                <w:bCs/>
                <w:i w:val="false"/>
                <w:iCs w:val="false"/>
                <w:color w:val="1A1A1A"/>
                <w:sz w:val="14"/>
                <w:szCs w:val="14"/>
              </w:rPr>
              <w:t xml:space="preserve">673s  </w:t>
            </w:r>
            <w:r>
              <w:rPr>
                <w:rFonts w:ascii="Arial" w:cs="Arial" w:eastAsia="Arial" w:hAnsi="Arial"/>
                <w:b w:val="false"/>
                <w:bCs w:val="false"/>
                <w:i w:val="false"/>
                <w:iCs w:val="false"/>
                <w:color w:val="444444"/>
                <w:sz w:val="14"/>
                <w:szCs w:val="14"/>
              </w:rPr>
              <w:t xml:space="preserve"> Land market regulations</w:t>
            </w:r>
            <w:r>
              <w:rPr>
                <w:rFonts w:ascii="Arial" w:cs="Arial" w:eastAsia="Arial" w:hAnsi="Arial"/>
                <w:b w:val="false"/>
                <w:bCs w:val="false"/>
                <w:i w:val="false"/>
                <w:iCs w:val="false"/>
                <w:color w:val="999999"/>
                <w:sz w:val="14"/>
                <w:szCs w:val="14"/>
              </w:rPr>
              <w:t xml:space="preserve">	10 Sep</w:t>
            </w:r>
          </w:p>
        </w:tc>
        <w:tc>
          <w:tcPr>
            <w:tcW w:type="dxa" w:w="5040"/>
            <w:tcBorders>
              <w:top w:val="none" w:color="FFFFFF" w:sz="0"/>
              <w:left w:val="none" w:color="FFFFFF" w:sz="0"/>
              <w:bottom w:val="single" w:color="E2E2E2" w:sz="2"/>
              <w:right w:val="none" w:color="FFFFFF" w:sz="0"/>
            </w:tcBorders>
            <w:tcMar>
              <w:top w:type="dxa" w:w="30"/>
              <w:left w:type="dxa" w:w="40"/>
              <w:bottom w:type="dxa" w:w="30"/>
              <w:right w:type="dxa" w:w="40"/>
            </w:tcMar>
          </w:tcPr>
          <w:p>
            <w:pPr>
              <w:tabs>
                <w:tab w:val="right" w:pos="4840"/>
              </w:tabs>
              <w:spacing w:after="0"/>
            </w:pPr>
            <w:r>
              <w:rPr>
                <w:rFonts w:ascii="Arial" w:cs="Arial" w:eastAsia="Arial" w:hAnsi="Arial"/>
                <w:b/>
                <w:bCs/>
                <w:i w:val="false"/>
                <w:iCs w:val="false"/>
                <w:color w:val="1A1A1A"/>
                <w:sz w:val="14"/>
                <w:szCs w:val="14"/>
              </w:rPr>
              <w:t xml:space="preserve">270  </w:t>
            </w:r>
            <w:r>
              <w:rPr>
                <w:rFonts w:ascii="Arial" w:cs="Arial" w:eastAsia="Arial" w:hAnsi="Arial"/>
                <w:b w:val="false"/>
                <w:bCs w:val="false"/>
                <w:i w:val="false"/>
                <w:iCs w:val="false"/>
                <w:color w:val="444444"/>
                <w:sz w:val="14"/>
                <w:szCs w:val="14"/>
              </w:rPr>
              <w:t xml:space="preserve"> State-property reporting form</w:t>
            </w:r>
            <w:r>
              <w:rPr>
                <w:rFonts w:ascii="Arial" w:cs="Arial" w:eastAsia="Arial" w:hAnsi="Arial"/>
                <w:b w:val="false"/>
                <w:bCs w:val="false"/>
                <w:i w:val="false"/>
                <w:iCs w:val="false"/>
                <w:color w:val="999999"/>
                <w:sz w:val="14"/>
                <w:szCs w:val="14"/>
              </w:rPr>
              <w:t xml:space="preserve">	9 Sep</w:t>
            </w:r>
          </w:p>
        </w:tc>
      </w:tr>
      <w:tr>
        <w:tc>
          <w:tcPr>
            <w:tcW w:type="dxa" w:w="5040"/>
            <w:tcBorders>
              <w:top w:val="none" w:color="FFFFFF" w:sz="0"/>
              <w:left w:val="none" w:color="FFFFFF" w:sz="0"/>
              <w:bottom w:val="single" w:color="E2E2E2" w:sz="2"/>
              <w:right w:val="none" w:color="FFFFFF" w:sz="0"/>
            </w:tcBorders>
            <w:tcMar>
              <w:top w:type="dxa" w:w="30"/>
              <w:left w:type="dxa" w:w="40"/>
              <w:bottom w:type="dxa" w:w="30"/>
              <w:right w:type="dxa" w:w="40"/>
            </w:tcMar>
          </w:tcPr>
          <w:p>
            <w:pPr>
              <w:tabs>
                <w:tab w:val="right" w:pos="4840"/>
              </w:tabs>
              <w:spacing w:after="0"/>
            </w:pPr>
            <w:r>
              <w:rPr>
                <w:rFonts w:ascii="Arial" w:cs="Arial" w:eastAsia="Arial" w:hAnsi="Arial"/>
                <w:b/>
                <w:bCs/>
                <w:i w:val="false"/>
                <w:iCs w:val="false"/>
                <w:color w:val="1A1A1A"/>
                <w:sz w:val="14"/>
                <w:szCs w:val="14"/>
              </w:rPr>
              <w:t xml:space="preserve">292  </w:t>
            </w:r>
            <w:r>
              <w:rPr>
                <w:rFonts w:ascii="Arial" w:cs="Arial" w:eastAsia="Arial" w:hAnsi="Arial"/>
                <w:b w:val="false"/>
                <w:bCs w:val="false"/>
                <w:i w:val="false"/>
                <w:iCs w:val="false"/>
                <w:color w:val="444444"/>
                <w:sz w:val="14"/>
                <w:szCs w:val="14"/>
              </w:rPr>
              <w:t xml:space="preserve"> State needs &amp; acquiring entities for land purchases</w:t>
            </w:r>
            <w:r>
              <w:rPr>
                <w:rFonts w:ascii="Arial" w:cs="Arial" w:eastAsia="Arial" w:hAnsi="Arial"/>
                <w:b w:val="false"/>
                <w:bCs w:val="false"/>
                <w:i w:val="false"/>
                <w:iCs w:val="false"/>
                <w:color w:val="999999"/>
                <w:sz w:val="14"/>
                <w:szCs w:val="14"/>
              </w:rPr>
              <w:t xml:space="preserve">	10 Sep</w:t>
            </w:r>
          </w:p>
        </w:tc>
        <w:tc>
          <w:tcPr>
            <w:tcW w:type="dxa" w:w="5040"/>
            <w:tcBorders>
              <w:top w:val="none" w:color="FFFFFF" w:sz="0"/>
              <w:left w:val="none" w:color="FFFFFF" w:sz="0"/>
              <w:bottom w:val="single" w:color="E2E2E2" w:sz="2"/>
              <w:right w:val="none" w:color="FFFFFF" w:sz="0"/>
            </w:tcBorders>
            <w:tcMar>
              <w:top w:type="dxa" w:w="30"/>
              <w:left w:type="dxa" w:w="40"/>
              <w:bottom w:type="dxa" w:w="30"/>
              <w:right w:type="dxa" w:w="40"/>
            </w:tcMar>
          </w:tcPr>
          <w:p>
            <w:pPr>
              <w:tabs>
                <w:tab w:val="right" w:pos="4840"/>
              </w:tabs>
              <w:spacing w:after="0"/>
            </w:pPr>
            <w:r>
              <w:rPr>
                <w:rFonts w:ascii="Arial" w:cs="Arial" w:eastAsia="Arial" w:hAnsi="Arial"/>
                <w:b/>
                <w:bCs/>
                <w:i w:val="false"/>
                <w:iCs w:val="false"/>
                <w:color w:val="1A1A1A"/>
                <w:sz w:val="14"/>
                <w:szCs w:val="14"/>
              </w:rPr>
              <w:t xml:space="preserve">276  </w:t>
            </w:r>
            <w:r>
              <w:rPr>
                <w:rFonts w:ascii="Arial" w:cs="Arial" w:eastAsia="Arial" w:hAnsi="Arial"/>
                <w:b w:val="false"/>
                <w:bCs w:val="false"/>
                <w:i w:val="false"/>
                <w:iCs w:val="false"/>
                <w:color w:val="444444"/>
                <w:sz w:val="14"/>
                <w:szCs w:val="14"/>
              </w:rPr>
              <w:t xml:space="preserve"> Diplomatic staff compensation procedures</w:t>
            </w:r>
            <w:r>
              <w:rPr>
                <w:rFonts w:ascii="Arial" w:cs="Arial" w:eastAsia="Arial" w:hAnsi="Arial"/>
                <w:b w:val="false"/>
                <w:bCs w:val="false"/>
                <w:i w:val="false"/>
                <w:iCs w:val="false"/>
                <w:color w:val="999999"/>
                <w:sz w:val="14"/>
                <w:szCs w:val="14"/>
              </w:rPr>
              <w:t xml:space="preserve">	8 Sep</w:t>
            </w:r>
          </w:p>
        </w:tc>
      </w:tr>
      <w:tr>
        <w:tc>
          <w:tcPr>
            <w:tcW w:type="dxa" w:w="5040"/>
            <w:tcBorders>
              <w:top w:val="none" w:color="FFFFFF" w:sz="0"/>
              <w:left w:val="none" w:color="FFFFFF" w:sz="0"/>
              <w:bottom w:val="single" w:color="E2E2E2" w:sz="2"/>
              <w:right w:val="none" w:color="FFFFFF" w:sz="0"/>
            </w:tcBorders>
            <w:tcMar>
              <w:top w:type="dxa" w:w="30"/>
              <w:left w:type="dxa" w:w="40"/>
              <w:bottom w:type="dxa" w:w="30"/>
              <w:right w:type="dxa" w:w="40"/>
            </w:tcMar>
          </w:tcPr>
          <w:p>
            <w:pPr>
              <w:tabs>
                <w:tab w:val="right" w:pos="4840"/>
              </w:tabs>
              <w:spacing w:after="0"/>
            </w:pPr>
            <w:r>
              <w:rPr>
                <w:rFonts w:ascii="Arial" w:cs="Arial" w:eastAsia="Arial" w:hAnsi="Arial"/>
                <w:b/>
                <w:bCs/>
                <w:i w:val="false"/>
                <w:iCs w:val="false"/>
                <w:color w:val="1A1A1A"/>
                <w:sz w:val="14"/>
                <w:szCs w:val="14"/>
              </w:rPr>
              <w:t xml:space="preserve">291  </w:t>
            </w:r>
            <w:r>
              <w:rPr>
                <w:rFonts w:ascii="Arial" w:cs="Arial" w:eastAsia="Arial" w:hAnsi="Arial"/>
                <w:b w:val="false"/>
                <w:bCs w:val="false"/>
                <w:i w:val="false"/>
                <w:iCs w:val="false"/>
                <w:color w:val="444444"/>
                <w:sz w:val="14"/>
                <w:szCs w:val="14"/>
              </w:rPr>
              <w:t xml:space="preserve"> Mine-clearance activity decisions (Decree 609)</w:t>
            </w:r>
            <w:r>
              <w:rPr>
                <w:rFonts w:ascii="Arial" w:cs="Arial" w:eastAsia="Arial" w:hAnsi="Arial"/>
                <w:b w:val="false"/>
                <w:bCs w:val="false"/>
                <w:i w:val="false"/>
                <w:iCs w:val="false"/>
                <w:color w:val="999999"/>
                <w:sz w:val="14"/>
                <w:szCs w:val="14"/>
              </w:rPr>
              <w:t xml:space="preserve">	10 Sep</w:t>
            </w:r>
          </w:p>
        </w:tc>
        <w:tc>
          <w:tcPr>
            <w:tcW w:type="dxa" w:w="5040"/>
            <w:tcBorders>
              <w:top w:val="none" w:color="FFFFFF" w:sz="0"/>
              <w:left w:val="none" w:color="FFFFFF" w:sz="0"/>
              <w:bottom w:val="single" w:color="E2E2E2" w:sz="2"/>
              <w:right w:val="none" w:color="FFFFFF" w:sz="0"/>
            </w:tcBorders>
            <w:tcMar>
              <w:top w:type="dxa" w:w="30"/>
              <w:left w:type="dxa" w:w="40"/>
              <w:bottom w:type="dxa" w:w="30"/>
              <w:right w:type="dxa" w:w="40"/>
            </w:tcMar>
          </w:tcPr>
          <w:p>
            <w:pPr>
              <w:tabs>
                <w:tab w:val="right" w:pos="4840"/>
              </w:tabs>
              <w:spacing w:after="0"/>
            </w:pPr>
            <w:r>
              <w:rPr>
                <w:rFonts w:ascii="Arial" w:cs="Arial" w:eastAsia="Arial" w:hAnsi="Arial"/>
                <w:b/>
                <w:bCs/>
                <w:i w:val="false"/>
                <w:iCs w:val="false"/>
                <w:color w:val="1A1A1A"/>
                <w:sz w:val="14"/>
                <w:szCs w:val="14"/>
              </w:rPr>
              <w:t xml:space="preserve">275  </w:t>
            </w:r>
            <w:r>
              <w:rPr>
                <w:rFonts w:ascii="Arial" w:cs="Arial" w:eastAsia="Arial" w:hAnsi="Arial"/>
                <w:b w:val="false"/>
                <w:bCs w:val="false"/>
                <w:i w:val="false"/>
                <w:iCs w:val="false"/>
                <w:color w:val="444444"/>
                <w:sz w:val="14"/>
                <w:szCs w:val="14"/>
              </w:rPr>
              <w:t xml:space="preserve"> Psychological-assistance provision rules</w:t>
            </w:r>
            <w:r>
              <w:rPr>
                <w:rFonts w:ascii="Arial" w:cs="Arial" w:eastAsia="Arial" w:hAnsi="Arial"/>
                <w:b w:val="false"/>
                <w:bCs w:val="false"/>
                <w:i w:val="false"/>
                <w:iCs w:val="false"/>
                <w:color w:val="999999"/>
                <w:sz w:val="14"/>
                <w:szCs w:val="14"/>
              </w:rPr>
              <w:t xml:space="preserve">	8 Sep</w:t>
            </w:r>
          </w:p>
        </w:tc>
      </w:tr>
      <w:tr>
        <w:tc>
          <w:tcPr>
            <w:tcW w:type="dxa" w:w="5040"/>
            <w:tcBorders>
              <w:top w:val="none" w:color="FFFFFF" w:sz="0"/>
              <w:left w:val="none" w:color="FFFFFF" w:sz="0"/>
              <w:bottom w:val="single" w:color="E2E2E2" w:sz="2"/>
              <w:right w:val="none" w:color="FFFFFF" w:sz="0"/>
            </w:tcBorders>
            <w:tcMar>
              <w:top w:type="dxa" w:w="30"/>
              <w:left w:type="dxa" w:w="40"/>
              <w:bottom w:type="dxa" w:w="30"/>
              <w:right w:type="dxa" w:w="40"/>
            </w:tcMar>
          </w:tcPr>
          <w:p>
            <w:pPr>
              <w:tabs>
                <w:tab w:val="right" w:pos="4840"/>
              </w:tabs>
              <w:spacing w:after="0"/>
            </w:pPr>
            <w:r>
              <w:rPr>
                <w:rFonts w:ascii="Arial" w:cs="Arial" w:eastAsia="Arial" w:hAnsi="Arial"/>
                <w:b/>
                <w:bCs/>
                <w:i w:val="false"/>
                <w:iCs w:val="false"/>
                <w:color w:val="1A1A1A"/>
                <w:sz w:val="14"/>
                <w:szCs w:val="14"/>
              </w:rPr>
              <w:t xml:space="preserve">290  </w:t>
            </w:r>
            <w:r>
              <w:rPr>
                <w:rFonts w:ascii="Arial" w:cs="Arial" w:eastAsia="Arial" w:hAnsi="Arial"/>
                <w:b w:val="false"/>
                <w:bCs w:val="false"/>
                <w:i w:val="false"/>
                <w:iCs w:val="false"/>
                <w:color w:val="444444"/>
                <w:sz w:val="14"/>
                <w:szCs w:val="14"/>
              </w:rPr>
              <w:t xml:space="preserve"> Mobilization reserves nomenclature</w:t>
            </w:r>
            <w:r>
              <w:rPr>
                <w:rFonts w:ascii="Arial" w:cs="Arial" w:eastAsia="Arial" w:hAnsi="Arial"/>
                <w:b w:val="false"/>
                <w:bCs w:val="false"/>
                <w:i w:val="false"/>
                <w:iCs w:val="false"/>
                <w:color w:val="999999"/>
                <w:sz w:val="14"/>
                <w:szCs w:val="14"/>
              </w:rPr>
              <w:t xml:space="preserve">	10 Sep</w:t>
            </w:r>
          </w:p>
        </w:tc>
        <w:tc>
          <w:tcPr>
            <w:tcW w:type="dxa" w:w="5040"/>
            <w:tcBorders>
              <w:top w:val="none" w:color="FFFFFF" w:sz="0"/>
              <w:left w:val="none" w:color="FFFFFF" w:sz="0"/>
              <w:bottom w:val="single" w:color="E2E2E2" w:sz="2"/>
              <w:right w:val="none" w:color="FFFFFF" w:sz="0"/>
            </w:tcBorders>
            <w:tcMar>
              <w:top w:type="dxa" w:w="30"/>
              <w:left w:type="dxa" w:w="40"/>
              <w:bottom w:type="dxa" w:w="30"/>
              <w:right w:type="dxa" w:w="40"/>
            </w:tcMar>
          </w:tcPr>
          <w:p>
            <w:pPr>
              <w:tabs>
                <w:tab w:val="right" w:pos="4840"/>
              </w:tabs>
              <w:spacing w:after="0"/>
            </w:pPr>
            <w:r>
              <w:rPr>
                <w:rFonts w:ascii="Arial" w:cs="Arial" w:eastAsia="Arial" w:hAnsi="Arial"/>
                <w:b/>
                <w:bCs/>
                <w:i w:val="false"/>
                <w:iCs w:val="false"/>
                <w:color w:val="1A1A1A"/>
                <w:sz w:val="14"/>
                <w:szCs w:val="14"/>
              </w:rPr>
              <w:t xml:space="preserve">274  </w:t>
            </w:r>
            <w:r>
              <w:rPr>
                <w:rFonts w:ascii="Arial" w:cs="Arial" w:eastAsia="Arial" w:hAnsi="Arial"/>
                <w:b w:val="false"/>
                <w:bCs w:val="false"/>
                <w:i w:val="false"/>
                <w:iCs w:val="false"/>
                <w:color w:val="444444"/>
                <w:sz w:val="14"/>
                <w:szCs w:val="14"/>
              </w:rPr>
              <w:t xml:space="preserve"> İçərişəhər Reserve administration decisions</w:t>
            </w:r>
            <w:r>
              <w:rPr>
                <w:rFonts w:ascii="Arial" w:cs="Arial" w:eastAsia="Arial" w:hAnsi="Arial"/>
                <w:b w:val="false"/>
                <w:bCs w:val="false"/>
                <w:i w:val="false"/>
                <w:iCs w:val="false"/>
                <w:color w:val="999999"/>
                <w:sz w:val="14"/>
                <w:szCs w:val="14"/>
              </w:rPr>
              <w:t xml:space="preserve">	8 Sep</w:t>
            </w:r>
          </w:p>
        </w:tc>
      </w:tr>
      <w:tr>
        <w:tc>
          <w:tcPr>
            <w:tcW w:type="dxa" w:w="5040"/>
            <w:tcBorders>
              <w:top w:val="none" w:color="FFFFFF" w:sz="0"/>
              <w:left w:val="none" w:color="FFFFFF" w:sz="0"/>
              <w:bottom w:val="single" w:color="E2E2E2" w:sz="2"/>
              <w:right w:val="none" w:color="FFFFFF" w:sz="0"/>
            </w:tcBorders>
            <w:tcMar>
              <w:top w:type="dxa" w:w="30"/>
              <w:left w:type="dxa" w:w="40"/>
              <w:bottom w:type="dxa" w:w="30"/>
              <w:right w:type="dxa" w:w="40"/>
            </w:tcMar>
          </w:tcPr>
          <w:p>
            <w:pPr>
              <w:tabs>
                <w:tab w:val="right" w:pos="4840"/>
              </w:tabs>
              <w:spacing w:after="0"/>
            </w:pPr>
            <w:r>
              <w:rPr>
                <w:rFonts w:ascii="Arial" w:cs="Arial" w:eastAsia="Arial" w:hAnsi="Arial"/>
                <w:b/>
                <w:bCs/>
                <w:i w:val="false"/>
                <w:iCs w:val="false"/>
                <w:color w:val="1A1A1A"/>
                <w:sz w:val="14"/>
                <w:szCs w:val="14"/>
              </w:rPr>
              <w:t xml:space="preserve">288  </w:t>
            </w:r>
            <w:r>
              <w:rPr>
                <w:rFonts w:ascii="Arial" w:cs="Arial" w:eastAsia="Arial" w:hAnsi="Arial"/>
                <w:b w:val="false"/>
                <w:bCs w:val="false"/>
                <w:i w:val="false"/>
                <w:iCs w:val="false"/>
                <w:color w:val="444444"/>
                <w:sz w:val="14"/>
                <w:szCs w:val="14"/>
              </w:rPr>
              <w:t xml:space="preserve"> Customs &amp; precious-metals regulations</w:t>
            </w:r>
            <w:r>
              <w:rPr>
                <w:rFonts w:ascii="Arial" w:cs="Arial" w:eastAsia="Arial" w:hAnsi="Arial"/>
                <w:b w:val="false"/>
                <w:bCs w:val="false"/>
                <w:i w:val="false"/>
                <w:iCs w:val="false"/>
                <w:color w:val="999999"/>
                <w:sz w:val="14"/>
                <w:szCs w:val="14"/>
              </w:rPr>
              <w:t xml:space="preserve">	10 Sep</w:t>
            </w:r>
          </w:p>
        </w:tc>
        <w:tc>
          <w:tcPr>
            <w:tcW w:type="dxa" w:w="5040"/>
            <w:tcBorders>
              <w:top w:val="none" w:color="FFFFFF" w:sz="0"/>
              <w:left w:val="none" w:color="FFFFFF" w:sz="0"/>
              <w:bottom w:val="single" w:color="E2E2E2" w:sz="2"/>
              <w:right w:val="none" w:color="FFFFFF" w:sz="0"/>
            </w:tcBorders>
            <w:tcMar>
              <w:top w:type="dxa" w:w="30"/>
              <w:left w:type="dxa" w:w="40"/>
              <w:bottom w:type="dxa" w:w="30"/>
              <w:right w:type="dxa" w:w="40"/>
            </w:tcMar>
          </w:tcPr>
          <w:p>
            <w:pPr>
              <w:tabs>
                <w:tab w:val="right" w:pos="4840"/>
              </w:tabs>
              <w:spacing w:after="0"/>
            </w:pPr>
            <w:r>
              <w:rPr>
                <w:rFonts w:ascii="Arial" w:cs="Arial" w:eastAsia="Arial" w:hAnsi="Arial"/>
                <w:b/>
                <w:bCs/>
                <w:i w:val="false"/>
                <w:iCs w:val="false"/>
                <w:color w:val="1A1A1A"/>
                <w:sz w:val="14"/>
                <w:szCs w:val="14"/>
              </w:rPr>
              <w:t xml:space="preserve">272  </w:t>
            </w:r>
            <w:r>
              <w:rPr>
                <w:rFonts w:ascii="Arial" w:cs="Arial" w:eastAsia="Arial" w:hAnsi="Arial"/>
                <w:b w:val="false"/>
                <w:bCs w:val="false"/>
                <w:i w:val="false"/>
                <w:iCs w:val="false"/>
                <w:color w:val="444444"/>
                <w:sz w:val="14"/>
                <w:szCs w:val="14"/>
              </w:rPr>
              <w:t xml:space="preserve"> Education Law implementation</w:t>
            </w:r>
            <w:r>
              <w:rPr>
                <w:rFonts w:ascii="Arial" w:cs="Arial" w:eastAsia="Arial" w:hAnsi="Arial"/>
                <w:b w:val="false"/>
                <w:bCs w:val="false"/>
                <w:i w:val="false"/>
                <w:iCs w:val="false"/>
                <w:color w:val="999999"/>
                <w:sz w:val="14"/>
                <w:szCs w:val="14"/>
              </w:rPr>
              <w:t xml:space="preserve">	8 Sep</w:t>
            </w:r>
          </w:p>
        </w:tc>
      </w:tr>
      <w:tr>
        <w:tc>
          <w:tcPr>
            <w:tcW w:type="dxa" w:w="5040"/>
            <w:tcBorders>
              <w:top w:val="none" w:color="FFFFFF" w:sz="0"/>
              <w:left w:val="none" w:color="FFFFFF" w:sz="0"/>
              <w:bottom w:val="single" w:color="E2E2E2" w:sz="2"/>
              <w:right w:val="none" w:color="FFFFFF" w:sz="0"/>
            </w:tcBorders>
            <w:tcMar>
              <w:top w:type="dxa" w:w="30"/>
              <w:left w:type="dxa" w:w="40"/>
              <w:bottom w:type="dxa" w:w="30"/>
              <w:right w:type="dxa" w:w="40"/>
            </w:tcMar>
          </w:tcPr>
          <w:p>
            <w:pPr>
              <w:tabs>
                <w:tab w:val="right" w:pos="4840"/>
              </w:tabs>
              <w:spacing w:after="0"/>
            </w:pPr>
            <w:r>
              <w:rPr>
                <w:rFonts w:ascii="Arial" w:cs="Arial" w:eastAsia="Arial" w:hAnsi="Arial"/>
                <w:b/>
                <w:bCs/>
                <w:i w:val="false"/>
                <w:iCs w:val="false"/>
                <w:color w:val="1A1A1A"/>
                <w:sz w:val="14"/>
                <w:szCs w:val="14"/>
              </w:rPr>
              <w:t xml:space="preserve">289  </w:t>
            </w:r>
            <w:r>
              <w:rPr>
                <w:rFonts w:ascii="Arial" w:cs="Arial" w:eastAsia="Arial" w:hAnsi="Arial"/>
                <w:b w:val="false"/>
                <w:bCs w:val="false"/>
                <w:i w:val="false"/>
                <w:iCs w:val="false"/>
                <w:color w:val="444444"/>
                <w:sz w:val="14"/>
                <w:szCs w:val="14"/>
              </w:rPr>
              <w:t xml:space="preserve"> Culture-sector state monitoring procedures</w:t>
            </w:r>
            <w:r>
              <w:rPr>
                <w:rFonts w:ascii="Arial" w:cs="Arial" w:eastAsia="Arial" w:hAnsi="Arial"/>
                <w:b w:val="false"/>
                <w:bCs w:val="false"/>
                <w:i w:val="false"/>
                <w:iCs w:val="false"/>
                <w:color w:val="999999"/>
                <w:sz w:val="14"/>
                <w:szCs w:val="14"/>
              </w:rPr>
              <w:t xml:space="preserve">	9 Sep</w:t>
            </w:r>
          </w:p>
        </w:tc>
        <w:tc>
          <w:tcPr>
            <w:tcW w:type="dxa" w:w="5040"/>
            <w:tcBorders>
              <w:top w:val="none" w:color="FFFFFF" w:sz="0"/>
              <w:left w:val="none" w:color="FFFFFF" w:sz="0"/>
              <w:bottom w:val="single" w:color="E2E2E2" w:sz="2"/>
              <w:right w:val="none" w:color="FFFFFF" w:sz="0"/>
            </w:tcBorders>
            <w:tcMar>
              <w:top w:type="dxa" w:w="30"/>
              <w:left w:type="dxa" w:w="40"/>
              <w:bottom w:type="dxa" w:w="30"/>
              <w:right w:type="dxa" w:w="40"/>
            </w:tcMar>
          </w:tcPr>
          <w:p>
            <w:pPr>
              <w:tabs>
                <w:tab w:val="right" w:pos="4840"/>
              </w:tabs>
              <w:spacing w:after="0"/>
            </w:pPr>
            <w:r>
              <w:rPr>
                <w:rFonts w:ascii="Arial" w:cs="Arial" w:eastAsia="Arial" w:hAnsi="Arial"/>
                <w:b/>
                <w:bCs/>
                <w:i w:val="false"/>
                <w:iCs w:val="false"/>
                <w:color w:val="1A1A1A"/>
                <w:sz w:val="14"/>
                <w:szCs w:val="14"/>
              </w:rPr>
              <w:t xml:space="preserve">271  </w:t>
            </w:r>
            <w:r>
              <w:rPr>
                <w:rFonts w:ascii="Arial" w:cs="Arial" w:eastAsia="Arial" w:hAnsi="Arial"/>
                <w:b w:val="false"/>
                <w:bCs w:val="false"/>
                <w:i w:val="false"/>
                <w:iCs w:val="false"/>
                <w:color w:val="444444"/>
                <w:sz w:val="14"/>
                <w:szCs w:val="14"/>
              </w:rPr>
              <w:t xml:space="preserve"> Labor Ministry collegium composition</w:t>
            </w:r>
            <w:r>
              <w:rPr>
                <w:rFonts w:ascii="Arial" w:cs="Arial" w:eastAsia="Arial" w:hAnsi="Arial"/>
                <w:b w:val="false"/>
                <w:bCs w:val="false"/>
                <w:i w:val="false"/>
                <w:iCs w:val="false"/>
                <w:color w:val="999999"/>
                <w:sz w:val="14"/>
                <w:szCs w:val="14"/>
              </w:rPr>
              <w:t xml:space="preserve">	8 Sep</w:t>
            </w:r>
          </w:p>
        </w:tc>
      </w:tr>
      <w:tr>
        <w:tc>
          <w:tcPr>
            <w:tcW w:type="dxa" w:w="5040"/>
            <w:tcBorders>
              <w:top w:val="none" w:color="FFFFFF" w:sz="0"/>
              <w:left w:val="none" w:color="FFFFFF" w:sz="0"/>
              <w:bottom w:val="single" w:color="E2E2E2" w:sz="2"/>
              <w:right w:val="none" w:color="FFFFFF" w:sz="0"/>
            </w:tcBorders>
            <w:tcMar>
              <w:top w:type="dxa" w:w="30"/>
              <w:left w:type="dxa" w:w="40"/>
              <w:bottom w:type="dxa" w:w="30"/>
              <w:right w:type="dxa" w:w="40"/>
            </w:tcMar>
          </w:tcPr>
          <w:p>
            <w:pPr>
              <w:tabs>
                <w:tab w:val="right" w:pos="4840"/>
              </w:tabs>
              <w:spacing w:after="0"/>
            </w:pPr>
            <w:r>
              <w:rPr>
                <w:rFonts w:ascii="Arial" w:cs="Arial" w:eastAsia="Arial" w:hAnsi="Arial"/>
                <w:b/>
                <w:bCs/>
                <w:i w:val="false"/>
                <w:iCs w:val="false"/>
                <w:color w:val="1A1A1A"/>
                <w:sz w:val="14"/>
                <w:szCs w:val="14"/>
              </w:rPr>
              <w:t xml:space="preserve">287  </w:t>
            </w:r>
            <w:r>
              <w:rPr>
                <w:rFonts w:ascii="Arial" w:cs="Arial" w:eastAsia="Arial" w:hAnsi="Arial"/>
                <w:b w:val="false"/>
                <w:bCs w:val="false"/>
                <w:i w:val="false"/>
                <w:iCs w:val="false"/>
                <w:color w:val="444444"/>
                <w:sz w:val="14"/>
                <w:szCs w:val="14"/>
              </w:rPr>
              <w:t xml:space="preserve"> Baku Metro reorganization follow-through</w:t>
            </w:r>
            <w:r>
              <w:rPr>
                <w:rFonts w:ascii="Arial" w:cs="Arial" w:eastAsia="Arial" w:hAnsi="Arial"/>
                <w:b w:val="false"/>
                <w:bCs w:val="false"/>
                <w:i w:val="false"/>
                <w:iCs w:val="false"/>
                <w:color w:val="999999"/>
                <w:sz w:val="14"/>
                <w:szCs w:val="14"/>
              </w:rPr>
              <w:t xml:space="preserve">	9 Sep</w:t>
            </w:r>
          </w:p>
        </w:tc>
        <w:tc>
          <w:tcPr>
            <w:tcW w:type="dxa" w:w="5040"/>
            <w:tcBorders>
              <w:top w:val="none" w:color="FFFFFF" w:sz="0"/>
              <w:left w:val="none" w:color="FFFFFF" w:sz="0"/>
              <w:bottom w:val="single" w:color="E2E2E2" w:sz="2"/>
              <w:right w:val="none" w:color="FFFFFF" w:sz="0"/>
            </w:tcBorders>
            <w:tcMar>
              <w:top w:type="dxa" w:w="30"/>
              <w:left w:type="dxa" w:w="40"/>
              <w:bottom w:type="dxa" w:w="30"/>
              <w:right w:type="dxa" w:w="40"/>
            </w:tcMar>
          </w:tcPr>
          <w:p>
            <w:pPr>
              <w:tabs>
                <w:tab w:val="right" w:pos="4840"/>
              </w:tabs>
              <w:spacing w:after="0"/>
            </w:pPr>
            <w:r>
              <w:rPr>
                <w:rFonts w:ascii="Arial" w:cs="Arial" w:eastAsia="Arial" w:hAnsi="Arial"/>
                <w:b/>
                <w:bCs/>
                <w:i w:val="false"/>
                <w:iCs w:val="false"/>
                <w:color w:val="1A1A1A"/>
                <w:sz w:val="14"/>
                <w:szCs w:val="14"/>
              </w:rPr>
              <w:t xml:space="preserve">269  </w:t>
            </w:r>
            <w:r>
              <w:rPr>
                <w:rFonts w:ascii="Arial" w:cs="Arial" w:eastAsia="Arial" w:hAnsi="Arial"/>
                <w:b w:val="false"/>
                <w:bCs w:val="false"/>
                <w:i w:val="false"/>
                <w:iCs w:val="false"/>
                <w:color w:val="444444"/>
                <w:sz w:val="14"/>
                <w:szCs w:val="14"/>
              </w:rPr>
              <w:t xml:space="preserve"> State-funded vehicle usage rules</w:t>
            </w:r>
            <w:r>
              <w:rPr>
                <w:rFonts w:ascii="Arial" w:cs="Arial" w:eastAsia="Arial" w:hAnsi="Arial"/>
                <w:b w:val="false"/>
                <w:bCs w:val="false"/>
                <w:i w:val="false"/>
                <w:iCs w:val="false"/>
                <w:color w:val="999999"/>
                <w:sz w:val="14"/>
                <w:szCs w:val="14"/>
              </w:rPr>
              <w:t xml:space="preserve">	8 Sep</w:t>
            </w:r>
          </w:p>
        </w:tc>
      </w:tr>
      <w:tr>
        <w:tc>
          <w:tcPr>
            <w:tcW w:type="dxa" w:w="5040"/>
            <w:tcBorders>
              <w:top w:val="none" w:color="FFFFFF" w:sz="0"/>
              <w:left w:val="none" w:color="FFFFFF" w:sz="0"/>
              <w:bottom w:val="single" w:color="E2E2E2" w:sz="2"/>
              <w:right w:val="none" w:color="FFFFFF" w:sz="0"/>
            </w:tcBorders>
            <w:tcMar>
              <w:top w:type="dxa" w:w="30"/>
              <w:left w:type="dxa" w:w="40"/>
              <w:bottom w:type="dxa" w:w="30"/>
              <w:right w:type="dxa" w:w="40"/>
            </w:tcMar>
          </w:tcPr>
          <w:p>
            <w:pPr>
              <w:tabs>
                <w:tab w:val="right" w:pos="4840"/>
              </w:tabs>
              <w:spacing w:after="0"/>
            </w:pPr>
            <w:r>
              <w:rPr>
                <w:rFonts w:ascii="Arial" w:cs="Arial" w:eastAsia="Arial" w:hAnsi="Arial"/>
                <w:b/>
                <w:bCs/>
                <w:i w:val="false"/>
                <w:iCs w:val="false"/>
                <w:color w:val="1A1A1A"/>
                <w:sz w:val="14"/>
                <w:szCs w:val="14"/>
              </w:rPr>
              <w:t xml:space="preserve">286  </w:t>
            </w:r>
            <w:r>
              <w:rPr>
                <w:rFonts w:ascii="Arial" w:cs="Arial" w:eastAsia="Arial" w:hAnsi="Arial"/>
                <w:b w:val="false"/>
                <w:bCs w:val="false"/>
                <w:i w:val="false"/>
                <w:iCs w:val="false"/>
                <w:color w:val="444444"/>
                <w:sz w:val="14"/>
                <w:szCs w:val="14"/>
              </w:rPr>
              <w:t xml:space="preserve"> State heating-company charter amendments</w:t>
            </w:r>
            <w:r>
              <w:rPr>
                <w:rFonts w:ascii="Arial" w:cs="Arial" w:eastAsia="Arial" w:hAnsi="Arial"/>
                <w:b w:val="false"/>
                <w:bCs w:val="false"/>
                <w:i w:val="false"/>
                <w:iCs w:val="false"/>
                <w:color w:val="999999"/>
                <w:sz w:val="14"/>
                <w:szCs w:val="14"/>
              </w:rPr>
              <w:t xml:space="preserve">	9 Sep</w:t>
            </w:r>
          </w:p>
        </w:tc>
        <w:tc>
          <w:tcPr>
            <w:tcW w:type="dxa" w:w="5040"/>
            <w:tcBorders>
              <w:top w:val="none" w:color="FFFFFF" w:sz="0"/>
              <w:left w:val="none" w:color="FFFFFF" w:sz="0"/>
              <w:bottom w:val="single" w:color="E2E2E2" w:sz="2"/>
              <w:right w:val="none" w:color="FFFFFF" w:sz="0"/>
            </w:tcBorders>
            <w:tcMar>
              <w:top w:type="dxa" w:w="30"/>
              <w:left w:type="dxa" w:w="40"/>
              <w:bottom w:type="dxa" w:w="30"/>
              <w:right w:type="dxa" w:w="40"/>
            </w:tcMar>
          </w:tcPr>
          <w:p>
            <w:pPr>
              <w:tabs>
                <w:tab w:val="right" w:pos="4840"/>
              </w:tabs>
              <w:spacing w:after="0"/>
            </w:pPr>
            <w:r>
              <w:rPr>
                <w:rFonts w:ascii="Arial" w:cs="Arial" w:eastAsia="Arial" w:hAnsi="Arial"/>
                <w:b/>
                <w:bCs/>
                <w:i w:val="false"/>
                <w:iCs w:val="false"/>
                <w:color w:val="1A1A1A"/>
                <w:sz w:val="14"/>
                <w:szCs w:val="14"/>
              </w:rPr>
              <w:t xml:space="preserve">268  </w:t>
            </w:r>
            <w:r>
              <w:rPr>
                <w:rFonts w:ascii="Arial" w:cs="Arial" w:eastAsia="Arial" w:hAnsi="Arial"/>
                <w:b w:val="false"/>
                <w:bCs w:val="false"/>
                <w:i w:val="false"/>
                <w:iCs w:val="false"/>
                <w:color w:val="444444"/>
                <w:sz w:val="14"/>
                <w:szCs w:val="14"/>
              </w:rPr>
              <w:t xml:space="preserve"> VAT-exempt art &amp; antiques customs codes</w:t>
            </w:r>
            <w:r>
              <w:rPr>
                <w:rFonts w:ascii="Arial" w:cs="Arial" w:eastAsia="Arial" w:hAnsi="Arial"/>
                <w:b w:val="false"/>
                <w:bCs w:val="false"/>
                <w:i w:val="false"/>
                <w:iCs w:val="false"/>
                <w:color w:val="999999"/>
                <w:sz w:val="14"/>
                <w:szCs w:val="14"/>
              </w:rPr>
              <w:t xml:space="preserve">	8 Sep</w:t>
            </w:r>
          </w:p>
        </w:tc>
      </w:tr>
      <w:tr>
        <w:tc>
          <w:tcPr>
            <w:tcW w:type="dxa" w:w="5040"/>
            <w:tcBorders>
              <w:top w:val="none" w:color="FFFFFF" w:sz="0"/>
              <w:left w:val="none" w:color="FFFFFF" w:sz="0"/>
              <w:bottom w:val="single" w:color="E2E2E2" w:sz="2"/>
              <w:right w:val="none" w:color="FFFFFF" w:sz="0"/>
            </w:tcBorders>
            <w:tcMar>
              <w:top w:type="dxa" w:w="30"/>
              <w:left w:type="dxa" w:w="40"/>
              <w:bottom w:type="dxa" w:w="30"/>
              <w:right w:type="dxa" w:w="40"/>
            </w:tcMar>
          </w:tcPr>
          <w:p>
            <w:pPr>
              <w:tabs>
                <w:tab w:val="right" w:pos="4840"/>
              </w:tabs>
              <w:spacing w:after="0"/>
            </w:pPr>
            <w:r>
              <w:rPr>
                <w:rFonts w:ascii="Arial" w:cs="Arial" w:eastAsia="Arial" w:hAnsi="Arial"/>
                <w:b/>
                <w:bCs/>
                <w:i w:val="false"/>
                <w:iCs w:val="false"/>
                <w:color w:val="1A1A1A"/>
                <w:sz w:val="14"/>
                <w:szCs w:val="14"/>
              </w:rPr>
              <w:t xml:space="preserve">285  </w:t>
            </w:r>
            <w:r>
              <w:rPr>
                <w:rFonts w:ascii="Arial" w:cs="Arial" w:eastAsia="Arial" w:hAnsi="Arial"/>
                <w:b w:val="false"/>
                <w:bCs w:val="false"/>
                <w:i w:val="false"/>
                <w:iCs w:val="false"/>
                <w:color w:val="444444"/>
                <w:sz w:val="14"/>
                <w:szCs w:val="14"/>
              </w:rPr>
              <w:t xml:space="preserve"> Organ-transplant institutions list</w:t>
            </w:r>
            <w:r>
              <w:rPr>
                <w:rFonts w:ascii="Arial" w:cs="Arial" w:eastAsia="Arial" w:hAnsi="Arial"/>
                <w:b w:val="false"/>
                <w:bCs w:val="false"/>
                <w:i w:val="false"/>
                <w:iCs w:val="false"/>
                <w:color w:val="999999"/>
                <w:sz w:val="14"/>
                <w:szCs w:val="14"/>
              </w:rPr>
              <w:t xml:space="preserve">	9 Sep</w:t>
            </w:r>
          </w:p>
        </w:tc>
        <w:tc>
          <w:tcPr>
            <w:tcW w:type="dxa" w:w="5040"/>
            <w:tcBorders>
              <w:top w:val="none" w:color="FFFFFF" w:sz="0"/>
              <w:left w:val="none" w:color="FFFFFF" w:sz="0"/>
              <w:bottom w:val="single" w:color="E2E2E2" w:sz="2"/>
              <w:right w:val="none" w:color="FFFFFF" w:sz="0"/>
            </w:tcBorders>
            <w:tcMar>
              <w:top w:type="dxa" w:w="30"/>
              <w:left w:type="dxa" w:w="40"/>
              <w:bottom w:type="dxa" w:w="30"/>
              <w:right w:type="dxa" w:w="40"/>
            </w:tcMar>
          </w:tcPr>
          <w:p>
            <w:pPr>
              <w:tabs>
                <w:tab w:val="right" w:pos="4840"/>
              </w:tabs>
              <w:spacing w:after="0"/>
            </w:pPr>
            <w:r>
              <w:rPr>
                <w:rFonts w:ascii="Arial" w:cs="Arial" w:eastAsia="Arial" w:hAnsi="Arial"/>
                <w:b/>
                <w:bCs/>
                <w:i w:val="false"/>
                <w:iCs w:val="false"/>
                <w:color w:val="1A1A1A"/>
                <w:sz w:val="14"/>
                <w:szCs w:val="14"/>
              </w:rPr>
              <w:t xml:space="preserve">267  </w:t>
            </w:r>
            <w:r>
              <w:rPr>
                <w:rFonts w:ascii="Arial" w:cs="Arial" w:eastAsia="Arial" w:hAnsi="Arial"/>
                <w:b w:val="false"/>
                <w:bCs w:val="false"/>
                <w:i w:val="false"/>
                <w:iCs w:val="false"/>
                <w:color w:val="444444"/>
                <w:sz w:val="14"/>
                <w:szCs w:val="14"/>
              </w:rPr>
              <w:t xml:space="preserve"> Civil-circulation restricted items list</w:t>
            </w:r>
            <w:r>
              <w:rPr>
                <w:rFonts w:ascii="Arial" w:cs="Arial" w:eastAsia="Arial" w:hAnsi="Arial"/>
                <w:b w:val="false"/>
                <w:bCs w:val="false"/>
                <w:i w:val="false"/>
                <w:iCs w:val="false"/>
                <w:color w:val="999999"/>
                <w:sz w:val="14"/>
                <w:szCs w:val="14"/>
              </w:rPr>
              <w:t xml:space="preserve">	8 Sep</w:t>
            </w:r>
          </w:p>
        </w:tc>
      </w:tr>
      <w:tr>
        <w:tc>
          <w:tcPr>
            <w:tcW w:type="dxa" w:w="5040"/>
            <w:tcBorders>
              <w:top w:val="none" w:color="FFFFFF" w:sz="0"/>
              <w:left w:val="none" w:color="FFFFFF" w:sz="0"/>
              <w:bottom w:val="single" w:color="E2E2E2" w:sz="2"/>
              <w:right w:val="none" w:color="FFFFFF" w:sz="0"/>
            </w:tcBorders>
            <w:tcMar>
              <w:top w:type="dxa" w:w="30"/>
              <w:left w:type="dxa" w:w="40"/>
              <w:bottom w:type="dxa" w:w="30"/>
              <w:right w:type="dxa" w:w="40"/>
            </w:tcMar>
          </w:tcPr>
          <w:p>
            <w:pPr>
              <w:tabs>
                <w:tab w:val="right" w:pos="4840"/>
              </w:tabs>
              <w:spacing w:after="0"/>
            </w:pPr>
            <w:r>
              <w:rPr>
                <w:rFonts w:ascii="Arial" w:cs="Arial" w:eastAsia="Arial" w:hAnsi="Arial"/>
                <w:b/>
                <w:bCs/>
                <w:i w:val="false"/>
                <w:iCs w:val="false"/>
                <w:color w:val="1A1A1A"/>
                <w:sz w:val="14"/>
                <w:szCs w:val="14"/>
              </w:rPr>
              <w:t xml:space="preserve">284  </w:t>
            </w:r>
            <w:r>
              <w:rPr>
                <w:rFonts w:ascii="Arial" w:cs="Arial" w:eastAsia="Arial" w:hAnsi="Arial"/>
                <w:b w:val="false"/>
                <w:bCs w:val="false"/>
                <w:i w:val="false"/>
                <w:iCs w:val="false"/>
                <w:color w:val="444444"/>
                <w:sz w:val="14"/>
                <w:szCs w:val="14"/>
              </w:rPr>
              <w:t xml:space="preserve"> Organ procurement/transport facilities list</w:t>
            </w:r>
            <w:r>
              <w:rPr>
                <w:rFonts w:ascii="Arial" w:cs="Arial" w:eastAsia="Arial" w:hAnsi="Arial"/>
                <w:b w:val="false"/>
                <w:bCs w:val="false"/>
                <w:i w:val="false"/>
                <w:iCs w:val="false"/>
                <w:color w:val="999999"/>
                <w:sz w:val="14"/>
                <w:szCs w:val="14"/>
              </w:rPr>
              <w:t xml:space="preserve">	9 Sep</w:t>
            </w:r>
          </w:p>
        </w:tc>
        <w:tc>
          <w:tcPr>
            <w:tcW w:type="dxa" w:w="5040"/>
            <w:tcBorders>
              <w:top w:val="none" w:color="FFFFFF" w:sz="0"/>
              <w:left w:val="none" w:color="FFFFFF" w:sz="0"/>
              <w:bottom w:val="single" w:color="E2E2E2" w:sz="2"/>
              <w:right w:val="none" w:color="FFFFFF" w:sz="0"/>
            </w:tcBorders>
            <w:tcMar>
              <w:top w:type="dxa" w:w="30"/>
              <w:left w:type="dxa" w:w="40"/>
              <w:bottom w:type="dxa" w:w="30"/>
              <w:right w:type="dxa" w:w="40"/>
            </w:tcMar>
          </w:tcPr>
          <w:p>
            <w:pPr>
              <w:tabs>
                <w:tab w:val="right" w:pos="4840"/>
              </w:tabs>
              <w:spacing w:after="0"/>
            </w:pPr>
            <w:r>
              <w:rPr>
                <w:rFonts w:ascii="Arial" w:cs="Arial" w:eastAsia="Arial" w:hAnsi="Arial"/>
                <w:b/>
                <w:bCs/>
                <w:i w:val="false"/>
                <w:iCs w:val="false"/>
                <w:color w:val="1A1A1A"/>
                <w:sz w:val="14"/>
                <w:szCs w:val="14"/>
              </w:rPr>
              <w:t xml:space="preserve">266  </w:t>
            </w:r>
            <w:r>
              <w:rPr>
                <w:rFonts w:ascii="Arial" w:cs="Arial" w:eastAsia="Arial" w:hAnsi="Arial"/>
                <w:b w:val="false"/>
                <w:bCs w:val="false"/>
                <w:i w:val="false"/>
                <w:iCs w:val="false"/>
                <w:color w:val="444444"/>
                <w:sz w:val="14"/>
                <w:szCs w:val="14"/>
              </w:rPr>
              <w:t xml:space="preserve"> Ecology Ministry collegium composition</w:t>
            </w:r>
            <w:r>
              <w:rPr>
                <w:rFonts w:ascii="Arial" w:cs="Arial" w:eastAsia="Arial" w:hAnsi="Arial"/>
                <w:b w:val="false"/>
                <w:bCs w:val="false"/>
                <w:i w:val="false"/>
                <w:iCs w:val="false"/>
                <w:color w:val="999999"/>
                <w:sz w:val="14"/>
                <w:szCs w:val="14"/>
              </w:rPr>
              <w:t xml:space="preserve">	8 Sep</w:t>
            </w:r>
          </w:p>
        </w:tc>
      </w:tr>
      <w:tr>
        <w:tc>
          <w:tcPr>
            <w:tcW w:type="dxa" w:w="5040"/>
            <w:tcBorders>
              <w:top w:val="none" w:color="FFFFFF" w:sz="0"/>
              <w:left w:val="none" w:color="FFFFFF" w:sz="0"/>
              <w:bottom w:val="single" w:color="E2E2E2" w:sz="2"/>
              <w:right w:val="none" w:color="FFFFFF" w:sz="0"/>
            </w:tcBorders>
            <w:tcMar>
              <w:top w:type="dxa" w:w="30"/>
              <w:left w:type="dxa" w:w="40"/>
              <w:bottom w:type="dxa" w:w="30"/>
              <w:right w:type="dxa" w:w="40"/>
            </w:tcMar>
          </w:tcPr>
          <w:p>
            <w:pPr>
              <w:tabs>
                <w:tab w:val="right" w:pos="4840"/>
              </w:tabs>
              <w:spacing w:after="0"/>
            </w:pPr>
            <w:r>
              <w:rPr>
                <w:rFonts w:ascii="Arial" w:cs="Arial" w:eastAsia="Arial" w:hAnsi="Arial"/>
                <w:b/>
                <w:bCs/>
                <w:i w:val="false"/>
                <w:iCs w:val="false"/>
                <w:color w:val="1A1A1A"/>
                <w:sz w:val="14"/>
                <w:szCs w:val="14"/>
              </w:rPr>
              <w:t xml:space="preserve">283  </w:t>
            </w:r>
            <w:r>
              <w:rPr>
                <w:rFonts w:ascii="Arial" w:cs="Arial" w:eastAsia="Arial" w:hAnsi="Arial"/>
                <w:b w:val="false"/>
                <w:bCs w:val="false"/>
                <w:i w:val="false"/>
                <w:iCs w:val="false"/>
                <w:color w:val="444444"/>
                <w:sz w:val="14"/>
                <w:szCs w:val="14"/>
              </w:rPr>
              <w:t xml:space="preserve"> Energy Efficiency Law implementation</w:t>
            </w:r>
            <w:r>
              <w:rPr>
                <w:rFonts w:ascii="Arial" w:cs="Arial" w:eastAsia="Arial" w:hAnsi="Arial"/>
                <w:b w:val="false"/>
                <w:bCs w:val="false"/>
                <w:i w:val="false"/>
                <w:iCs w:val="false"/>
                <w:color w:val="999999"/>
                <w:sz w:val="14"/>
                <w:szCs w:val="14"/>
              </w:rPr>
              <w:t xml:space="preserve">	9 Sep</w:t>
            </w:r>
          </w:p>
        </w:tc>
        <w:tc>
          <w:tcPr>
            <w:tcW w:type="dxa" w:w="5040"/>
            <w:tcBorders>
              <w:top w:val="none" w:color="FFFFFF" w:sz="0"/>
              <w:left w:val="none" w:color="FFFFFF" w:sz="0"/>
              <w:bottom w:val="single" w:color="E2E2E2" w:sz="2"/>
              <w:right w:val="none" w:color="FFFFFF" w:sz="0"/>
            </w:tcBorders>
            <w:tcMar>
              <w:top w:type="dxa" w:w="30"/>
              <w:left w:type="dxa" w:w="40"/>
              <w:bottom w:type="dxa" w:w="30"/>
              <w:right w:type="dxa" w:w="40"/>
            </w:tcMar>
          </w:tcPr>
          <w:p>
            <w:pPr>
              <w:tabs>
                <w:tab w:val="right" w:pos="4840"/>
              </w:tabs>
              <w:spacing w:after="0"/>
            </w:pPr>
            <w:r>
              <w:rPr>
                <w:rFonts w:ascii="Arial" w:cs="Arial" w:eastAsia="Arial" w:hAnsi="Arial"/>
                <w:b/>
                <w:bCs/>
                <w:i w:val="false"/>
                <w:iCs w:val="false"/>
                <w:color w:val="1A1A1A"/>
                <w:sz w:val="14"/>
                <w:szCs w:val="14"/>
              </w:rPr>
              <w:t xml:space="preserve">265  </w:t>
            </w:r>
            <w:r>
              <w:rPr>
                <w:rFonts w:ascii="Arial" w:cs="Arial" w:eastAsia="Arial" w:hAnsi="Arial"/>
                <w:b w:val="false"/>
                <w:bCs w:val="false"/>
                <w:i w:val="false"/>
                <w:iCs w:val="false"/>
                <w:color w:val="444444"/>
                <w:sz w:val="14"/>
                <w:szCs w:val="14"/>
              </w:rPr>
              <w:t xml:space="preserve"> Healthcare &amp; oncology law decisions</w:t>
            </w:r>
            <w:r>
              <w:rPr>
                <w:rFonts w:ascii="Arial" w:cs="Arial" w:eastAsia="Arial" w:hAnsi="Arial"/>
                <w:b w:val="false"/>
                <w:bCs w:val="false"/>
                <w:i w:val="false"/>
                <w:iCs w:val="false"/>
                <w:color w:val="999999"/>
                <w:sz w:val="14"/>
                <w:szCs w:val="14"/>
              </w:rPr>
              <w:t xml:space="preserve">	8 Sep</w:t>
            </w:r>
          </w:p>
        </w:tc>
      </w:tr>
      <w:tr>
        <w:tc>
          <w:tcPr>
            <w:tcW w:type="dxa" w:w="5040"/>
            <w:tcBorders>
              <w:top w:val="none" w:color="FFFFFF" w:sz="0"/>
              <w:left w:val="none" w:color="FFFFFF" w:sz="0"/>
              <w:bottom w:val="single" w:color="E2E2E2" w:sz="2"/>
              <w:right w:val="none" w:color="FFFFFF" w:sz="0"/>
            </w:tcBorders>
            <w:tcMar>
              <w:top w:type="dxa" w:w="30"/>
              <w:left w:type="dxa" w:w="40"/>
              <w:bottom w:type="dxa" w:w="30"/>
              <w:right w:type="dxa" w:w="40"/>
            </w:tcMar>
          </w:tcPr>
          <w:p>
            <w:pPr>
              <w:tabs>
                <w:tab w:val="right" w:pos="4840"/>
              </w:tabs>
              <w:spacing w:after="0"/>
            </w:pPr>
            <w:r>
              <w:rPr>
                <w:rFonts w:ascii="Arial" w:cs="Arial" w:eastAsia="Arial" w:hAnsi="Arial"/>
                <w:b/>
                <w:bCs/>
                <w:i w:val="false"/>
                <w:iCs w:val="false"/>
                <w:color w:val="1A1A1A"/>
                <w:sz w:val="14"/>
                <w:szCs w:val="14"/>
              </w:rPr>
              <w:t xml:space="preserve">282  </w:t>
            </w:r>
            <w:r>
              <w:rPr>
                <w:rFonts w:ascii="Arial" w:cs="Arial" w:eastAsia="Arial" w:hAnsi="Arial"/>
                <w:b w:val="false"/>
                <w:bCs w:val="false"/>
                <w:i w:val="false"/>
                <w:iCs w:val="false"/>
                <w:color w:val="444444"/>
                <w:sz w:val="14"/>
                <w:szCs w:val="14"/>
              </w:rPr>
              <w:t xml:space="preserve"> Foreign-trade nomenclature &amp; customs rates</w:t>
            </w:r>
            <w:r>
              <w:rPr>
                <w:rFonts w:ascii="Arial" w:cs="Arial" w:eastAsia="Arial" w:hAnsi="Arial"/>
                <w:b w:val="false"/>
                <w:bCs w:val="false"/>
                <w:i w:val="false"/>
                <w:iCs w:val="false"/>
                <w:color w:val="999999"/>
                <w:sz w:val="14"/>
                <w:szCs w:val="14"/>
              </w:rPr>
              <w:t xml:space="preserve">	9 Sep</w:t>
            </w:r>
          </w:p>
        </w:tc>
        <w:tc>
          <w:tcPr>
            <w:tcW w:type="dxa" w:w="5040"/>
            <w:tcBorders>
              <w:top w:val="none" w:color="FFFFFF" w:sz="0"/>
              <w:left w:val="none" w:color="FFFFFF" w:sz="0"/>
              <w:bottom w:val="single" w:color="E2E2E2" w:sz="2"/>
              <w:right w:val="none" w:color="FFFFFF" w:sz="0"/>
            </w:tcBorders>
            <w:tcMar>
              <w:top w:type="dxa" w:w="30"/>
              <w:left w:type="dxa" w:w="40"/>
              <w:bottom w:type="dxa" w:w="30"/>
              <w:right w:type="dxa" w:w="40"/>
            </w:tcMar>
          </w:tcPr>
          <w:p>
            <w:pPr>
              <w:tabs>
                <w:tab w:val="right" w:pos="4840"/>
              </w:tabs>
              <w:spacing w:after="0"/>
            </w:pPr>
            <w:r>
              <w:rPr>
                <w:rFonts w:ascii="Arial" w:cs="Arial" w:eastAsia="Arial" w:hAnsi="Arial"/>
                <w:b/>
                <w:bCs/>
                <w:i w:val="false"/>
                <w:iCs w:val="false"/>
                <w:color w:val="1A1A1A"/>
                <w:sz w:val="14"/>
                <w:szCs w:val="14"/>
              </w:rPr>
              <w:t xml:space="preserve">264  </w:t>
            </w:r>
            <w:r>
              <w:rPr>
                <w:rFonts w:ascii="Arial" w:cs="Arial" w:eastAsia="Arial" w:hAnsi="Arial"/>
                <w:b w:val="false"/>
                <w:bCs w:val="false"/>
                <w:i w:val="false"/>
                <w:iCs w:val="false"/>
                <w:color w:val="444444"/>
                <w:sz w:val="14"/>
                <w:szCs w:val="14"/>
              </w:rPr>
              <w:t xml:space="preserve"> Liberated territories import exemptions</w:t>
            </w:r>
            <w:r>
              <w:rPr>
                <w:rFonts w:ascii="Arial" w:cs="Arial" w:eastAsia="Arial" w:hAnsi="Arial"/>
                <w:b w:val="false"/>
                <w:bCs w:val="false"/>
                <w:i w:val="false"/>
                <w:iCs w:val="false"/>
                <w:color w:val="999999"/>
                <w:sz w:val="14"/>
                <w:szCs w:val="14"/>
              </w:rPr>
              <w:t xml:space="preserve">	8 Sep</w:t>
            </w:r>
          </w:p>
        </w:tc>
      </w:tr>
      <w:tr>
        <w:tc>
          <w:tcPr>
            <w:tcW w:type="dxa" w:w="5040"/>
            <w:tcBorders>
              <w:top w:val="none" w:color="FFFFFF" w:sz="0"/>
              <w:left w:val="none" w:color="FFFFFF" w:sz="0"/>
              <w:bottom w:val="single" w:color="E2E2E2" w:sz="2"/>
              <w:right w:val="none" w:color="FFFFFF" w:sz="0"/>
            </w:tcBorders>
            <w:tcMar>
              <w:top w:type="dxa" w:w="30"/>
              <w:left w:type="dxa" w:w="40"/>
              <w:bottom w:type="dxa" w:w="30"/>
              <w:right w:type="dxa" w:w="40"/>
            </w:tcMar>
          </w:tcPr>
          <w:p>
            <w:pPr>
              <w:tabs>
                <w:tab w:val="right" w:pos="4840"/>
              </w:tabs>
              <w:spacing w:after="0"/>
            </w:pPr>
            <w:r>
              <w:rPr>
                <w:rFonts w:ascii="Arial" w:cs="Arial" w:eastAsia="Arial" w:hAnsi="Arial"/>
                <w:b/>
                <w:bCs/>
                <w:i w:val="false"/>
                <w:iCs w:val="false"/>
                <w:color w:val="1A1A1A"/>
                <w:sz w:val="14"/>
                <w:szCs w:val="14"/>
              </w:rPr>
              <w:t xml:space="preserve">281  </w:t>
            </w:r>
            <w:r>
              <w:rPr>
                <w:rFonts w:ascii="Arial" w:cs="Arial" w:eastAsia="Arial" w:hAnsi="Arial"/>
                <w:b w:val="false"/>
                <w:bCs w:val="false"/>
                <w:i w:val="false"/>
                <w:iCs w:val="false"/>
                <w:color w:val="444444"/>
                <w:sz w:val="14"/>
                <w:szCs w:val="14"/>
              </w:rPr>
              <w:t xml:space="preserve"> Customs border declaration procedures</w:t>
            </w:r>
            <w:r>
              <w:rPr>
                <w:rFonts w:ascii="Arial" w:cs="Arial" w:eastAsia="Arial" w:hAnsi="Arial"/>
                <w:b w:val="false"/>
                <w:bCs w:val="false"/>
                <w:i w:val="false"/>
                <w:iCs w:val="false"/>
                <w:color w:val="999999"/>
                <w:sz w:val="14"/>
                <w:szCs w:val="14"/>
              </w:rPr>
              <w:t xml:space="preserve">	9 Sep</w:t>
            </w:r>
          </w:p>
        </w:tc>
        <w:tc>
          <w:tcPr>
            <w:tcW w:type="dxa" w:w="5040"/>
            <w:tcBorders>
              <w:top w:val="none" w:color="FFFFFF" w:sz="0"/>
              <w:left w:val="none" w:color="FFFFFF" w:sz="0"/>
              <w:bottom w:val="single" w:color="E2E2E2" w:sz="2"/>
              <w:right w:val="none" w:color="FFFFFF" w:sz="0"/>
            </w:tcBorders>
            <w:tcMar>
              <w:top w:type="dxa" w:w="30"/>
              <w:left w:type="dxa" w:w="40"/>
              <w:bottom w:type="dxa" w:w="30"/>
              <w:right w:type="dxa" w:w="40"/>
            </w:tcMar>
          </w:tcPr>
          <w:p>
            <w:pPr>
              <w:tabs>
                <w:tab w:val="right" w:pos="4840"/>
              </w:tabs>
              <w:spacing w:after="0"/>
            </w:pPr>
            <w:r>
              <w:rPr>
                <w:rFonts w:ascii="Arial" w:cs="Arial" w:eastAsia="Arial" w:hAnsi="Arial"/>
                <w:b/>
                <w:bCs/>
                <w:i w:val="false"/>
                <w:iCs w:val="false"/>
                <w:color w:val="1A1A1A"/>
                <w:sz w:val="14"/>
                <w:szCs w:val="14"/>
              </w:rPr>
              <w:t xml:space="preserve">657s  </w:t>
            </w:r>
            <w:r>
              <w:rPr>
                <w:rFonts w:ascii="Arial" w:cs="Arial" w:eastAsia="Arial" w:hAnsi="Arial"/>
                <w:b w:val="false"/>
                <w:bCs w:val="false"/>
                <w:i w:val="false"/>
                <w:iCs w:val="false"/>
                <w:color w:val="444444"/>
                <w:sz w:val="14"/>
                <w:szCs w:val="14"/>
              </w:rPr>
              <w:t xml:space="preserve"> İçərişəhər Reserve charter implementation</w:t>
            </w:r>
            <w:r>
              <w:rPr>
                <w:rFonts w:ascii="Arial" w:cs="Arial" w:eastAsia="Arial" w:hAnsi="Arial"/>
                <w:b w:val="false"/>
                <w:bCs w:val="false"/>
                <w:i w:val="false"/>
                <w:iCs w:val="false"/>
                <w:color w:val="999999"/>
                <w:sz w:val="14"/>
                <w:szCs w:val="14"/>
              </w:rPr>
              <w:t xml:space="preserve">	8 Sep</w:t>
            </w:r>
          </w:p>
        </w:tc>
      </w:tr>
      <w:tr>
        <w:tc>
          <w:tcPr>
            <w:tcW w:type="dxa" w:w="5040"/>
            <w:tcBorders>
              <w:top w:val="none" w:color="FFFFFF" w:sz="0"/>
              <w:left w:val="none" w:color="FFFFFF" w:sz="0"/>
              <w:bottom w:val="single" w:color="E2E2E2" w:sz="2"/>
              <w:right w:val="none" w:color="FFFFFF" w:sz="0"/>
            </w:tcBorders>
            <w:tcMar>
              <w:top w:type="dxa" w:w="30"/>
              <w:left w:type="dxa" w:w="40"/>
              <w:bottom w:type="dxa" w:w="30"/>
              <w:right w:type="dxa" w:w="40"/>
            </w:tcMar>
          </w:tcPr>
          <w:p>
            <w:pPr>
              <w:tabs>
                <w:tab w:val="right" w:pos="4840"/>
              </w:tabs>
              <w:spacing w:after="0"/>
            </w:pPr>
            <w:r>
              <w:rPr>
                <w:rFonts w:ascii="Arial" w:cs="Arial" w:eastAsia="Arial" w:hAnsi="Arial"/>
                <w:b/>
                <w:bCs/>
                <w:i w:val="false"/>
                <w:iCs w:val="false"/>
                <w:color w:val="1A1A1A"/>
                <w:sz w:val="14"/>
                <w:szCs w:val="14"/>
              </w:rPr>
              <w:t xml:space="preserve">280  </w:t>
            </w:r>
            <w:r>
              <w:rPr>
                <w:rFonts w:ascii="Arial" w:cs="Arial" w:eastAsia="Arial" w:hAnsi="Arial"/>
                <w:b w:val="false"/>
                <w:bCs w:val="false"/>
                <w:i w:val="false"/>
                <w:iCs w:val="false"/>
                <w:color w:val="444444"/>
                <w:sz w:val="14"/>
                <w:szCs w:val="14"/>
              </w:rPr>
              <w:t xml:space="preserve"> Cultural venues transferred to Ministry oversight</w:t>
            </w:r>
            <w:r>
              <w:rPr>
                <w:rFonts w:ascii="Arial" w:cs="Arial" w:eastAsia="Arial" w:hAnsi="Arial"/>
                <w:b w:val="false"/>
                <w:bCs w:val="false"/>
                <w:i w:val="false"/>
                <w:iCs w:val="false"/>
                <w:color w:val="999999"/>
                <w:sz w:val="14"/>
                <w:szCs w:val="14"/>
              </w:rPr>
              <w:t xml:space="preserve">	9 Sep</w:t>
            </w:r>
          </w:p>
        </w:tc>
        <w:tc>
          <w:tcPr>
            <w:tcW w:type="dxa" w:w="5040"/>
            <w:tcBorders>
              <w:top w:val="none" w:color="FFFFFF" w:sz="0"/>
              <w:left w:val="none" w:color="FFFFFF" w:sz="0"/>
              <w:bottom w:val="single" w:color="E2E2E2" w:sz="2"/>
              <w:right w:val="none" w:color="FFFFFF" w:sz="0"/>
            </w:tcBorders>
            <w:tcMar>
              <w:top w:type="dxa" w:w="30"/>
              <w:left w:type="dxa" w:w="40"/>
              <w:bottom w:type="dxa" w:w="30"/>
              <w:right w:type="dxa" w:w="40"/>
            </w:tcMar>
          </w:tcPr>
          <w:p>
            <w:pPr>
              <w:tabs>
                <w:tab w:val="right" w:pos="4840"/>
              </w:tabs>
              <w:spacing w:after="0"/>
            </w:pPr>
            <w:r>
              <w:rPr>
                <w:rFonts w:ascii="Arial" w:cs="Arial" w:eastAsia="Arial" w:hAnsi="Arial"/>
                <w:b/>
                <w:bCs/>
                <w:i w:val="false"/>
                <w:iCs w:val="false"/>
                <w:color w:val="1A1A1A"/>
                <w:sz w:val="14"/>
                <w:szCs w:val="14"/>
              </w:rPr>
              <w:t xml:space="preserve">656s  </w:t>
            </w:r>
            <w:r>
              <w:rPr>
                <w:rFonts w:ascii="Arial" w:cs="Arial" w:eastAsia="Arial" w:hAnsi="Arial"/>
                <w:b w:val="false"/>
                <w:bCs w:val="false"/>
                <w:i w:val="false"/>
                <w:iCs w:val="false"/>
                <w:color w:val="444444"/>
                <w:sz w:val="14"/>
                <w:szCs w:val="14"/>
              </w:rPr>
              <w:t xml:space="preserve"> State fee &amp; licensing law amendments</w:t>
            </w:r>
            <w:r>
              <w:rPr>
                <w:rFonts w:ascii="Arial" w:cs="Arial" w:eastAsia="Arial" w:hAnsi="Arial"/>
                <w:b w:val="false"/>
                <w:bCs w:val="false"/>
                <w:i w:val="false"/>
                <w:iCs w:val="false"/>
                <w:color w:val="999999"/>
                <w:sz w:val="14"/>
                <w:szCs w:val="14"/>
              </w:rPr>
              <w:t xml:space="preserve">	8 Sep</w:t>
            </w:r>
          </w:p>
        </w:tc>
      </w:tr>
      <w:tr>
        <w:tc>
          <w:tcPr>
            <w:tcW w:type="dxa" w:w="5040"/>
            <w:tcBorders>
              <w:top w:val="none" w:color="FFFFFF" w:sz="0"/>
              <w:left w:val="none" w:color="FFFFFF" w:sz="0"/>
              <w:bottom w:val="single" w:color="E2E2E2" w:sz="2"/>
              <w:right w:val="none" w:color="FFFFFF" w:sz="0"/>
            </w:tcBorders>
            <w:tcMar>
              <w:top w:type="dxa" w:w="30"/>
              <w:left w:type="dxa" w:w="40"/>
              <w:bottom w:type="dxa" w:w="30"/>
              <w:right w:type="dxa" w:w="40"/>
            </w:tcMar>
          </w:tcPr>
          <w:p>
            <w:pPr>
              <w:tabs>
                <w:tab w:val="right" w:pos="4840"/>
              </w:tabs>
              <w:spacing w:after="0"/>
            </w:pPr>
            <w:r>
              <w:rPr>
                <w:rFonts w:ascii="Arial" w:cs="Arial" w:eastAsia="Arial" w:hAnsi="Arial"/>
                <w:b/>
                <w:bCs/>
                <w:i w:val="false"/>
                <w:iCs w:val="false"/>
                <w:color w:val="1A1A1A"/>
                <w:sz w:val="14"/>
                <w:szCs w:val="14"/>
              </w:rPr>
              <w:t xml:space="preserve">279  </w:t>
            </w:r>
            <w:r>
              <w:rPr>
                <w:rFonts w:ascii="Arial" w:cs="Arial" w:eastAsia="Arial" w:hAnsi="Arial"/>
                <w:b w:val="false"/>
                <w:bCs w:val="false"/>
                <w:i w:val="false"/>
                <w:iCs w:val="false"/>
                <w:color w:val="444444"/>
                <w:sz w:val="14"/>
                <w:szCs w:val="14"/>
              </w:rPr>
              <w:t xml:space="preserve"> Social-service institution model charter</w:t>
            </w:r>
            <w:r>
              <w:rPr>
                <w:rFonts w:ascii="Arial" w:cs="Arial" w:eastAsia="Arial" w:hAnsi="Arial"/>
                <w:b w:val="false"/>
                <w:bCs w:val="false"/>
                <w:i w:val="false"/>
                <w:iCs w:val="false"/>
                <w:color w:val="999999"/>
                <w:sz w:val="14"/>
                <w:szCs w:val="14"/>
              </w:rPr>
              <w:t xml:space="preserve">	9 Sep</w:t>
            </w:r>
          </w:p>
        </w:tc>
        <w:tc>
          <w:tcPr>
            <w:tcW w:type="dxa" w:w="5040"/>
            <w:tcBorders>
              <w:top w:val="none" w:color="FFFFFF" w:sz="0"/>
              <w:left w:val="none" w:color="FFFFFF" w:sz="0"/>
              <w:bottom w:val="single" w:color="E2E2E2" w:sz="2"/>
              <w:right w:val="none" w:color="FFFFFF" w:sz="0"/>
            </w:tcBorders>
            <w:tcMar>
              <w:top w:type="dxa" w:w="30"/>
              <w:left w:type="dxa" w:w="40"/>
              <w:bottom w:type="dxa" w:w="30"/>
              <w:right w:type="dxa" w:w="40"/>
            </w:tcMar>
          </w:tcPr>
          <w:p>
            <w:pPr>
              <w:tabs>
                <w:tab w:val="right" w:pos="4840"/>
              </w:tabs>
              <w:spacing w:after="0"/>
            </w:pPr>
            <w:r>
              <w:rPr>
                <w:rFonts w:ascii="Arial" w:cs="Arial" w:eastAsia="Arial" w:hAnsi="Arial"/>
                <w:b/>
                <w:bCs/>
                <w:i w:val="false"/>
                <w:iCs w:val="false"/>
                <w:color w:val="1A1A1A"/>
                <w:sz w:val="14"/>
                <w:szCs w:val="14"/>
              </w:rPr>
              <w:t xml:space="preserve">655s  </w:t>
            </w:r>
            <w:r>
              <w:rPr>
                <w:rFonts w:ascii="Arial" w:cs="Arial" w:eastAsia="Arial" w:hAnsi="Arial"/>
                <w:b w:val="false"/>
                <w:bCs w:val="false"/>
                <w:i w:val="false"/>
                <w:iCs w:val="false"/>
                <w:color w:val="444444"/>
                <w:sz w:val="14"/>
                <w:szCs w:val="14"/>
              </w:rPr>
              <w:t xml:space="preserve"> Fishing Law implementation</w:t>
            </w:r>
            <w:r>
              <w:rPr>
                <w:rFonts w:ascii="Arial" w:cs="Arial" w:eastAsia="Arial" w:hAnsi="Arial"/>
                <w:b w:val="false"/>
                <w:bCs w:val="false"/>
                <w:i w:val="false"/>
                <w:iCs w:val="false"/>
                <w:color w:val="999999"/>
                <w:sz w:val="14"/>
                <w:szCs w:val="14"/>
              </w:rPr>
              <w:t xml:space="preserve">	8 Sep</w:t>
            </w:r>
          </w:p>
        </w:tc>
      </w:tr>
    </w:tbl>
    <w:p>
      <w:pPr>
        <w:spacing w:after="0" w:before="26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6000"/>
        <w:gridCol w:w="4080"/>
      </w:tblGrid>
      <w:tr>
        <w:tc>
          <w:tcPr>
            <w:tcW w:type="dxa" w:w="6000"/>
            <w:tcBorders>
              <w:top w:val="single" w:color="1A1A1A" w:sz="16"/>
              <w:left w:val="none" w:color="FFFFFF" w:sz="0"/>
              <w:bottom w:val="none" w:color="FFFFFF" w:sz="0"/>
              <w:right w:val="none" w:color="FFFFFF" w:sz="0"/>
            </w:tcBorders>
            <w:tcMar>
              <w:top w:type="dxa" w:w="60"/>
              <w:left w:type="dxa" w:w="80"/>
              <w:bottom w:type="dxa" w:w="60"/>
              <w:right w:type="dxa" w:w="80"/>
            </w:tcMar>
            <w:vAlign w:val="top"/>
          </w:tcPr>
          <w:p>
            <w:pPr>
              <w:spacing w:after="20"/>
            </w:pPr>
            <w:r>
              <w:rPr>
                <w:rFonts w:ascii="Arial" w:cs="Arial" w:eastAsia="Arial" w:hAnsi="Arial"/>
                <w:b w:val="false"/>
                <w:bCs w:val="false"/>
                <w:i w:val="false"/>
                <w:iCs w:val="false"/>
                <w:caps w:val="false"/>
                <w:color w:val="777777"/>
                <w:sz w:val="14"/>
                <w:szCs w:val="14"/>
              </w:rPr>
              <w:t xml:space="preserve">ADMINISTRATION OF THE PRESIDENT</w:t>
            </w:r>
          </w:p>
          <w:p>
            <w:pPr>
              <w:spacing w:after="0"/>
            </w:pPr>
            <w:r>
              <w:rPr>
                <w:rFonts w:ascii="Georgia" w:cs="Georgia" w:eastAsia="Georgia" w:hAnsi="Georgia"/>
                <w:b/>
                <w:bCs/>
                <w:i w:val="false"/>
                <w:iCs w:val="false"/>
                <w:caps w:val="false"/>
                <w:color w:val="1A1A1A"/>
                <w:sz w:val="30"/>
                <w:szCs w:val="30"/>
              </w:rPr>
              <w:t xml:space="preserve">Presidential Office</w:t>
            </w:r>
          </w:p>
        </w:tc>
        <w:tc>
          <w:tcPr>
            <w:tcW w:type="dxa" w:w="4080"/>
            <w:tcBorders>
              <w:top w:val="single" w:color="1A1A1A" w:sz="16"/>
              <w:left w:val="none" w:color="FFFFFF" w:sz="0"/>
              <w:bottom w:val="none" w:color="FFFFFF" w:sz="0"/>
              <w:right w:val="none" w:color="FFFFFF" w:sz="0"/>
            </w:tcBorders>
            <w:tcMar>
              <w:top w:type="dxa" w:w="60"/>
              <w:left w:type="dxa" w:w="80"/>
              <w:bottom w:type="dxa" w:w="60"/>
              <w:right w:type="dxa" w:w="80"/>
            </w:tcMar>
            <w:vAlign w:val="bottom"/>
          </w:tcPr>
          <w:p>
            <w:pPr>
              <w:spacing w:after="0"/>
              <w:jc w:val="right"/>
            </w:pPr>
            <w:r>
              <w:rPr>
                <w:rFonts w:ascii="Arial" w:cs="Arial" w:eastAsia="Arial" w:hAnsi="Arial"/>
                <w:b w:val="false"/>
                <w:bCs w:val="false"/>
                <w:i/>
                <w:iCs/>
                <w:caps w:val="false"/>
                <w:color w:val="888888"/>
                <w:sz w:val="16"/>
                <w:szCs w:val="16"/>
              </w:rPr>
              <w:t xml:space="preserve">Correspondence &amp; Statements — 6 – 10 Sep 2026</w:t>
            </w:r>
          </w:p>
        </w:tc>
      </w:tr>
    </w:tbl>
    <w:p>
      <w:pPr>
        <w:spacing w:after="120" w:before="140"/>
      </w:pPr>
    </w:p>
    <w:p>
      <w:pPr>
        <w:spacing w:after="160"/>
      </w:pPr>
      <w:r>
        <w:rPr>
          <w:rFonts w:ascii="Arial" w:cs="Arial" w:eastAsia="Arial" w:hAnsi="Arial"/>
          <w:b w:val="false"/>
          <w:bCs w:val="false"/>
          <w:i w:val="false"/>
          <w:iCs w:val="false"/>
          <w:caps w:val="false"/>
          <w:color w:val="555555"/>
          <w:sz w:val="17"/>
          <w:szCs w:val="17"/>
        </w:rPr>
        <w:t xml:space="preserve">No presidential decrees (fərmanlar) or orders (sərəncamlar) were retrievable in the public documents feed for the period under review — a recurring limitation of the source portal (see notice below). The presidential record for the week consists of three diplomatic items: one address and two greeting letters.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700"/>
        <w:gridCol w:w="2700"/>
        <w:gridCol w:w="2380"/>
      </w:tblGrid>
      <w:tr>
        <w:trPr>
          <w:tblHeader/>
        </w:trPr>
        <w:tc>
          <w:tcPr>
            <w:tcW w:type="dxa" w:w="900"/>
            <w:shd w:fill="1A1A1A" w:val="clear"/>
            <w:tcMar>
              <w:top w:type="dxa" w:w="60"/>
              <w:left w:type="dxa" w:w="80"/>
              <w:bottom w:type="dxa" w:w="60"/>
              <w:right w:type="dxa" w:w="80"/>
            </w:tcMar>
          </w:tcPr>
          <w:p>
            <w:pPr>
              <w:spacing w:after="0"/>
            </w:pPr>
            <w:r>
              <w:rPr>
                <w:rFonts w:ascii="Arial" w:cs="Arial" w:eastAsia="Arial" w:hAnsi="Arial"/>
                <w:b/>
                <w:bCs/>
                <w:i w:val="false"/>
                <w:iCs w:val="false"/>
                <w:caps w:val="false"/>
                <w:color w:val="FFFFFF"/>
                <w:sz w:val="14"/>
                <w:szCs w:val="14"/>
              </w:rPr>
              <w:t xml:space="preserve">DATE</w:t>
            </w:r>
          </w:p>
        </w:tc>
        <w:tc>
          <w:tcPr>
            <w:tcW w:type="dxa" w:w="1400"/>
            <w:shd w:fill="1A1A1A" w:val="clear"/>
            <w:tcMar>
              <w:top w:type="dxa" w:w="60"/>
              <w:left w:type="dxa" w:w="80"/>
              <w:bottom w:type="dxa" w:w="60"/>
              <w:right w:type="dxa" w:w="80"/>
            </w:tcMar>
          </w:tcPr>
          <w:p>
            <w:pPr>
              <w:spacing w:after="0"/>
            </w:pPr>
            <w:r>
              <w:rPr>
                <w:rFonts w:ascii="Arial" w:cs="Arial" w:eastAsia="Arial" w:hAnsi="Arial"/>
                <w:b/>
                <w:bCs/>
                <w:i w:val="false"/>
                <w:iCs w:val="false"/>
                <w:caps w:val="false"/>
                <w:color w:val="FFFFFF"/>
                <w:sz w:val="14"/>
                <w:szCs w:val="14"/>
              </w:rPr>
              <w:t xml:space="preserve">TYPE</w:t>
            </w:r>
          </w:p>
        </w:tc>
        <w:tc>
          <w:tcPr>
            <w:tcW w:type="dxa" w:w="2700"/>
            <w:shd w:fill="1A1A1A" w:val="clear"/>
            <w:tcMar>
              <w:top w:type="dxa" w:w="60"/>
              <w:left w:type="dxa" w:w="80"/>
              <w:bottom w:type="dxa" w:w="60"/>
              <w:right w:type="dxa" w:w="80"/>
            </w:tcMar>
          </w:tcPr>
          <w:p>
            <w:pPr>
              <w:spacing w:after="0"/>
            </w:pPr>
            <w:r>
              <w:rPr>
                <w:rFonts w:ascii="Arial" w:cs="Arial" w:eastAsia="Arial" w:hAnsi="Arial"/>
                <w:b/>
                <w:bCs/>
                <w:i w:val="false"/>
                <w:iCs w:val="false"/>
                <w:caps w:val="false"/>
                <w:color w:val="FFFFFF"/>
                <w:sz w:val="14"/>
                <w:szCs w:val="14"/>
              </w:rPr>
              <w:t xml:space="preserve">COUNTERPART / SUBJECT</w:t>
            </w:r>
          </w:p>
        </w:tc>
        <w:tc>
          <w:tcPr>
            <w:tcW w:type="dxa" w:w="2700"/>
            <w:shd w:fill="1A1A1A" w:val="clear"/>
            <w:tcMar>
              <w:top w:type="dxa" w:w="60"/>
              <w:left w:type="dxa" w:w="80"/>
              <w:bottom w:type="dxa" w:w="60"/>
              <w:right w:type="dxa" w:w="80"/>
            </w:tcMar>
          </w:tcPr>
          <w:p>
            <w:pPr>
              <w:spacing w:after="0"/>
            </w:pPr>
            <w:r>
              <w:rPr>
                <w:rFonts w:ascii="Arial" w:cs="Arial" w:eastAsia="Arial" w:hAnsi="Arial"/>
                <w:b/>
                <w:bCs/>
                <w:i w:val="false"/>
                <w:iCs w:val="false"/>
                <w:caps w:val="false"/>
                <w:color w:val="FFFFFF"/>
                <w:sz w:val="14"/>
                <w:szCs w:val="14"/>
              </w:rPr>
              <w:t xml:space="preserve">COUNTRY / TITLE</w:t>
            </w:r>
          </w:p>
        </w:tc>
        <w:tc>
          <w:tcPr>
            <w:tcW w:type="dxa" w:w="2380"/>
            <w:shd w:fill="1A1A1A" w:val="clear"/>
            <w:tcMar>
              <w:top w:type="dxa" w:w="60"/>
              <w:left w:type="dxa" w:w="80"/>
              <w:bottom w:type="dxa" w:w="60"/>
              <w:right w:type="dxa" w:w="80"/>
            </w:tcMar>
          </w:tcPr>
          <w:p>
            <w:pPr>
              <w:spacing w:after="0"/>
            </w:pPr>
            <w:r>
              <w:rPr>
                <w:rFonts w:ascii="Arial" w:cs="Arial" w:eastAsia="Arial" w:hAnsi="Arial"/>
                <w:b/>
                <w:bCs/>
                <w:i w:val="false"/>
                <w:iCs w:val="false"/>
                <w:caps w:val="false"/>
                <w:color w:val="FFFFFF"/>
                <w:sz w:val="14"/>
                <w:szCs w:val="14"/>
              </w:rPr>
              <w:t xml:space="preserve">CONTEXT</w:t>
            </w:r>
          </w:p>
        </w:tc>
      </w:tr>
      <w:tr>
        <w:tc>
          <w:tcPr>
            <w:tcW w:type="dxa" w:w="900"/>
            <w:tcBorders>
              <w:top w:val="none" w:color="FFFFFF" w:sz="0"/>
              <w:left w:val="none" w:color="FFFFFF" w:sz="0"/>
              <w:bottom w:val="single" w:color="E8E8E8" w:sz="4"/>
              <w:right w:val="none" w:color="FFFFFF" w:sz="0"/>
            </w:tcBorders>
            <w:tcMar>
              <w:top w:type="dxa" w:w="60"/>
              <w:left w:type="dxa" w:w="80"/>
              <w:bottom w:type="dxa" w:w="60"/>
              <w:right w:type="dxa" w:w="80"/>
            </w:tcMar>
          </w:tcPr>
          <w:p>
            <w:pPr>
              <w:spacing w:after="0"/>
            </w:pPr>
            <w:r>
              <w:rPr>
                <w:rFonts w:ascii="Arial" w:cs="Arial" w:eastAsia="Arial" w:hAnsi="Arial"/>
                <w:b w:val="false"/>
                <w:bCs w:val="false"/>
                <w:i w:val="false"/>
                <w:iCs w:val="false"/>
                <w:caps w:val="false"/>
                <w:color w:val="1A1A1A"/>
                <w:sz w:val="15"/>
                <w:szCs w:val="15"/>
              </w:rPr>
              <w:t xml:space="preserve">10 Sep</w:t>
            </w:r>
          </w:p>
        </w:tc>
        <w:tc>
          <w:tcPr>
            <w:tcW w:type="dxa" w:w="1400"/>
            <w:tcBorders>
              <w:top w:val="none" w:color="FFFFFF" w:sz="0"/>
              <w:left w:val="none" w:color="FFFFFF" w:sz="0"/>
              <w:bottom w:val="single" w:color="E8E8E8" w:sz="4"/>
              <w:right w:val="none" w:color="FFFFFF" w:sz="0"/>
            </w:tcBorders>
            <w:tcMar>
              <w:top w:type="dxa" w:w="60"/>
              <w:left w:type="dxa" w:w="80"/>
              <w:bottom w:type="dxa" w:w="60"/>
              <w:right w:type="dxa" w:w="80"/>
            </w:tcMar>
          </w:tcPr>
          <w:p>
            <w:pPr>
              <w:spacing w:after="0"/>
            </w:pPr>
            <w:r>
              <w:rPr>
                <w:rFonts w:ascii="Arial" w:cs="Arial" w:eastAsia="Arial" w:hAnsi="Arial"/>
                <w:b/>
                <w:bCs/>
                <w:i w:val="false"/>
                <w:iCs w:val="false"/>
                <w:caps w:val="false"/>
                <w:color w:val="4A1A1A"/>
                <w:sz w:val="15"/>
                <w:szCs w:val="15"/>
              </w:rPr>
              <w:t xml:space="preserve">ADDRESS</w:t>
            </w:r>
          </w:p>
        </w:tc>
        <w:tc>
          <w:tcPr>
            <w:tcW w:type="dxa" w:w="2700"/>
            <w:tcBorders>
              <w:top w:val="none" w:color="FFFFFF" w:sz="0"/>
              <w:left w:val="none" w:color="FFFFFF" w:sz="0"/>
              <w:bottom w:val="single" w:color="E8E8E8" w:sz="4"/>
              <w:right w:val="none" w:color="FFFFFF" w:sz="0"/>
            </w:tcBorders>
            <w:tcMar>
              <w:top w:type="dxa" w:w="60"/>
              <w:left w:type="dxa" w:w="80"/>
              <w:bottom w:type="dxa" w:w="60"/>
              <w:right w:type="dxa" w:w="80"/>
            </w:tcMar>
          </w:tcPr>
          <w:p>
            <w:pPr>
              <w:spacing w:after="0"/>
            </w:pPr>
            <w:r>
              <w:rPr>
                <w:rFonts w:ascii="Arial" w:cs="Arial" w:eastAsia="Arial" w:hAnsi="Arial"/>
                <w:b w:val="false"/>
                <w:bCs w:val="false"/>
                <w:i w:val="false"/>
                <w:iCs w:val="false"/>
                <w:caps w:val="false"/>
                <w:color w:val="1A1A1A"/>
                <w:sz w:val="15"/>
                <w:szCs w:val="15"/>
              </w:rPr>
              <w:t xml:space="preserve">Jewish Community of Azerbaijan</w:t>
            </w:r>
          </w:p>
        </w:tc>
        <w:tc>
          <w:tcPr>
            <w:tcW w:type="dxa" w:w="2700"/>
            <w:tcBorders>
              <w:top w:val="none" w:color="FFFFFF" w:sz="0"/>
              <w:left w:val="none" w:color="FFFFFF" w:sz="0"/>
              <w:bottom w:val="single" w:color="E8E8E8" w:sz="4"/>
              <w:right w:val="none" w:color="FFFFFF" w:sz="0"/>
            </w:tcBorders>
            <w:tcMar>
              <w:top w:type="dxa" w:w="60"/>
              <w:left w:type="dxa" w:w="80"/>
              <w:bottom w:type="dxa" w:w="60"/>
              <w:right w:type="dxa" w:w="80"/>
            </w:tcMar>
          </w:tcPr>
          <w:p>
            <w:pPr>
              <w:spacing w:after="0"/>
            </w:pPr>
            <w:r>
              <w:rPr>
                <w:rFonts w:ascii="Arial" w:cs="Arial" w:eastAsia="Arial" w:hAnsi="Arial"/>
                <w:b w:val="false"/>
                <w:bCs w:val="false"/>
                <w:i w:val="false"/>
                <w:iCs w:val="false"/>
                <w:caps w:val="false"/>
                <w:color w:val="1A1A1A"/>
                <w:sz w:val="15"/>
                <w:szCs w:val="15"/>
              </w:rPr>
              <w:t xml:space="preserve">—</w:t>
            </w:r>
          </w:p>
        </w:tc>
        <w:tc>
          <w:tcPr>
            <w:tcW w:type="dxa" w:w="2380"/>
            <w:tcBorders>
              <w:top w:val="none" w:color="FFFFFF" w:sz="0"/>
              <w:left w:val="none" w:color="FFFFFF" w:sz="0"/>
              <w:bottom w:val="single" w:color="E8E8E8" w:sz="4"/>
              <w:right w:val="none" w:color="FFFFFF" w:sz="0"/>
            </w:tcBorders>
            <w:tcMar>
              <w:top w:type="dxa" w:w="60"/>
              <w:left w:type="dxa" w:w="80"/>
              <w:bottom w:type="dxa" w:w="60"/>
              <w:right w:type="dxa" w:w="80"/>
            </w:tcMar>
          </w:tcPr>
          <w:p>
            <w:pPr>
              <w:spacing w:after="0"/>
            </w:pPr>
            <w:r>
              <w:rPr>
                <w:rFonts w:ascii="Arial" w:cs="Arial" w:eastAsia="Arial" w:hAnsi="Arial"/>
                <w:b w:val="false"/>
                <w:bCs w:val="false"/>
                <w:i w:val="false"/>
                <w:iCs w:val="false"/>
                <w:caps w:val="false"/>
                <w:color w:val="1A1A1A"/>
                <w:sz w:val="15"/>
                <w:szCs w:val="15"/>
              </w:rPr>
              <w:t xml:space="preserve">Rosh Hashanah greeting</w:t>
            </w:r>
          </w:p>
        </w:tc>
      </w:tr>
      <w:tr>
        <w:tc>
          <w:tcPr>
            <w:tcW w:type="dxa" w:w="900"/>
            <w:tcBorders>
              <w:top w:val="none" w:color="FFFFFF" w:sz="0"/>
              <w:left w:val="none" w:color="FFFFFF" w:sz="0"/>
              <w:bottom w:val="single" w:color="E8E8E8" w:sz="4"/>
              <w:right w:val="none" w:color="FFFFFF" w:sz="0"/>
            </w:tcBorders>
            <w:shd w:fill="F5F5F5" w:val="clear"/>
            <w:tcMar>
              <w:top w:type="dxa" w:w="60"/>
              <w:left w:type="dxa" w:w="80"/>
              <w:bottom w:type="dxa" w:w="60"/>
              <w:right w:type="dxa" w:w="80"/>
            </w:tcMar>
          </w:tcPr>
          <w:p>
            <w:pPr>
              <w:spacing w:after="0"/>
            </w:pPr>
            <w:r>
              <w:rPr>
                <w:rFonts w:ascii="Arial" w:cs="Arial" w:eastAsia="Arial" w:hAnsi="Arial"/>
                <w:b w:val="false"/>
                <w:bCs w:val="false"/>
                <w:i w:val="false"/>
                <w:iCs w:val="false"/>
                <w:caps w:val="false"/>
                <w:color w:val="1A1A1A"/>
                <w:sz w:val="15"/>
                <w:szCs w:val="15"/>
              </w:rPr>
              <w:t xml:space="preserve">9 Sep</w:t>
            </w:r>
          </w:p>
        </w:tc>
        <w:tc>
          <w:tcPr>
            <w:tcW w:type="dxa" w:w="1400"/>
            <w:tcBorders>
              <w:top w:val="none" w:color="FFFFFF" w:sz="0"/>
              <w:left w:val="none" w:color="FFFFFF" w:sz="0"/>
              <w:bottom w:val="single" w:color="E8E8E8" w:sz="4"/>
              <w:right w:val="none" w:color="FFFFFF" w:sz="0"/>
            </w:tcBorders>
            <w:shd w:fill="F5F5F5" w:val="clear"/>
            <w:tcMar>
              <w:top w:type="dxa" w:w="60"/>
              <w:left w:type="dxa" w:w="80"/>
              <w:bottom w:type="dxa" w:w="60"/>
              <w:right w:type="dxa" w:w="80"/>
            </w:tcMar>
          </w:tcPr>
          <w:p>
            <w:pPr>
              <w:spacing w:after="0"/>
            </w:pPr>
            <w:r>
              <w:rPr>
                <w:rFonts w:ascii="Arial" w:cs="Arial" w:eastAsia="Arial" w:hAnsi="Arial"/>
                <w:b/>
                <w:bCs/>
                <w:i w:val="false"/>
                <w:iCs w:val="false"/>
                <w:caps w:val="false"/>
                <w:color w:val="4A1A1A"/>
                <w:sz w:val="15"/>
                <w:szCs w:val="15"/>
              </w:rPr>
              <w:t xml:space="preserve">LETTER</w:t>
            </w:r>
          </w:p>
        </w:tc>
        <w:tc>
          <w:tcPr>
            <w:tcW w:type="dxa" w:w="2700"/>
            <w:tcBorders>
              <w:top w:val="none" w:color="FFFFFF" w:sz="0"/>
              <w:left w:val="none" w:color="FFFFFF" w:sz="0"/>
              <w:bottom w:val="single" w:color="E8E8E8" w:sz="4"/>
              <w:right w:val="none" w:color="FFFFFF" w:sz="0"/>
            </w:tcBorders>
            <w:shd w:fill="F5F5F5" w:val="clear"/>
            <w:tcMar>
              <w:top w:type="dxa" w:w="60"/>
              <w:left w:type="dxa" w:w="80"/>
              <w:bottom w:type="dxa" w:w="60"/>
              <w:right w:type="dxa" w:w="80"/>
            </w:tcMar>
          </w:tcPr>
          <w:p>
            <w:pPr>
              <w:spacing w:after="0"/>
            </w:pPr>
            <w:r>
              <w:rPr>
                <w:rFonts w:ascii="Arial" w:cs="Arial" w:eastAsia="Arial" w:hAnsi="Arial"/>
                <w:b w:val="false"/>
                <w:bCs w:val="false"/>
                <w:i w:val="false"/>
                <w:iCs w:val="false"/>
                <w:caps w:val="false"/>
                <w:color w:val="1A1A1A"/>
                <w:sz w:val="15"/>
                <w:szCs w:val="15"/>
              </w:rPr>
              <w:t xml:space="preserve">Emomali Rahmon</w:t>
            </w:r>
          </w:p>
        </w:tc>
        <w:tc>
          <w:tcPr>
            <w:tcW w:type="dxa" w:w="2700"/>
            <w:tcBorders>
              <w:top w:val="none" w:color="FFFFFF" w:sz="0"/>
              <w:left w:val="none" w:color="FFFFFF" w:sz="0"/>
              <w:bottom w:val="single" w:color="E8E8E8" w:sz="4"/>
              <w:right w:val="none" w:color="FFFFFF" w:sz="0"/>
            </w:tcBorders>
            <w:shd w:fill="F5F5F5" w:val="clear"/>
            <w:tcMar>
              <w:top w:type="dxa" w:w="60"/>
              <w:left w:type="dxa" w:w="80"/>
              <w:bottom w:type="dxa" w:w="60"/>
              <w:right w:type="dxa" w:w="80"/>
            </w:tcMar>
          </w:tcPr>
          <w:p>
            <w:pPr>
              <w:spacing w:after="0"/>
            </w:pPr>
            <w:r>
              <w:rPr>
                <w:rFonts w:ascii="Arial" w:cs="Arial" w:eastAsia="Arial" w:hAnsi="Arial"/>
                <w:b w:val="false"/>
                <w:bCs w:val="false"/>
                <w:i w:val="false"/>
                <w:iCs w:val="false"/>
                <w:caps w:val="false"/>
                <w:color w:val="1A1A1A"/>
                <w:sz w:val="15"/>
                <w:szCs w:val="15"/>
              </w:rPr>
              <w:t xml:space="preserve">President of Tajikistan</w:t>
            </w:r>
          </w:p>
        </w:tc>
        <w:tc>
          <w:tcPr>
            <w:tcW w:type="dxa" w:w="2380"/>
            <w:tcBorders>
              <w:top w:val="none" w:color="FFFFFF" w:sz="0"/>
              <w:left w:val="none" w:color="FFFFFF" w:sz="0"/>
              <w:bottom w:val="single" w:color="E8E8E8" w:sz="4"/>
              <w:right w:val="none" w:color="FFFFFF" w:sz="0"/>
            </w:tcBorders>
            <w:shd w:fill="F5F5F5" w:val="clear"/>
            <w:tcMar>
              <w:top w:type="dxa" w:w="60"/>
              <w:left w:type="dxa" w:w="80"/>
              <w:bottom w:type="dxa" w:w="60"/>
              <w:right w:type="dxa" w:w="80"/>
            </w:tcMar>
          </w:tcPr>
          <w:p>
            <w:pPr>
              <w:spacing w:after="0"/>
            </w:pPr>
            <w:r>
              <w:rPr>
                <w:rFonts w:ascii="Arial" w:cs="Arial" w:eastAsia="Arial" w:hAnsi="Arial"/>
                <w:b w:val="false"/>
                <w:bCs w:val="false"/>
                <w:i w:val="false"/>
                <w:iCs w:val="false"/>
                <w:caps w:val="false"/>
                <w:color w:val="1A1A1A"/>
                <w:sz w:val="15"/>
                <w:szCs w:val="15"/>
              </w:rPr>
              <w:t xml:space="preserve">35th anniversary of state independence</w:t>
            </w:r>
          </w:p>
        </w:tc>
      </w:tr>
      <w:tr>
        <w:tc>
          <w:tcPr>
            <w:tcW w:type="dxa" w:w="900"/>
            <w:tcBorders>
              <w:top w:val="none" w:color="FFFFFF" w:sz="0"/>
              <w:left w:val="none" w:color="FFFFFF" w:sz="0"/>
              <w:bottom w:val="single" w:color="E8E8E8" w:sz="4"/>
              <w:right w:val="none" w:color="FFFFFF" w:sz="0"/>
            </w:tcBorders>
            <w:tcMar>
              <w:top w:type="dxa" w:w="60"/>
              <w:left w:type="dxa" w:w="80"/>
              <w:bottom w:type="dxa" w:w="60"/>
              <w:right w:type="dxa" w:w="80"/>
            </w:tcMar>
          </w:tcPr>
          <w:p>
            <w:pPr>
              <w:spacing w:after="0"/>
            </w:pPr>
            <w:r>
              <w:rPr>
                <w:rFonts w:ascii="Arial" w:cs="Arial" w:eastAsia="Arial" w:hAnsi="Arial"/>
                <w:b w:val="false"/>
                <w:bCs w:val="false"/>
                <w:i w:val="false"/>
                <w:iCs w:val="false"/>
                <w:caps w:val="false"/>
                <w:color w:val="1A1A1A"/>
                <w:sz w:val="15"/>
                <w:szCs w:val="15"/>
              </w:rPr>
              <w:t xml:space="preserve">6 Sep</w:t>
            </w:r>
          </w:p>
        </w:tc>
        <w:tc>
          <w:tcPr>
            <w:tcW w:type="dxa" w:w="1400"/>
            <w:tcBorders>
              <w:top w:val="none" w:color="FFFFFF" w:sz="0"/>
              <w:left w:val="none" w:color="FFFFFF" w:sz="0"/>
              <w:bottom w:val="single" w:color="E8E8E8" w:sz="4"/>
              <w:right w:val="none" w:color="FFFFFF" w:sz="0"/>
            </w:tcBorders>
            <w:tcMar>
              <w:top w:type="dxa" w:w="60"/>
              <w:left w:type="dxa" w:w="80"/>
              <w:bottom w:type="dxa" w:w="60"/>
              <w:right w:type="dxa" w:w="80"/>
            </w:tcMar>
          </w:tcPr>
          <w:p>
            <w:pPr>
              <w:spacing w:after="0"/>
            </w:pPr>
            <w:r>
              <w:rPr>
                <w:rFonts w:ascii="Arial" w:cs="Arial" w:eastAsia="Arial" w:hAnsi="Arial"/>
                <w:b/>
                <w:bCs/>
                <w:i w:val="false"/>
                <w:iCs w:val="false"/>
                <w:caps w:val="false"/>
                <w:color w:val="4A1A1A"/>
                <w:sz w:val="15"/>
                <w:szCs w:val="15"/>
              </w:rPr>
              <w:t xml:space="preserve">LETTER</w:t>
            </w:r>
          </w:p>
        </w:tc>
        <w:tc>
          <w:tcPr>
            <w:tcW w:type="dxa" w:w="2700"/>
            <w:tcBorders>
              <w:top w:val="none" w:color="FFFFFF" w:sz="0"/>
              <w:left w:val="none" w:color="FFFFFF" w:sz="0"/>
              <w:bottom w:val="single" w:color="E8E8E8" w:sz="4"/>
              <w:right w:val="none" w:color="FFFFFF" w:sz="0"/>
            </w:tcBorders>
            <w:tcMar>
              <w:top w:type="dxa" w:w="60"/>
              <w:left w:type="dxa" w:w="80"/>
              <w:bottom w:type="dxa" w:w="60"/>
              <w:right w:type="dxa" w:w="80"/>
            </w:tcMar>
          </w:tcPr>
          <w:p>
            <w:pPr>
              <w:spacing w:after="0"/>
            </w:pPr>
            <w:r>
              <w:rPr>
                <w:rFonts w:ascii="Arial" w:cs="Arial" w:eastAsia="Arial" w:hAnsi="Arial"/>
                <w:b w:val="false"/>
                <w:bCs w:val="false"/>
                <w:i w:val="false"/>
                <w:iCs w:val="false"/>
                <w:caps w:val="false"/>
                <w:color w:val="1A1A1A"/>
                <w:sz w:val="15"/>
                <w:szCs w:val="15"/>
              </w:rPr>
              <w:t xml:space="preserve">King Mswati III</w:t>
            </w:r>
          </w:p>
        </w:tc>
        <w:tc>
          <w:tcPr>
            <w:tcW w:type="dxa" w:w="2700"/>
            <w:tcBorders>
              <w:top w:val="none" w:color="FFFFFF" w:sz="0"/>
              <w:left w:val="none" w:color="FFFFFF" w:sz="0"/>
              <w:bottom w:val="single" w:color="E8E8E8" w:sz="4"/>
              <w:right w:val="none" w:color="FFFFFF" w:sz="0"/>
            </w:tcBorders>
            <w:tcMar>
              <w:top w:type="dxa" w:w="60"/>
              <w:left w:type="dxa" w:w="80"/>
              <w:bottom w:type="dxa" w:w="60"/>
              <w:right w:type="dxa" w:w="80"/>
            </w:tcMar>
          </w:tcPr>
          <w:p>
            <w:pPr>
              <w:spacing w:after="0"/>
            </w:pPr>
            <w:r>
              <w:rPr>
                <w:rFonts w:ascii="Arial" w:cs="Arial" w:eastAsia="Arial" w:hAnsi="Arial"/>
                <w:b w:val="false"/>
                <w:bCs w:val="false"/>
                <w:i w:val="false"/>
                <w:iCs w:val="false"/>
                <w:caps w:val="false"/>
                <w:color w:val="1A1A1A"/>
                <w:sz w:val="15"/>
                <w:szCs w:val="15"/>
              </w:rPr>
              <w:t xml:space="preserve">Eswatini</w:t>
            </w:r>
          </w:p>
        </w:tc>
        <w:tc>
          <w:tcPr>
            <w:tcW w:type="dxa" w:w="2380"/>
            <w:tcBorders>
              <w:top w:val="none" w:color="FFFFFF" w:sz="0"/>
              <w:left w:val="none" w:color="FFFFFF" w:sz="0"/>
              <w:bottom w:val="single" w:color="E8E8E8" w:sz="4"/>
              <w:right w:val="none" w:color="FFFFFF" w:sz="0"/>
            </w:tcBorders>
            <w:tcMar>
              <w:top w:type="dxa" w:w="60"/>
              <w:left w:type="dxa" w:w="80"/>
              <w:bottom w:type="dxa" w:w="60"/>
              <w:right w:type="dxa" w:w="80"/>
            </w:tcMar>
          </w:tcPr>
          <w:p>
            <w:pPr>
              <w:spacing w:after="0"/>
            </w:pPr>
            <w:r>
              <w:rPr>
                <w:rFonts w:ascii="Arial" w:cs="Arial" w:eastAsia="Arial" w:hAnsi="Arial"/>
                <w:b w:val="false"/>
                <w:bCs w:val="false"/>
                <w:i w:val="false"/>
                <w:iCs w:val="false"/>
                <w:caps w:val="false"/>
                <w:color w:val="1A1A1A"/>
                <w:sz w:val="15"/>
                <w:szCs w:val="15"/>
              </w:rPr>
              <w:t xml:space="preserve">Independence Day greeting</w:t>
            </w:r>
          </w:p>
        </w:tc>
      </w:tr>
    </w:tbl>
    <w:p>
      <w:pPr>
        <w:spacing w:after="0" w:before="16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dashed" w:color="AAAAAA" w:sz="4"/>
              <w:left w:val="dashed" w:color="AAAAAA" w:sz="4"/>
              <w:bottom w:val="dashed" w:color="AAAAAA" w:sz="4"/>
              <w:right w:val="dashed" w:color="AAAAAA" w:sz="4"/>
            </w:tcBorders>
            <w:shd w:fill="F8F8F8" w:val="clear"/>
            <w:tcMar>
              <w:top w:type="dxa" w:w="140"/>
              <w:left w:type="dxa" w:w="180"/>
              <w:bottom w:type="dxa" w:w="140"/>
              <w:right w:type="dxa" w:w="180"/>
            </w:tcMar>
            <w:vAlign w:val="top"/>
          </w:tcPr>
          <w:p>
            <w:pPr>
              <w:spacing w:after="0"/>
            </w:pPr>
            <w:r>
              <w:rPr>
                <w:rFonts w:ascii="Arial" w:cs="Arial" w:eastAsia="Arial" w:hAnsi="Arial"/>
                <w:b/>
                <w:bCs/>
                <w:i w:val="false"/>
                <w:iCs w:val="false"/>
                <w:color w:val="333333"/>
                <w:sz w:val="17"/>
                <w:szCs w:val="17"/>
              </w:rPr>
              <w:t xml:space="preserve">On the decree/order feed:  </w:t>
            </w:r>
            <w:r>
              <w:rPr>
                <w:rFonts w:ascii="Arial" w:cs="Arial" w:eastAsia="Arial" w:hAnsi="Arial"/>
                <w:b w:val="false"/>
                <w:bCs w:val="false"/>
                <w:i w:val="false"/>
                <w:iCs w:val="false"/>
                <w:color w:val="333333"/>
                <w:sz w:val="17"/>
                <w:szCs w:val="17"/>
              </w:rPr>
              <w:t xml:space="preserve"> The dedicated category pages (president.az/en/documents/category/decrees and /orders) did not surface any items dated in the reporting window at compilation time — the decrees page returned entries from 2012–2017 and the orders page's most recent item was a 23 August 2026 state-award order, despite Cabinet Orders this week explicitly citing Presidential Decrees Nos. 600, 609, 662, 772, 781, 783, 784 and 785. This is the same portal-sorting limitation flagged in Issue No. 2. Readers requiring decree text or exact dates should verify directly against president.az or e-qanun.az.</w:t>
            </w:r>
          </w:p>
        </w:tc>
      </w:tr>
    </w:tbl>
    <w:p>
      <w:pPr>
        <w:spacing w:after="0" w:before="26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6000"/>
        <w:gridCol w:w="4080"/>
      </w:tblGrid>
      <w:tr>
        <w:tc>
          <w:tcPr>
            <w:tcW w:type="dxa" w:w="6000"/>
            <w:tcBorders>
              <w:top w:val="single" w:color="1A1A1A" w:sz="16"/>
              <w:left w:val="none" w:color="FFFFFF" w:sz="0"/>
              <w:bottom w:val="none" w:color="FFFFFF" w:sz="0"/>
              <w:right w:val="none" w:color="FFFFFF" w:sz="0"/>
            </w:tcBorders>
            <w:tcMar>
              <w:top w:type="dxa" w:w="60"/>
              <w:left w:type="dxa" w:w="80"/>
              <w:bottom w:type="dxa" w:w="60"/>
              <w:right w:type="dxa" w:w="80"/>
            </w:tcMar>
            <w:vAlign w:val="top"/>
          </w:tcPr>
          <w:p>
            <w:pPr>
              <w:spacing w:after="20"/>
            </w:pPr>
            <w:r>
              <w:rPr>
                <w:rFonts w:ascii="Arial" w:cs="Arial" w:eastAsia="Arial" w:hAnsi="Arial"/>
                <w:b w:val="false"/>
                <w:bCs w:val="false"/>
                <w:i w:val="false"/>
                <w:iCs w:val="false"/>
                <w:caps w:val="false"/>
                <w:color w:val="777777"/>
                <w:sz w:val="14"/>
                <w:szCs w:val="14"/>
              </w:rPr>
              <w:t xml:space="preserve">ALI MƏHKƏMƏ ORQANI</w:t>
            </w:r>
          </w:p>
          <w:p>
            <w:pPr>
              <w:spacing w:after="0"/>
            </w:pPr>
            <w:r>
              <w:rPr>
                <w:rFonts w:ascii="Georgia" w:cs="Georgia" w:eastAsia="Georgia" w:hAnsi="Georgia"/>
                <w:b/>
                <w:bCs/>
                <w:i w:val="false"/>
                <w:iCs w:val="false"/>
                <w:caps w:val="false"/>
                <w:color w:val="1A1A1A"/>
                <w:sz w:val="30"/>
                <w:szCs w:val="30"/>
              </w:rPr>
              <w:t xml:space="preserve">Constitutional Court</w:t>
            </w:r>
          </w:p>
        </w:tc>
        <w:tc>
          <w:tcPr>
            <w:tcW w:type="dxa" w:w="4080"/>
            <w:tcBorders>
              <w:top w:val="single" w:color="1A1A1A" w:sz="16"/>
              <w:left w:val="none" w:color="FFFFFF" w:sz="0"/>
              <w:bottom w:val="none" w:color="FFFFFF" w:sz="0"/>
              <w:right w:val="none" w:color="FFFFFF" w:sz="0"/>
            </w:tcBorders>
            <w:tcMar>
              <w:top w:type="dxa" w:w="60"/>
              <w:left w:type="dxa" w:w="80"/>
              <w:bottom w:type="dxa" w:w="60"/>
              <w:right w:type="dxa" w:w="80"/>
            </w:tcMar>
            <w:vAlign w:val="bottom"/>
          </w:tcPr>
          <w:p>
            <w:pPr>
              <w:spacing w:after="0"/>
              <w:jc w:val="right"/>
            </w:pPr>
            <w:r>
              <w:rPr>
                <w:rFonts w:ascii="Arial" w:cs="Arial" w:eastAsia="Arial" w:hAnsi="Arial"/>
                <w:b w:val="false"/>
                <w:bCs w:val="false"/>
                <w:i/>
                <w:iCs/>
                <w:caps w:val="false"/>
                <w:color w:val="888888"/>
                <w:sz w:val="16"/>
                <w:szCs w:val="16"/>
              </w:rPr>
              <w:t xml:space="preserve">Decisions — constcourt.gov.az</w:t>
            </w:r>
          </w:p>
        </w:tc>
      </w:tr>
    </w:tbl>
    <w:p>
      <w:pPr>
        <w:spacing w:after="0" w:before="14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dashed" w:color="AAAAAA" w:sz="4"/>
              <w:left w:val="dashed" w:color="AAAAAA" w:sz="4"/>
              <w:bottom w:val="dashed" w:color="AAAAAA" w:sz="4"/>
              <w:right w:val="dashed" w:color="AAAAAA" w:sz="4"/>
            </w:tcBorders>
            <w:shd w:fill="F8F8F8" w:val="clear"/>
            <w:tcMar>
              <w:top w:type="dxa" w:w="140"/>
              <w:left w:type="dxa" w:w="180"/>
              <w:bottom w:type="dxa" w:w="140"/>
              <w:right w:type="dxa" w:w="180"/>
            </w:tcMar>
            <w:vAlign w:val="top"/>
          </w:tcPr>
          <w:p>
            <w:pPr>
              <w:spacing w:after="0"/>
            </w:pPr>
            <w:r>
              <w:rPr>
                <w:rFonts w:ascii="Arial" w:cs="Arial" w:eastAsia="Arial" w:hAnsi="Arial"/>
                <w:b/>
                <w:bCs/>
                <w:i w:val="false"/>
                <w:iCs w:val="false"/>
                <w:color w:val="333333"/>
                <w:sz w:val="17"/>
                <w:szCs w:val="17"/>
              </w:rPr>
              <w:t xml:space="preserve">No decisions this period.  </w:t>
            </w:r>
            <w:r>
              <w:rPr>
                <w:rFonts w:ascii="Arial" w:cs="Arial" w:eastAsia="Arial" w:hAnsi="Arial"/>
                <w:b w:val="false"/>
                <w:bCs w:val="false"/>
                <w:i w:val="false"/>
                <w:iCs w:val="false"/>
                <w:color w:val="333333"/>
                <w:sz w:val="17"/>
                <w:szCs w:val="17"/>
              </w:rPr>
              <w:t xml:space="preserve"> The Constitutional Court's decisions portal shows no rulings dated within 5–11 September 2026. The most recent published decision remains the 25 June 2026 interpretation of the Law on Combating Money Laundering and Financing of Terrorism (Articles 3.1 and 3.1.2).</w:t>
            </w:r>
          </w:p>
        </w:tc>
      </w:tr>
    </w:tbl>
    <w:p>
      <w:pPr>
        <w:spacing w:after="0" w:before="26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6000"/>
        <w:gridCol w:w="4080"/>
      </w:tblGrid>
      <w:tr>
        <w:tc>
          <w:tcPr>
            <w:tcW w:type="dxa" w:w="6000"/>
            <w:tcBorders>
              <w:top w:val="single" w:color="1A1A1A" w:sz="16"/>
              <w:left w:val="none" w:color="FFFFFF" w:sz="0"/>
              <w:bottom w:val="none" w:color="FFFFFF" w:sz="0"/>
              <w:right w:val="none" w:color="FFFFFF" w:sz="0"/>
            </w:tcBorders>
            <w:tcMar>
              <w:top w:type="dxa" w:w="60"/>
              <w:left w:type="dxa" w:w="80"/>
              <w:bottom w:type="dxa" w:w="60"/>
              <w:right w:type="dxa" w:w="80"/>
            </w:tcMar>
            <w:vAlign w:val="top"/>
          </w:tcPr>
          <w:p>
            <w:pPr>
              <w:spacing w:after="20"/>
            </w:pPr>
            <w:r>
              <w:rPr>
                <w:rFonts w:ascii="Arial" w:cs="Arial" w:eastAsia="Arial" w:hAnsi="Arial"/>
                <w:b w:val="false"/>
                <w:bCs w:val="false"/>
                <w:i w:val="false"/>
                <w:iCs w:val="false"/>
                <w:caps w:val="false"/>
                <w:color w:val="777777"/>
                <w:sz w:val="14"/>
                <w:szCs w:val="14"/>
              </w:rPr>
              <w:t xml:space="preserve">OFFICIAL LEGISLATIVE DATABASE</w:t>
            </w:r>
          </w:p>
          <w:p>
            <w:pPr>
              <w:spacing w:after="0"/>
            </w:pPr>
            <w:r>
              <w:rPr>
                <w:rFonts w:ascii="Georgia" w:cs="Georgia" w:eastAsia="Georgia" w:hAnsi="Georgia"/>
                <w:b/>
                <w:bCs/>
                <w:i w:val="false"/>
                <w:iCs w:val="false"/>
                <w:caps w:val="false"/>
                <w:color w:val="1A1A1A"/>
                <w:sz w:val="30"/>
                <w:szCs w:val="30"/>
              </w:rPr>
              <w:t xml:space="preserve">e-Qanun</w:t>
            </w:r>
          </w:p>
        </w:tc>
        <w:tc>
          <w:tcPr>
            <w:tcW w:type="dxa" w:w="4080"/>
            <w:tcBorders>
              <w:top w:val="single" w:color="1A1A1A" w:sz="16"/>
              <w:left w:val="none" w:color="FFFFFF" w:sz="0"/>
              <w:bottom w:val="none" w:color="FFFFFF" w:sz="0"/>
              <w:right w:val="none" w:color="FFFFFF" w:sz="0"/>
            </w:tcBorders>
            <w:tcMar>
              <w:top w:type="dxa" w:w="60"/>
              <w:left w:type="dxa" w:w="80"/>
              <w:bottom w:type="dxa" w:w="60"/>
              <w:right w:type="dxa" w:w="80"/>
            </w:tcMar>
            <w:vAlign w:val="bottom"/>
          </w:tcPr>
          <w:p>
            <w:pPr>
              <w:spacing w:after="0"/>
              <w:jc w:val="right"/>
            </w:pPr>
            <w:r>
              <w:rPr>
                <w:rFonts w:ascii="Arial" w:cs="Arial" w:eastAsia="Arial" w:hAnsi="Arial"/>
                <w:b w:val="false"/>
                <w:bCs w:val="false"/>
                <w:i/>
                <w:iCs/>
                <w:caps w:val="false"/>
                <w:color w:val="888888"/>
                <w:sz w:val="16"/>
                <w:szCs w:val="16"/>
              </w:rPr>
              <w:t xml:space="preserve">Normative Acts Register — e-qanun.az</w:t>
            </w:r>
          </w:p>
        </w:tc>
      </w:tr>
    </w:tbl>
    <w:p>
      <w:pPr>
        <w:spacing w:after="0" w:before="14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0C060" w:sz="4"/>
              <w:left w:val="single" w:color="C0A000" w:sz="32"/>
              <w:bottom w:val="single" w:color="E0C060" w:sz="4"/>
              <w:right w:val="single" w:color="E0C060" w:sz="4"/>
            </w:tcBorders>
            <w:shd w:fill="FFF8E1" w:val="clear"/>
            <w:tcMar>
              <w:top w:type="dxa" w:w="140"/>
              <w:left w:type="dxa" w:w="180"/>
              <w:bottom w:type="dxa" w:w="140"/>
              <w:right w:type="dxa" w:w="180"/>
            </w:tcMar>
            <w:vAlign w:val="top"/>
          </w:tcPr>
          <w:p>
            <w:pPr>
              <w:spacing w:after="0"/>
            </w:pPr>
            <w:r>
              <w:rPr>
                <w:rFonts w:ascii="Arial" w:cs="Arial" w:eastAsia="Arial" w:hAnsi="Arial"/>
                <w:b/>
                <w:bCs/>
                <w:i w:val="false"/>
                <w:iCs w:val="false"/>
                <w:color w:val="6B5900"/>
                <w:sz w:val="17"/>
                <w:szCs w:val="17"/>
              </w:rPr>
              <w:t xml:space="preserve">⚠ Data Not Extractable.  </w:t>
            </w:r>
            <w:r>
              <w:rPr>
                <w:rFonts w:ascii="Arial" w:cs="Arial" w:eastAsia="Arial" w:hAnsi="Arial"/>
                <w:b w:val="false"/>
                <w:bCs w:val="false"/>
                <w:i w:val="false"/>
                <w:iCs w:val="false"/>
                <w:color w:val="6B5900"/>
                <w:sz w:val="17"/>
                <w:szCs w:val="17"/>
              </w:rPr>
              <w:t xml:space="preserve"> The e-Qanun portal (e-qanun.az) renders its content dynamically via JavaScript and its homepage HTML resolves to little more than an analytics tracking pixel; no static listing of enacted normative acts could be extracted for automated review this period. Readers should consult the portal directly for consolidated texts of any legislation enacted during the reporting period.</w:t>
            </w:r>
          </w:p>
        </w:tc>
      </w:tr>
    </w:tbl>
    <w:p>
      <w:pPr>
        <w:spacing w:after="0" w:before="26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CCCCCC" w:sz="4"/>
              <w:left w:val="single" w:color="CCCCCC" w:sz="4"/>
              <w:bottom w:val="single" w:color="CCCCCC" w:sz="4"/>
              <w:right w:val="single" w:color="CCCCCC" w:sz="4"/>
            </w:tcBorders>
            <w:shd w:fill="F0EDE6" w:val="clear"/>
            <w:tcMar>
              <w:top w:type="dxa" w:w="160"/>
              <w:left w:type="dxa" w:w="180"/>
              <w:bottom w:type="dxa" w:w="160"/>
              <w:right w:type="dxa" w:w="180"/>
            </w:tcMar>
            <w:vAlign w:val="top"/>
          </w:tcPr>
          <w:p>
            <w:pPr>
              <w:pBdr>
                <w:bottom w:val="single" w:color="CCCCCC" w:sz="4"/>
              </w:pBdr>
              <w:spacing w:after="160"/>
            </w:pPr>
            <w:r>
              <w:rPr>
                <w:rFonts w:ascii="Arial" w:cs="Arial" w:eastAsia="Arial" w:hAnsi="Arial"/>
                <w:b w:val="false"/>
                <w:bCs w:val="false"/>
                <w:i w:val="false"/>
                <w:iCs w:val="false"/>
                <w:caps w:val="false"/>
                <w:color w:val="777777"/>
                <w:sz w:val="15"/>
                <w:szCs w:val="15"/>
              </w:rPr>
              <w:t xml:space="preserve">REGULATORY SPOTLIGHT — KEY THEMES, 5 – 11 SEP 2026</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pPr>
                  <w:r>
                    <w:rPr>
                      <w:rFonts w:ascii="Georgia" w:cs="Georgia" w:eastAsia="Georgia" w:hAnsi="Georgia"/>
                      <w:b/>
                      <w:bCs/>
                      <w:i w:val="false"/>
                      <w:iCs w:val="false"/>
                      <w:caps w:val="false"/>
                      <w:color w:val="1A1A1A"/>
                      <w:sz w:val="19"/>
                      <w:szCs w:val="19"/>
                    </w:rPr>
                    <w:t xml:space="preserve">1. Land Market &amp; Cadastre Reform Package</w:t>
                  </w:r>
                </w:p>
                <w:p>
                  <w:pPr>
                    <w:spacing w:after="0"/>
                  </w:pPr>
                  <w:r>
                    <w:rPr>
                      <w:rFonts w:ascii="Arial" w:cs="Arial" w:eastAsia="Arial" w:hAnsi="Arial"/>
                      <w:b w:val="false"/>
                      <w:bCs w:val="false"/>
                      <w:i w:val="false"/>
                      <w:iCs w:val="false"/>
                      <w:caps w:val="false"/>
                      <w:color w:val="444444"/>
                      <w:sz w:val="18"/>
                      <w:szCs w:val="18"/>
                    </w:rPr>
                    <w:t xml:space="preserve">Orders No. 673s and 674s implement two Presidential Decrees (Nos. 784, 785) and two Laws (Nos. 460–461-VIIQD) amending the Land Code, Civil Code, and land-market rules, alongside Decision No. 292 on state land-acquisition needs. Together these point to an active land-market and cadastre reform underway — real estate, agricultural, and construction practices should track implementing regulations closely as they land.</w:t>
                  </w:r>
                </w:p>
              </w:tc>
              <w:tc>
                <w:tcPr>
                  <w:tcW w:type="dxa" w:w="50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pPr>
                  <w:r>
                    <w:rPr>
                      <w:rFonts w:ascii="Georgia" w:cs="Georgia" w:eastAsia="Georgia" w:hAnsi="Georgia"/>
                      <w:b/>
                      <w:bCs/>
                      <w:i w:val="false"/>
                      <w:iCs w:val="false"/>
                      <w:caps w:val="false"/>
                      <w:color w:val="1A1A1A"/>
                      <w:sz w:val="19"/>
                      <w:szCs w:val="19"/>
                    </w:rPr>
                    <w:t xml:space="preserve">2. Busiest Cabinet Week Tracked So Far</w:t>
                  </w:r>
                </w:p>
                <w:p>
                  <w:pPr>
                    <w:spacing w:after="0"/>
                  </w:pPr>
                  <w:r>
                    <w:rPr>
                      <w:rFonts w:ascii="Arial" w:cs="Arial" w:eastAsia="Arial" w:hAnsi="Arial"/>
                      <w:b w:val="false"/>
                      <w:bCs w:val="false"/>
                      <w:i w:val="false"/>
                      <w:iCs w:val="false"/>
                      <w:caps w:val="false"/>
                      <w:color w:val="444444"/>
                      <w:sz w:val="18"/>
                      <w:szCs w:val="18"/>
                    </w:rPr>
                    <w:t xml:space="preserve">31 Decisions and 5 Orders in four days is more than double Issue No. 2's volume, touching everything from customs and healthcare to organ-transplant logistics and Nakhchivan's constitutional amendments (Decision No. 278). The clustering on 8–9 September suggests a backlog of law-implementation decisions was cleared ahead of the parliamentary autumn session.</w:t>
                  </w:r>
                </w:p>
              </w:tc>
            </w:tr>
            <w:tr>
              <w:tc>
                <w:tcPr>
                  <w:tcW w:type="dxa" w:w="50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pPr>
                  <w:r>
                    <w:rPr>
                      <w:rFonts w:ascii="Georgia" w:cs="Georgia" w:eastAsia="Georgia" w:hAnsi="Georgia"/>
                      <w:b/>
                      <w:bCs/>
                      <w:i w:val="false"/>
                      <w:iCs w:val="false"/>
                      <w:caps w:val="false"/>
                      <w:color w:val="1A1A1A"/>
                      <w:sz w:val="19"/>
                      <w:szCs w:val="19"/>
                    </w:rPr>
                    <w:t xml:space="preserve">3. Milli Majlis Committees Stir Ahead of 30 September</w:t>
                  </w:r>
                </w:p>
                <w:p>
                  <w:pPr>
                    <w:spacing w:after="0"/>
                  </w:pPr>
                  <w:r>
                    <w:rPr>
                      <w:rFonts w:ascii="Arial" w:cs="Arial" w:eastAsia="Arial" w:hAnsi="Arial"/>
                      <w:b w:val="false"/>
                      <w:bCs w:val="false"/>
                      <w:i w:val="false"/>
                      <w:iCs w:val="false"/>
                      <w:caps w:val="false"/>
                      <w:color w:val="444444"/>
                      <w:sz w:val="18"/>
                      <w:szCs w:val="18"/>
                    </w:rPr>
                    <w:t xml:space="preserve">Plenary registers (laws, decrees, bills, reports) are still empty, but standing committees resumed work on 11 September to plan their autumn agenda, per independent press reporting. Firms should expect the pace of new legislation to pick up materially from the last week of September.</w:t>
                  </w:r>
                </w:p>
              </w:tc>
              <w:tc>
                <w:tcPr>
                  <w:tcW w:type="dxa" w:w="50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pPr>
                  <w:r>
                    <w:rPr>
                      <w:rFonts w:ascii="Georgia" w:cs="Georgia" w:eastAsia="Georgia" w:hAnsi="Georgia"/>
                      <w:b/>
                      <w:bCs/>
                      <w:i w:val="false"/>
                      <w:iCs w:val="false"/>
                      <w:caps w:val="false"/>
                      <w:color w:val="1A1A1A"/>
                      <w:sz w:val="19"/>
                      <w:szCs w:val="19"/>
                    </w:rPr>
                    <w:t xml:space="preserve">4. Heritage &amp; Culture Administration Continues</w:t>
                  </w:r>
                </w:p>
                <w:p>
                  <w:pPr>
                    <w:spacing w:after="0"/>
                  </w:pPr>
                  <w:r>
                    <w:rPr>
                      <w:rFonts w:ascii="Arial" w:cs="Arial" w:eastAsia="Arial" w:hAnsi="Arial"/>
                      <w:b w:val="false"/>
                      <w:bCs w:val="false"/>
                      <w:i w:val="false"/>
                      <w:iCs w:val="false"/>
                      <w:caps w:val="false"/>
                      <w:color w:val="444444"/>
                      <w:sz w:val="18"/>
                      <w:szCs w:val="18"/>
                    </w:rPr>
                    <w:t xml:space="preserve">Decision No. 274 and Order No. 657s continue the İçərişəhər (Old City) Reserve's administrative restructuring, while Decision No. 280 transfers cultural venues to direct Ministry of Culture oversight — a continuation of the cultural-heritage administration theme flagged in Issue No. 2.</w:t>
                  </w:r>
                </w:p>
              </w:tc>
            </w:tr>
          </w:tbl>
          <w:p/>
        </w:tc>
      </w:tr>
    </w:tbl>
    <w:p>
      <w:pPr>
        <w:spacing w:after="0" w:before="36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6000"/>
        <w:gridCol w:w="4080"/>
      </w:tblGrid>
      <w:tr>
        <w:tc>
          <w:tcPr>
            <w:tcW w:type="dxa" w:w="6000"/>
            <w:tcBorders>
              <w:top w:val="single" w:color="1A1A1A" w:sz="16"/>
              <w:left w:val="none" w:color="FFFFFF" w:sz="0"/>
              <w:bottom w:val="none" w:color="FFFFFF" w:sz="0"/>
              <w:right w:val="none" w:color="FFFFFF" w:sz="0"/>
            </w:tcBorders>
            <w:tcMar>
              <w:top w:type="dxa" w:w="60"/>
              <w:left w:type="dxa" w:w="80"/>
              <w:bottom w:type="dxa" w:w="60"/>
              <w:right w:type="dxa" w:w="80"/>
            </w:tcMar>
            <w:vAlign w:val="top"/>
          </w:tcPr>
          <w:p>
            <w:pPr>
              <w:spacing w:after="0"/>
            </w:pPr>
            <w:r>
              <w:rPr>
                <w:rFonts w:ascii="Arial" w:cs="Arial" w:eastAsia="Arial" w:hAnsi="Arial"/>
                <w:b w:val="false"/>
                <w:bCs w:val="false"/>
                <w:i w:val="false"/>
                <w:iCs w:val="false"/>
                <w:caps w:val="false"/>
                <w:color w:val="777777"/>
                <w:sz w:val="15"/>
                <w:szCs w:val="15"/>
              </w:rPr>
              <w:t xml:space="preserve">Omni Law Gazette is an internal digest compiled by Omni Law Firm for informational purposes only. It does not constitute legal advice. Document descriptions are derived from official government portals; readers should consult primary sources and full texts before relying on any item. Sources: president.az · nk.gov.az · meclis.gov.az · e-qanun.az · constcourt.gov.az</w:t>
            </w:r>
          </w:p>
        </w:tc>
        <w:tc>
          <w:tcPr>
            <w:tcW w:type="dxa" w:w="4080"/>
            <w:tcBorders>
              <w:top w:val="single" w:color="1A1A1A" w:sz="16"/>
              <w:left w:val="none" w:color="FFFFFF" w:sz="0"/>
              <w:bottom w:val="none" w:color="FFFFFF" w:sz="0"/>
              <w:right w:val="none" w:color="FFFFFF" w:sz="0"/>
            </w:tcBorders>
            <w:tcMar>
              <w:top w:type="dxa" w:w="60"/>
              <w:left w:type="dxa" w:w="80"/>
              <w:bottom w:type="dxa" w:w="60"/>
              <w:right w:type="dxa" w:w="80"/>
            </w:tcMar>
            <w:vAlign w:val="top"/>
          </w:tcPr>
          <w:p>
            <w:pPr>
              <w:spacing w:after="0"/>
              <w:jc w:val="right"/>
            </w:pPr>
            <w:r>
              <w:rPr>
                <w:rFonts w:ascii="Arial" w:cs="Arial" w:eastAsia="Arial" w:hAnsi="Arial"/>
                <w:b/>
                <w:bCs/>
                <w:i w:val="false"/>
                <w:iCs w:val="false"/>
                <w:caps w:val="false"/>
                <w:color w:val="777777"/>
                <w:sz w:val="15"/>
                <w:szCs w:val="15"/>
              </w:rPr>
              <w:t xml:space="preserve">Issue No. 3</w:t>
            </w:r>
          </w:p>
          <w:p>
            <w:pPr>
              <w:spacing w:after="0"/>
              <w:jc w:val="right"/>
            </w:pPr>
            <w:r>
              <w:rPr>
                <w:rFonts w:ascii="Arial" w:cs="Arial" w:eastAsia="Arial" w:hAnsi="Arial"/>
                <w:b w:val="false"/>
                <w:bCs w:val="false"/>
                <w:i w:val="false"/>
                <w:iCs w:val="false"/>
                <w:caps w:val="false"/>
                <w:color w:val="777777"/>
                <w:sz w:val="15"/>
                <w:szCs w:val="15"/>
              </w:rPr>
              <w:t xml:space="preserve">Week of 5 – 11 Sep 2026</w:t>
            </w:r>
          </w:p>
          <w:p>
            <w:pPr>
              <w:spacing w:after="0"/>
              <w:jc w:val="right"/>
            </w:pPr>
            <w:r>
              <w:rPr>
                <w:rFonts w:ascii="Arial" w:cs="Arial" w:eastAsia="Arial" w:hAnsi="Arial"/>
                <w:b w:val="false"/>
                <w:bCs w:val="false"/>
                <w:i w:val="false"/>
                <w:iCs w:val="false"/>
                <w:caps w:val="false"/>
                <w:color w:val="777777"/>
                <w:sz w:val="15"/>
                <w:szCs w:val="15"/>
              </w:rPr>
              <w:t xml:space="preserve">Compiled: 12 September 2026</w:t>
            </w:r>
          </w:p>
          <w:p>
            <w:pPr>
              <w:spacing w:after="0"/>
              <w:jc w:val="right"/>
            </w:pPr>
            <w:r>
              <w:rPr>
                <w:rFonts w:ascii="Arial" w:cs="Arial" w:eastAsia="Arial" w:hAnsi="Arial"/>
                <w:b w:val="false"/>
                <w:bCs w:val="false"/>
                <w:i w:val="false"/>
                <w:iCs w:val="false"/>
                <w:caps w:val="false"/>
                <w:color w:val="777777"/>
                <w:sz w:val="15"/>
                <w:szCs w:val="15"/>
              </w:rPr>
              <w:t xml:space="preserve">© 2026 Omni Law Firm</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2026-09-12T04:15:11.963Z</dcterms:created>
  <dcterms:modified xsi:type="dcterms:W3CDTF">2026-09-12T04:15:11.963Z</dcterms:modified>
</cp:coreProperties>
</file>

<file path=docProps/custom.xml><?xml version="1.0" encoding="utf-8"?>
<Properties xmlns="http://schemas.openxmlformats.org/officeDocument/2006/custom-properties" xmlns:vt="http://schemas.openxmlformats.org/officeDocument/2006/docPropsVTypes"/>
</file>