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PRIVACY POLICY</w:t>
      </w:r>
    </w:p>
    <w:p>
      <w:pPr>
        <w:spacing w:after="240"/>
        <w:jc w:val="center"/>
      </w:pPr>
      <w:r>
        <w:rPr>
          <w:b/>
          <w:bCs/>
        </w:rPr>
        <w:t xml:space="preserve">Clinical Research Question Bank</w:t>
      </w:r>
      <w:r>
        <w:br/>
        <w:t xml:space="preserve">
clinicalresearchquestionbank.com</w:t>
        <w:br/>
        <w:t xml:space="preserve">
Effective Date: March 19, 2026</w:t>
      </w:r>
    </w:p>
    <w:p>
      <w:pPr>
        <w:spacing w:after="240"/>
      </w:pPr>
      <w:r>
        <w:t xml:space="preserve">This Privacy Policy describes how Clinical Research Question Bank ("we," "us," or "our") collects, uses, and protects your personal information when you use our website and services.</w:t>
      </w:r>
    </w:p>
    <w:p>
      <w:pPr>
        <w:pStyle w:val="Heading2"/>
      </w:pPr>
      <w:r>
        <w:t xml:space="preserve">1. Information We Collect</w:t>
      </w:r>
    </w:p>
    <w:p>
      <w:pPr>
        <w:pStyle w:val="Heading2"/>
      </w:pPr>
      <w:r>
        <w:t xml:space="preserve">1.1 Information You Provide</w:t>
      </w:r>
    </w:p>
    <w:p>
      <w:pPr>
        <w:spacing w:after="120"/>
      </w:pPr>
      <w:r>
        <w:t xml:space="preserve">We collect information that you voluntarily provide when you:</w:t>
      </w:r>
    </w:p>
    <w:p>
      <w:pPr>
        <w:pStyle w:val="ListParagraph"/>
        <w:numPr>
          <w:ilvl w:val="0"/>
          <w:numId w:val="2"/>
        </w:numPr>
      </w:pPr>
      <w:r>
        <w:t xml:space="preserve">Create an account (name, email address, password)</w:t>
      </w:r>
    </w:p>
    <w:p>
      <w:pPr>
        <w:pStyle w:val="ListParagraph"/>
        <w:numPr>
          <w:ilvl w:val="0"/>
          <w:numId w:val="2"/>
        </w:numPr>
      </w:pPr>
      <w:r>
        <w:t xml:space="preserve">Make a purchase (billing information, payment details processed through Stripe)</w:t>
      </w:r>
    </w:p>
    <w:p>
      <w:pPr>
        <w:pStyle w:val="ListParagraph"/>
        <w:numPr>
          <w:ilvl w:val="0"/>
          <w:numId w:val="2"/>
        </w:numPr>
      </w:pPr>
      <w:r>
        <w:t xml:space="preserve">Subscribe to our email list</w:t>
      </w:r>
    </w:p>
    <w:p>
      <w:pPr>
        <w:pStyle w:val="ListParagraph"/>
        <w:numPr>
          <w:ilvl w:val="0"/>
          <w:numId w:val="2"/>
        </w:numPr>
      </w:pPr>
      <w:r>
        <w:t xml:space="preserve">Contact us through forms or email</w:t>
      </w:r>
    </w:p>
    <w:p>
      <w:pPr>
        <w:pStyle w:val="ListParagraph"/>
        <w:numPr>
          <w:ilvl w:val="0"/>
          <w:numId w:val="2"/>
        </w:numPr>
        <w:spacing w:after="240"/>
      </w:pPr>
      <w:r>
        <w:t xml:space="preserve">Complete practice questions and assessments (performance data, answer selections, study progress)</w:t>
      </w:r>
    </w:p>
    <w:p>
      <w:pPr>
        <w:pStyle w:val="Heading2"/>
      </w:pPr>
      <w:r>
        <w:t xml:space="preserve">1.2 Automatically Collected Information</w:t>
      </w:r>
    </w:p>
    <w:p>
      <w:pPr>
        <w:spacing w:after="120"/>
      </w:pPr>
      <w:r>
        <w:t xml:space="preserve">When you access our website, we automatically collect:</w:t>
      </w:r>
    </w:p>
    <w:p>
      <w:pPr>
        <w:pStyle w:val="ListParagraph"/>
        <w:numPr>
          <w:ilvl w:val="0"/>
          <w:numId w:val="2"/>
        </w:numPr>
      </w:pPr>
      <w:r>
        <w:t xml:space="preserve">Device information (IP address, browser type, operating system)</w:t>
      </w:r>
    </w:p>
    <w:p>
      <w:pPr>
        <w:pStyle w:val="ListParagraph"/>
        <w:numPr>
          <w:ilvl w:val="0"/>
          <w:numId w:val="2"/>
        </w:numPr>
      </w:pPr>
      <w:r>
        <w:t xml:space="preserve">Usage data (pages visited, time spent, features used)</w:t>
      </w:r>
    </w:p>
    <w:p>
      <w:pPr>
        <w:pStyle w:val="ListParagraph"/>
        <w:numPr>
          <w:ilvl w:val="0"/>
          <w:numId w:val="2"/>
        </w:numPr>
      </w:pPr>
      <w:r>
        <w:t xml:space="preserve">Cookies and similar tracking technologies</w:t>
      </w:r>
    </w:p>
    <w:p>
      <w:pPr>
        <w:pStyle w:val="ListParagraph"/>
        <w:numPr>
          <w:ilvl w:val="0"/>
          <w:numId w:val="2"/>
        </w:numPr>
        <w:spacing w:after="240"/>
      </w:pPr>
      <w:r>
        <w:t xml:space="preserve">Analytics data through Google Analytics</w:t>
      </w:r>
    </w:p>
    <w:p>
      <w:pPr>
        <w:pStyle w:val="Heading2"/>
      </w:pPr>
      <w:r>
        <w:t xml:space="preserve">2. How We Use Your Information</w:t>
      </w:r>
    </w:p>
    <w:p>
      <w:pPr>
        <w:spacing w:after="120"/>
      </w:pPr>
      <w:r>
        <w:t xml:space="preserve">We use the information we collect to:</w:t>
      </w:r>
    </w:p>
    <w:p>
      <w:pPr>
        <w:pStyle w:val="ListParagraph"/>
        <w:numPr>
          <w:ilvl w:val="0"/>
          <w:numId w:val="2"/>
        </w:numPr>
      </w:pPr>
      <w:r>
        <w:t xml:space="preserve">Provide, maintain, and improve our services</w:t>
      </w:r>
    </w:p>
    <w:p>
      <w:pPr>
        <w:pStyle w:val="ListParagraph"/>
        <w:numPr>
          <w:ilvl w:val="0"/>
          <w:numId w:val="2"/>
        </w:numPr>
      </w:pPr>
      <w:r>
        <w:t xml:space="preserve">Process payments and manage subscriptions</w:t>
      </w:r>
    </w:p>
    <w:p>
      <w:pPr>
        <w:pStyle w:val="ListParagraph"/>
        <w:numPr>
          <w:ilvl w:val="0"/>
          <w:numId w:val="2"/>
        </w:numPr>
      </w:pPr>
      <w:r>
        <w:t xml:space="preserve">Track your progress and save your study data</w:t>
      </w:r>
    </w:p>
    <w:p>
      <w:pPr>
        <w:pStyle w:val="ListParagraph"/>
        <w:numPr>
          <w:ilvl w:val="0"/>
          <w:numId w:val="2"/>
        </w:numPr>
      </w:pPr>
      <w:r>
        <w:t xml:space="preserve">Send service-related communications (account updates, password resets, purchase confirmations)</w:t>
      </w:r>
    </w:p>
    <w:p>
      <w:pPr>
        <w:pStyle w:val="ListParagraph"/>
        <w:numPr>
          <w:ilvl w:val="0"/>
          <w:numId w:val="2"/>
        </w:numPr>
      </w:pPr>
      <w:r>
        <w:t xml:space="preserve">Send marketing emails (you may opt out at any time)</w:t>
      </w:r>
    </w:p>
    <w:p>
      <w:pPr>
        <w:pStyle w:val="ListParagraph"/>
        <w:numPr>
          <w:ilvl w:val="0"/>
          <w:numId w:val="2"/>
        </w:numPr>
      </w:pPr>
      <w:r>
        <w:t xml:space="preserve">Analyze website usage and improve user experience</w:t>
      </w:r>
    </w:p>
    <w:p>
      <w:pPr>
        <w:pStyle w:val="ListParagraph"/>
        <w:numPr>
          <w:ilvl w:val="0"/>
          <w:numId w:val="2"/>
        </w:numPr>
      </w:pPr>
      <w:r>
        <w:t xml:space="preserve">Prevent fraud and ensure platform security</w:t>
      </w:r>
    </w:p>
    <w:p>
      <w:pPr>
        <w:pStyle w:val="ListParagraph"/>
        <w:numPr>
          <w:ilvl w:val="0"/>
          <w:numId w:val="2"/>
        </w:numPr>
        <w:spacing w:after="240"/>
      </w:pPr>
      <w:r>
        <w:t xml:space="preserve">Comply with legal obligations</w:t>
      </w:r>
    </w:p>
    <w:p>
      <w:pPr>
        <w:pStyle w:val="Heading2"/>
      </w:pPr>
      <w:r>
        <w:t xml:space="preserve">3. Information Sharing and Disclosure</w:t>
      </w:r>
    </w:p>
    <w:p>
      <w:pPr>
        <w:spacing w:after="120"/>
      </w:pPr>
      <w:r>
        <w:t xml:space="preserve">We do not sell your personal information. We may share your information with:</w:t>
      </w:r>
    </w:p>
    <w:p>
      <w:pPr>
        <w:pStyle w:val="ListParagraph"/>
        <w:numPr>
          <w:ilvl w:val="0"/>
          <w:numId w:val="2"/>
        </w:numPr>
      </w:pPr>
      <w:r>
        <w:t xml:space="preserve">Service Providers: Stripe (payment processing), Base44 (hosting platform), MailerLite (email marketing), Google Analytics (website analytics)</w:t>
      </w:r>
    </w:p>
    <w:p>
      <w:pPr>
        <w:pStyle w:val="ListParagraph"/>
        <w:numPr>
          <w:ilvl w:val="0"/>
          <w:numId w:val="2"/>
        </w:numPr>
      </w:pPr>
      <w:r>
        <w:t xml:space="preserve">Legal Requirements: When required by law, subpoena, or to protect our rights</w:t>
      </w:r>
    </w:p>
    <w:p>
      <w:pPr>
        <w:pStyle w:val="ListParagraph"/>
        <w:numPr>
          <w:ilvl w:val="0"/>
          <w:numId w:val="2"/>
        </w:numPr>
        <w:spacing w:after="240"/>
      </w:pPr>
      <w:r>
        <w:t xml:space="preserve">Business Transfers: In the event of a merger, acquisition, or sale of assets</w:t>
      </w:r>
    </w:p>
    <w:p>
      <w:pPr>
        <w:pStyle w:val="Heading2"/>
      </w:pPr>
      <w:r>
        <w:t xml:space="preserve">4. Cookies and Tracking Technologies</w:t>
      </w:r>
    </w:p>
    <w:p>
      <w:pPr>
        <w:spacing w:after="240"/>
      </w:pPr>
      <w:r>
        <w:t xml:space="preserve">We use cookies and similar technologies to enhance your experience, analyze usage, and deliver personalized content. You can control cookies through your browser settings, but disabling them may limit certain features of our service.</w:t>
      </w:r>
    </w:p>
    <w:p>
      <w:pPr>
        <w:pStyle w:val="Heading2"/>
      </w:pPr>
      <w:r>
        <w:t xml:space="preserve">5. Data Security</w:t>
      </w:r>
    </w:p>
    <w:p>
      <w:pPr>
        <w:spacing w:after="240"/>
      </w:pPr>
      <w:r>
        <w:t xml:space="preserve">We implement industry-standard security measures to protect your information, including encryption, secure servers, and regular security audits. However, no method of transmission over the internet is 100% secure, and we cannot guarantee absolute security.</w:t>
      </w:r>
    </w:p>
    <w:p>
      <w:pPr>
        <w:pStyle w:val="Heading2"/>
      </w:pPr>
      <w:r>
        <w:t xml:space="preserve">6. Your Rights and Choices</w:t>
      </w:r>
    </w:p>
    <w:p>
      <w:pPr>
        <w:spacing w:after="120"/>
      </w:pPr>
      <w:r>
        <w:t xml:space="preserve">You have the right to:</w:t>
      </w:r>
    </w:p>
    <w:p>
      <w:pPr>
        <w:pStyle w:val="ListParagraph"/>
        <w:numPr>
          <w:ilvl w:val="0"/>
          <w:numId w:val="2"/>
        </w:numPr>
      </w:pPr>
      <w:r>
        <w:t xml:space="preserve">Access your personal information</w:t>
      </w:r>
    </w:p>
    <w:p>
      <w:pPr>
        <w:pStyle w:val="ListParagraph"/>
        <w:numPr>
          <w:ilvl w:val="0"/>
          <w:numId w:val="2"/>
        </w:numPr>
      </w:pPr>
      <w:r>
        <w:t xml:space="preserve">Correct or update your information</w:t>
      </w:r>
    </w:p>
    <w:p>
      <w:pPr>
        <w:pStyle w:val="ListParagraph"/>
        <w:numPr>
          <w:ilvl w:val="0"/>
          <w:numId w:val="2"/>
        </w:numPr>
      </w:pPr>
      <w:r>
        <w:t xml:space="preserve">Request deletion of your account and data</w:t>
      </w:r>
    </w:p>
    <w:p>
      <w:pPr>
        <w:pStyle w:val="ListParagraph"/>
        <w:numPr>
          <w:ilvl w:val="0"/>
          <w:numId w:val="2"/>
        </w:numPr>
      </w:pPr>
      <w:r>
        <w:t xml:space="preserve">Opt out of marketing communications</w:t>
      </w:r>
    </w:p>
    <w:p>
      <w:pPr>
        <w:pStyle w:val="ListParagraph"/>
        <w:numPr>
          <w:ilvl w:val="0"/>
          <w:numId w:val="2"/>
        </w:numPr>
        <w:spacing w:after="240"/>
      </w:pPr>
      <w:r>
        <w:t xml:space="preserve">Export your data in a portable format</w:t>
      </w:r>
    </w:p>
    <w:p>
      <w:pPr>
        <w:spacing w:after="240"/>
      </w:pPr>
      <w:r>
        <w:t xml:space="preserve">To exercise these rights, please contact us at the email address provided below.</w:t>
      </w:r>
    </w:p>
    <w:p>
      <w:pPr>
        <w:pStyle w:val="Heading2"/>
      </w:pPr>
      <w:r>
        <w:t xml:space="preserve">7. Data Retention</w:t>
      </w:r>
    </w:p>
    <w:p>
      <w:pPr>
        <w:spacing w:after="240"/>
      </w:pPr>
      <w:r>
        <w:t xml:space="preserve">We retain your personal information for as long as your account is active or as needed to provide you services. If you request account deletion, we will delete your data within 30 days, except where retention is required by law.</w:t>
      </w:r>
    </w:p>
    <w:p>
      <w:pPr>
        <w:pStyle w:val="Heading2"/>
      </w:pPr>
      <w:r>
        <w:t xml:space="preserve">8. Third-Party Links</w:t>
      </w:r>
    </w:p>
    <w:p>
      <w:pPr>
        <w:spacing w:after="240"/>
      </w:pPr>
      <w:r>
        <w:t xml:space="preserve">Our website may contain links to third-party websites. We are not responsible for the privacy practices of these external sites. We encourage you to review their privacy policies before providing any personal information.</w:t>
      </w:r>
    </w:p>
    <w:p>
      <w:pPr>
        <w:pStyle w:val="Heading2"/>
      </w:pPr>
      <w:r>
        <w:t xml:space="preserve">9. Children's Privacy</w:t>
      </w:r>
    </w:p>
    <w:p>
      <w:pPr>
        <w:spacing w:after="240"/>
      </w:pPr>
      <w:r>
        <w:t xml:space="preserve">Our services are not intended for individuals under the age of 18. We do not knowingly collect personal information from children. If we become aware that we have collected data from a child, we will delete it immediately.</w:t>
      </w:r>
    </w:p>
    <w:p>
      <w:pPr>
        <w:pStyle w:val="Heading2"/>
      </w:pPr>
      <w:r>
        <w:t xml:space="preserve">10. International Users</w:t>
      </w:r>
    </w:p>
    <w:p>
      <w:pPr>
        <w:spacing w:after="240"/>
      </w:pPr>
      <w:r>
        <w:t xml:space="preserve">If you are accessing our services from outside the United States, please be aware that your information may be transferred to, stored, and processed in the United States. By using our services, you consent to this transfer.</w:t>
      </w:r>
    </w:p>
    <w:p>
      <w:pPr>
        <w:pStyle w:val="Heading2"/>
      </w:pPr>
      <w:r>
        <w:t xml:space="preserve">11. Changes to This Privacy Policy</w:t>
      </w:r>
    </w:p>
    <w:p>
      <w:pPr>
        <w:spacing w:after="240"/>
      </w:pPr>
      <w:r>
        <w:t xml:space="preserve">We may update this Privacy Policy from time to time. We will notify you of significant changes by posting a notice on our website or sending an email. Your continued use of our services after changes are posted constitutes acceptance of the updated policy.</w:t>
      </w:r>
    </w:p>
    <w:p>
      <w:pPr>
        <w:pStyle w:val="Heading2"/>
      </w:pPr>
      <w:r>
        <w:t xml:space="preserve">12. Contact Information</w:t>
      </w:r>
    </w:p>
    <w:p>
      <w:pPr>
        <w:spacing w:after="120"/>
      </w:pPr>
      <w:r>
        <w:t xml:space="preserve">If you have questions or concerns about this Privacy Policy, please contact us at:</w:t>
      </w:r>
    </w:p>
    <w:p>
      <w:pPr>
        <w:spacing w:after="240"/>
      </w:pPr>
      <w:r>
        <w:br/>
        <w:t xml:space="preserve">Clinical Research Question Bank</w:t>
        <w:br/>
        <w:t xml:space="preserve">Email: support@clinicalresearchquestionbank.com</w:t>
        <w:br/>
        <w:t xml:space="preserve">Website: clinicalresearchquestionbank.com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2026-03-19T20:05:04.759Z</dcterms:created>
  <dcterms:modified xsi:type="dcterms:W3CDTF">2026-03-19T20:05:04.760Z</dcterms:modified>
</cp:coreProperties>
</file>

<file path=docProps/custom.xml><?xml version="1.0" encoding="utf-8"?>
<Properties xmlns="http://schemas.openxmlformats.org/officeDocument/2006/custom-properties" xmlns:vt="http://schemas.openxmlformats.org/officeDocument/2006/docPropsVTypes"/>
</file>