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67.png" ContentType="image/png"/>
  <Override PartName="/word/media/rId71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8" w:name="X4a9400323c3f0f9dab69faefa21dec39179a53a"/>
    <w:p>
      <w:pPr>
        <w:pStyle w:val="Heading1"/>
      </w:pPr>
      <w:r>
        <w:t xml:space="preserve">Семинар 7. Масштабирование разработки EcoGrid Flow: команды, зависимости, правила интеграции</w:t>
      </w:r>
    </w:p>
    <w:p>
      <w:pPr>
        <w:pStyle w:val="FirstParagraph"/>
      </w:pPr>
      <w:r>
        <w:rPr>
          <w:b/>
          <w:bCs/>
        </w:rPr>
        <w:t xml:space="preserve">Версия документа:</w:t>
      </w:r>
      <w:r>
        <w:t xml:space="preserve"> </w:t>
      </w:r>
      <w:r>
        <w:rPr>
          <w:rStyle w:val="VerbatimChar"/>
        </w:rPr>
        <w:t xml:space="preserve">v1.1</w:t>
      </w:r>
      <w:r>
        <w:t xml:space="preserve"> </w:t>
      </w:r>
      <w:r>
        <w:t xml:space="preserve">(22.10.2026)</w:t>
      </w:r>
      <w:r>
        <w:br/>
      </w:r>
      <w:r>
        <w:rPr>
          <w:b/>
          <w:bCs/>
        </w:rPr>
        <w:t xml:space="preserve">Статус:</w:t>
      </w:r>
      <w:r>
        <w:t xml:space="preserve"> </w:t>
      </w:r>
      <w:r>
        <w:t xml:space="preserve">На согласовании (обзор на контрольной точке 23.10.2026)</w:t>
      </w:r>
      <w:r>
        <w:br/>
      </w:r>
      <w:r>
        <w:rPr>
          <w:b/>
          <w:bCs/>
        </w:rPr>
        <w:t xml:space="preserve">Владелец документа:</w:t>
      </w:r>
      <w:r>
        <w:t xml:space="preserve"> </w:t>
      </w:r>
      <w:r>
        <w:t xml:space="preserve">Богдан Леонов (Team Lead / PO)</w:t>
      </w:r>
    </w:p>
    <w:p>
      <w:r>
        <w:pict>
          <v:rect style="width:0;height:1.5pt" o:hralign="center" o:hrstd="t" o:hr="t"/>
        </w:pict>
      </w:r>
    </w:p>
    <w:bookmarkStart w:id="32" w:name="dart-цель-работы"/>
    <w:p>
      <w:pPr>
        <w:pStyle w:val="Heading2"/>
      </w:pPr>
      <w:r>
        <w:t xml:space="preserve">🎯 Цель работы</w:t>
      </w:r>
    </w:p>
    <w:p>
      <w:pPr>
        <w:pStyle w:val="FirstParagraph"/>
      </w:pPr>
      <w:r>
        <w:t xml:space="preserve">Смоделировать, как была бы устроена разработка EcoGrid Flow, если бы над ним работала не одна команда, а несколько: разделить систему на функциональные области, закрепить их за командами, выделить общие компоненты и контракты обмена данными, построить карту межкомандных зависимостей и договориться о единых правилах совместной разработки и интеграции.</w:t>
      </w:r>
    </w:p>
    <w:p>
      <w:pPr>
        <w:pStyle w:val="BodyText"/>
      </w:pPr>
      <w:r>
        <w:rPr>
          <w:b/>
          <w:bCs/>
        </w:rPr>
        <w:t xml:space="preserve">Почему это нужно уже сейчас.</w:t>
      </w:r>
      <w:r>
        <w:t xml:space="preserve"> </w:t>
      </w:r>
      <w:r>
        <w:t xml:space="preserve">В первом семестре каждую область ведет один человек, но работа уже идет параллельно: схему базы делает Александр, загрузчик цен — Богдан, оптимизатор — Арина, интерфейс — Максим, тесты — Григорий. Компоненты встречаются в базе данных и в API. Если не договориться о форматах заранее, ошибки найдутся только на сборке сквозного сценария 20.11 (риск RISK-5 из</w:t>
      </w:r>
      <w:r>
        <w:t xml:space="preserve"> </w:t>
      </w:r>
      <w:hyperlink r:id="rId30">
        <w:r>
          <w:rPr>
            <w:rStyle w:val="Hyperlink"/>
          </w:rPr>
          <w:t xml:space="preserve">семинара 6</w:t>
        </w:r>
      </w:hyperlink>
      <w:r>
        <w:t xml:space="preserve">). Во втором семестре (Release 1.0: ML-прогноз цен, интеграция с Airflow) объем работ вырастет, и эти правила позволят развивать области параллельно, не мешая друг другу.</w:t>
      </w:r>
    </w:p>
    <w:p>
      <w:pPr>
        <w:pStyle w:val="BodyText"/>
      </w:pPr>
      <w:r>
        <w:rPr>
          <w:b/>
          <w:bCs/>
        </w:rPr>
        <w:t xml:space="preserve">Модель масштабирования.</w:t>
      </w:r>
      <w:r>
        <w:t xml:space="preserve"> </w:t>
      </w:r>
      <w:r>
        <w:t xml:space="preserve">Это модель по заданию семинара, а не план набора людей: состав команды проекта — 5 человек (устав,</w:t>
      </w:r>
      <w:r>
        <w:t xml:space="preserve"> </w:t>
      </w:r>
      <w:hyperlink r:id="rId31">
        <w:r>
          <w:rPr>
            <w:rStyle w:val="Hyperlink"/>
          </w:rPr>
          <w:t xml:space="preserve">семинар 5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Этап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устроена разработка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1-й семестр, до Release 0.5 (18.12.2026)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Одна команда из 5 человек. Каждый участник — владелец одной функциональной области (п. 1). Контракты и правила из этого документа уже действуют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проект вырастет до нескольких команд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Каждая функциональная область становится отдельной командой со своим лидом. Лиды — нынешние участники по их ролям из семинара 1. Контракты, правила интеграции и роли координации остаются теми же</w:t>
            </w:r>
          </w:p>
        </w:tc>
      </w:tr>
    </w:tbl>
    <w:p>
      <w:pPr>
        <w:pStyle w:val="BodyText"/>
      </w:pPr>
      <w:r>
        <w:rPr>
          <w:b/>
          <w:bCs/>
        </w:rPr>
        <w:t xml:space="preserve">Обозначения: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Обозначение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означает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(п. 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CT-nn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Контракт обмена данными между командами (п. 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X-nn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Межкомандная зависимость (п. 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x.y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Пакет работ WBS из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семинара 5</w:t>
              </w:r>
            </w:hyperlink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M1…M5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Контрольные точки и релиз из семинара 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clipboard-содержание"/>
    <w:p>
      <w:pPr>
        <w:pStyle w:val="Heading2"/>
      </w:pPr>
      <w:r>
        <w:t xml:space="preserve">📋 Содержание</w:t>
      </w:r>
    </w:p>
    <w:p>
      <w:pPr>
        <w:pStyle w:val="Compact"/>
        <w:numPr>
          <w:ilvl w:val="0"/>
          <w:numId w:val="1001"/>
        </w:numPr>
      </w:pPr>
      <w:hyperlink w:anchor="Xc01756b8cdaaa7d526dac54139e71333f653822">
        <w:r>
          <w:rPr>
            <w:rStyle w:val="Hyperlink"/>
          </w:rPr>
          <w:t xml:space="preserve">Функциональные области продукта</w:t>
        </w:r>
      </w:hyperlink>
    </w:p>
    <w:p>
      <w:pPr>
        <w:pStyle w:val="Compact"/>
        <w:numPr>
          <w:ilvl w:val="0"/>
          <w:numId w:val="1001"/>
        </w:numPr>
      </w:pPr>
      <w:hyperlink w:anchor="X632bd8fd080a1877229efd4bffe12947650689a">
        <w:r>
          <w:rPr>
            <w:rStyle w:val="Hyperlink"/>
          </w:rPr>
          <w:t xml:space="preserve">Команды и распределение ответственности</w:t>
        </w:r>
      </w:hyperlink>
    </w:p>
    <w:p>
      <w:pPr>
        <w:pStyle w:val="Compact"/>
        <w:numPr>
          <w:ilvl w:val="0"/>
          <w:numId w:val="1001"/>
        </w:numPr>
      </w:pPr>
      <w:hyperlink w:anchor="X5b80bd0eb51fc48f254183f85bb40fc08c8d70f">
        <w:r>
          <w:rPr>
            <w:rStyle w:val="Hyperlink"/>
          </w:rPr>
          <w:t xml:space="preserve">Общие компоненты и контракты обмена данными</w:t>
        </w:r>
      </w:hyperlink>
    </w:p>
    <w:p>
      <w:pPr>
        <w:pStyle w:val="Compact"/>
        <w:numPr>
          <w:ilvl w:val="0"/>
          <w:numId w:val="1001"/>
        </w:numPr>
      </w:pPr>
      <w:hyperlink w:anchor="X67cce2852bbf97eb5a68bb4a71a64cbeeade3a8">
        <w:r>
          <w:rPr>
            <w:rStyle w:val="Hyperlink"/>
          </w:rPr>
          <w:t xml:space="preserve">Карта межкомандных зависимостей</w:t>
        </w:r>
      </w:hyperlink>
    </w:p>
    <w:p>
      <w:pPr>
        <w:pStyle w:val="Compact"/>
        <w:numPr>
          <w:ilvl w:val="0"/>
          <w:numId w:val="1001"/>
        </w:numPr>
      </w:pPr>
      <w:hyperlink w:anchor="X010fbd0e23a2ffc1612165168b2ab7166a5c134">
        <w:r>
          <w:rPr>
            <w:rStyle w:val="Hyperlink"/>
          </w:rPr>
          <w:t xml:space="preserve">Взаимодействие и координация команд</w:t>
        </w:r>
      </w:hyperlink>
    </w:p>
    <w:p>
      <w:pPr>
        <w:pStyle w:val="Compact"/>
        <w:numPr>
          <w:ilvl w:val="0"/>
          <w:numId w:val="1001"/>
        </w:numPr>
      </w:pPr>
      <w:hyperlink w:anchor="X7ea78aed105f8fcaa9f79c36123654a92127dc8">
        <w:r>
          <w:rPr>
            <w:rStyle w:val="Hyperlink"/>
          </w:rPr>
          <w:t xml:space="preserve">Единые правила совместной разработки и интеграции</w:t>
        </w:r>
      </w:hyperlink>
    </w:p>
    <w:p>
      <w:pPr>
        <w:pStyle w:val="Compact"/>
        <w:numPr>
          <w:ilvl w:val="0"/>
          <w:numId w:val="1001"/>
        </w:numPr>
      </w:pPr>
      <w:hyperlink w:anchor="X76ddcdb2230d10bbab50987f9f448d66ea4d1a0">
        <w:r>
          <w:rPr>
            <w:rStyle w:val="Hyperlink"/>
          </w:rPr>
          <w:t xml:space="preserve">Схема организационно-технического взаимодействия</w:t>
        </w:r>
      </w:hyperlink>
    </w:p>
    <w:p>
      <w:pPr>
        <w:pStyle w:val="Compact"/>
        <w:numPr>
          <w:ilvl w:val="0"/>
          <w:numId w:val="1001"/>
        </w:numPr>
      </w:pPr>
      <w:hyperlink w:anchor="Xfe39ab4f96d8b4a2c78f0c64780fddd2a9f1283">
        <w:r>
          <w:rPr>
            <w:rStyle w:val="Hyperlink"/>
          </w:rPr>
          <w:t xml:space="preserve">Проверка по критериям контроля</w:t>
        </w:r>
      </w:hyperlink>
    </w:p>
    <w:p>
      <w:pPr>
        <w:pStyle w:val="Compact"/>
        <w:numPr>
          <w:ilvl w:val="0"/>
          <w:numId w:val="1001"/>
        </w:numPr>
      </w:pPr>
      <w:hyperlink w:anchor="Xf0dc1f27612e91fd747e1901a04c8680d2fdaed">
        <w:r>
          <w:rPr>
            <w:rStyle w:val="Hyperlink"/>
          </w:rPr>
          <w:t xml:space="preserve">Журнал изменений</w:t>
        </w:r>
      </w:hyperlink>
    </w:p>
    <w:p>
      <w:r>
        <w:pict>
          <v:rect style="width:0;height:1.5pt" o:hralign="center" o:hrstd="t" o:hr="t"/>
        </w:pict>
      </w:r>
    </w:p>
    <w:bookmarkEnd w:id="33"/>
    <w:bookmarkStart w:id="35" w:name="Xc01756b8cdaaa7d526dac54139e71333f653822"/>
    <w:p>
      <w:pPr>
        <w:pStyle w:val="Heading2"/>
      </w:pPr>
      <w:r>
        <w:t xml:space="preserve">1. Функциональные области продукта</w:t>
      </w:r>
    </w:p>
    <w:p>
      <w:pPr>
        <w:pStyle w:val="FirstParagraph"/>
      </w:pPr>
      <w:r>
        <w:t xml:space="preserve">Систему делим по тому,</w:t>
      </w:r>
      <w:r>
        <w:t xml:space="preserve"> </w:t>
      </w:r>
      <w:r>
        <w:rPr>
          <w:b/>
          <w:bCs/>
        </w:rPr>
        <w:t xml:space="preserve">какой результат</w:t>
      </w:r>
      <w:r>
        <w:t xml:space="preserve"> </w:t>
      </w:r>
      <w:r>
        <w:t xml:space="preserve">дает каждая часть, а не по технологиям. Так у каждой области есть свои данные, свой «вход» и «выход», и ее можно развивать почти независимо. Деление совпадает со слоями архитектуры из</w:t>
      </w:r>
      <w:r>
        <w:t xml:space="preserve"> </w:t>
      </w:r>
      <w:hyperlink r:id="rId34">
        <w:r>
          <w:rPr>
            <w:rStyle w:val="Hyperlink"/>
          </w:rPr>
          <w:t xml:space="preserve">семинара 3</w:t>
        </w:r>
      </w:hyperlink>
      <w:r>
        <w:t xml:space="preserve"> </w:t>
      </w:r>
      <w:r>
        <w:t xml:space="preserve">и ветками WBS из</w:t>
      </w:r>
      <w:r>
        <w:t xml:space="preserve"> </w:t>
      </w:r>
      <w:hyperlink r:id="rId31">
        <w:r>
          <w:rPr>
            <w:rStyle w:val="Hyperlink"/>
          </w:rPr>
          <w:t xml:space="preserve">семинара 5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Область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→ выход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Пакеты WBS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Сбор и хранение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Загружает цены ENTSO-E и прогноз погоды Open-Meteo, проверяет качество, хранит временные ряды и архивы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Внешние API → проверенные таблицы цен и погоды в 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2.2, 2.3, 2.4, 2.6, 2.8, 5.3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Расчетное ядро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Считает динамический PUE, выбирает окно запуска и дата-центр под дедлайн, работает в запасном режиме, проверяет гипотезу экономии на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Цены, погода, реестр ЦОД, параметры задачи → рекомендация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2.7, 3.1, 3.2, 3.3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Продукт: API и веб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Принимает запросы оркестраторов и пользователей, ведет реестр ЦОД, хранит задачи и рекомендации, показывает результат в веб-портале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Запрос клиента → ответ API, экран симулятора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2.5, 3.4, 3.5, 3.6, 3.7, 3.8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Платформа и 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Общая инфраструктура: база данных, CI, Docker Compose, общая библиотека, безопасность контура, тестовая инфраструктура и приемка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 всех команд → проверенная сборка, работающий стек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2.1, 4.1–4.7, 5.1, 5.2, 5.4–5.8</w:t>
            </w:r>
          </w:p>
        </w:tc>
      </w:tr>
    </w:tbl>
    <w:p>
      <w:pPr>
        <w:pStyle w:val="BodyText"/>
      </w:pPr>
      <w:r>
        <w:t xml:space="preserve">Управление проектом (ветка WBS 1) — не отдельная область, а уровень над командами (п. 5).</w:t>
      </w:r>
    </w:p>
    <w:p>
      <w:r>
        <w:pict>
          <v:rect style="width:0;height:1.5pt" o:hralign="center" o:hrstd="t" o:hr="t"/>
        </w:pict>
      </w:r>
    </w:p>
    <w:bookmarkEnd w:id="35"/>
    <w:bookmarkStart w:id="39" w:name="X632bd8fd080a1877229efd4bffe12947650689a"/>
    <w:p>
      <w:pPr>
        <w:pStyle w:val="Heading2"/>
      </w:pPr>
      <w:r>
        <w:t xml:space="preserve">2. Команды и распределение ответственности</w:t>
      </w:r>
    </w:p>
    <w:bookmarkStart w:id="36" w:name="X7e3441923a93b64b4b28ce5390315148b224416"/>
    <w:p>
      <w:pPr>
        <w:pStyle w:val="Heading3"/>
      </w:pPr>
      <w:r>
        <w:t xml:space="preserve">2.1. Состав команд</w:t>
      </w:r>
    </w:p>
    <w:p>
      <w:pPr>
        <w:pStyle w:val="FirstParagraph"/>
      </w:pPr>
      <w:r>
        <w:t xml:space="preserve">Одна команда — одна область. Команда владеет своими компонентами целиком: пишет код, тестирует его и ведет документацию. Лиды назначены по ролям из семинара 1; колонка «Сейчас» показывает, кто ведет работу области в первом семестре.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Область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Сейчас (1-й семестр)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результат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DATA</w:t>
            </w:r>
            <w:r>
              <w:t xml:space="preserve"> </w:t>
            </w:r>
            <w:r>
              <w:t xml:space="preserve">«Данные»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Сбор и хранение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Богдан Леонов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Богдан (цены, планировщик), Арина (погода, архивы), Григорий (DQ Gate)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Полные и проверенные ряды цен и погоды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CORE</w:t>
            </w:r>
            <w:r>
              <w:t xml:space="preserve"> </w:t>
            </w:r>
            <w:r>
              <w:t xml:space="preserve">«Ядро»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 Расчетное ядро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Арина Антонова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Рекомендация «когда и где», не нарушающая дедлайн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APP</w:t>
            </w:r>
            <w:r>
              <w:t xml:space="preserve"> </w:t>
            </w:r>
            <w:r>
              <w:t xml:space="preserve">«Продукт»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API и веб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Александр Зейферт (бэкенд); лид фронтенда — Максим Томов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Александр (API), Максим (веб)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Работающий API и веб-портал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PLAT</w:t>
            </w:r>
            <w:r>
              <w:t xml:space="preserve"> </w:t>
            </w:r>
            <w:r>
              <w:t xml:space="preserve">«Платформа и качество»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 Платформа и 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Григорий Витрик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Григорий (тесты, приемка), Александр (база, CI, стек — как DevOps по семинару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 поднимается одной командой, интеграция проверяется автоматически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Роли над командами</w:t>
      </w:r>
      <w:r>
        <w:t xml:space="preserve"> </w:t>
      </w:r>
      <w:r>
        <w:t xml:space="preserve">(подробно — п. 5.1):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Богдан Леонов — Product Owner.</w:t>
      </w:r>
      <w:r>
        <w:t xml:space="preserve"> </w:t>
      </w:r>
      <w:r>
        <w:t xml:space="preserve">Приоритеты общего бэклога, решения по объему, Go/No-Go на контрольных точках.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Александр Зейферт — архитектор и владелец межкомандных зависимостей.</w:t>
      </w:r>
      <w:r>
        <w:t xml:space="preserve"> </w:t>
      </w:r>
      <w:r>
        <w:t xml:space="preserve">Ведет реестр контрактов и карту зависимостей, утверждает изменения общих компонентов.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Григорий Витрик — владелец интеграции и приемки.</w:t>
      </w:r>
      <w:r>
        <w:t xml:space="preserve"> </w:t>
      </w:r>
      <w:r>
        <w:t xml:space="preserve">Интеграционные и приемочные тесты, разбор ошибок на стыках команд, рекомендация к Go/No-Go.</w:t>
      </w:r>
    </w:p>
    <w:bookmarkEnd w:id="36"/>
    <w:bookmarkStart w:id="37" w:name="Xaf84f9e6a39e28248a80194d84900ea9f07426b"/>
    <w:p>
      <w:pPr>
        <w:pStyle w:val="Heading3"/>
      </w:pPr>
      <w:r>
        <w:t xml:space="preserve">2.2. Компоненты и ответственные</w:t>
      </w:r>
    </w:p>
    <w:p>
      <w:pPr>
        <w:pStyle w:val="FirstParagraph"/>
      </w:pPr>
      <w:r>
        <w:t xml:space="preserve">У каждого компонента ровно одна команда-владелец. Для каждого компонента назначены ответственные за разработку, тестирование и документацию. Модульные тесты пишет автор кода (DoD, семинар 2); тесты контракта и интеграции — команда PLAT.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Разработка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Загрузчик цен ENTSO-E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Богдан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Богдан (модульные), Григорий (на сохраненных ответах API)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 полей, README модуля — Богдан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Загрузчик погоды Open-Meteo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Арина, Григорий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README модуля — Арина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DQ Gate (проверка качества)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Григорий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Богдан (взаимная проверка)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проверок и коды ошибок — Григорий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Архивы цен и погоды за 3 года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Григорий (SQL-отчет полноты)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DQ — Арина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Планировщик ETL и журнал запусков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Богдан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Григорий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runbook — Богдан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PUE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Арина, Григорий (граничные температуры)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Формула и параметры — Арина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Оптимизатор окна и выбора ЦОД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Арина, Григорий (1000 случайных задач, дни перевода часов — RT-03)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 алгоритма, ADR — Арина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Запасной режим (fallback)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Григорий (BDD-сценарий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 в README ядра — Арина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EDA и бэктест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Богдан (проверка методики GOAL-2)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Отчет бэктеста — Арина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рекомендаций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Александр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Александр, Григорий (контракт, BDD 1–2)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OpenAPI-спецификация — Александр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реестра ЦОД и начальные данные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Александр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Григорий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OpenAPI — Александр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Веб-портал и симулятор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Максим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Максим (UI smoke e2e)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Руководство пользователя — Максим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PostgreSQL, миграции, резервные копии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Александр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Григорий (восстановление из копии)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Схема БД, runbook — Александр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CI-пайплайн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Александр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Григорий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README раздела CI — Александр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Стек Docker Compose, egress-фильтр, секреты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Александр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Григорий (egress-проверка, gitleaks)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Инструкция развертывания — Максим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Общая библиотека</w:t>
            </w:r>
            <w:r>
              <w:t xml:space="preserve"> </w:t>
            </w:r>
            <w:r>
              <w:rPr>
                <w:rStyle w:val="VerbatimChar"/>
              </w:rPr>
              <w:t xml:space="preserve">ecogrid_common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Александр (модели, авторизация), Богдан (журналирование)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Григорий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по библиотеке — Александр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Тестовая инфраструктура и приемка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Григорий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Григорий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Тест-план — Григорий</w:t>
            </w:r>
          </w:p>
        </w:tc>
      </w:tr>
    </w:tbl>
    <w:bookmarkEnd w:id="37"/>
    <w:bookmarkStart w:id="38" w:name="Xfefb92a0dc71a23111adf9a94772950dd222b4c"/>
    <w:p>
      <w:pPr>
        <w:pStyle w:val="Heading3"/>
      </w:pPr>
      <w:r>
        <w:t xml:space="preserve">2.3. Границы ответственности</w:t>
      </w:r>
    </w:p>
    <w:p>
      <w:pPr>
        <w:pStyle w:val="FirstParagraph"/>
      </w:pPr>
      <w:r>
        <w:t xml:space="preserve">Чтобы работа не дублировалась, действуют четыре правила: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Одна таблица — один владелец.</w:t>
      </w:r>
      <w:r>
        <w:t xml:space="preserve"> </w:t>
      </w:r>
      <w:r>
        <w:t xml:space="preserve">Таблицы цен и погоды пишет только DATA, таблицы</w:t>
      </w:r>
      <w:r>
        <w:t xml:space="preserve"> </w:t>
      </w:r>
      <w:r>
        <w:rPr>
          <w:rStyle w:val="VerbatimChar"/>
        </w:rPr>
        <w:t xml:space="preserve">jobs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recommendations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datacenters</w:t>
      </w:r>
      <w:r>
        <w:t xml:space="preserve"> </w:t>
      </w:r>
      <w:r>
        <w:t xml:space="preserve">— только APP. Остальные команды их читают. Изменить структуру таблицы может только владелец, через миграцию (п. 6.2).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Логика расчета — только в ядре.</w:t>
      </w:r>
      <w:r>
        <w:t xml:space="preserve"> </w:t>
      </w:r>
      <w:r>
        <w:t xml:space="preserve">API и веб не считают стоимость и не выбирают окно: они вызывают интерфейс ядра (</w:t>
      </w:r>
      <w:r>
        <w:rPr>
          <w:rStyle w:val="VerbatimChar"/>
        </w:rPr>
        <w:t xml:space="preserve">CT-04</w:t>
      </w:r>
      <w:r>
        <w:t xml:space="preserve">). Если интерфейсу нужна новая величина, ее добавляет CORE.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Инфраструктура — только у платформы.</w:t>
      </w:r>
      <w:r>
        <w:t xml:space="preserve"> </w:t>
      </w:r>
      <w:r>
        <w:t xml:space="preserve">Команды не создают свои базы, CI-конфигурации или способы логирования: они используют общие (п. 3.1). Нужно новое — запрос в PLAT.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Общая библиотека не содержит бизнес-логики.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ecogrid_common</w:t>
      </w:r>
      <w:r>
        <w:t xml:space="preserve"> </w:t>
      </w:r>
      <w:r>
        <w:t xml:space="preserve">только модели данных, работа со временем, журналирование и авторизация. Код загрузки, расчета и API живет в модулях своих команд.</w:t>
      </w:r>
    </w:p>
    <w:p>
      <w:pPr>
        <w:pStyle w:val="FirstParagraph"/>
      </w:pPr>
      <w:r>
        <w:t xml:space="preserve">Структура репозитория повторяет эти границы:</w:t>
      </w:r>
    </w:p>
    <w:p>
      <w:pPr>
        <w:pStyle w:val="SourceCode"/>
      </w:pPr>
      <w:r>
        <w:rPr>
          <w:rStyle w:val="VerbatimChar"/>
        </w:rPr>
        <w:t xml:space="preserve">ecogrid_repo/</w:t>
      </w:r>
      <w:r>
        <w:br/>
      </w:r>
      <w:r>
        <w:rPr>
          <w:rStyle w:val="VerbatimChar"/>
        </w:rPr>
        <w:t xml:space="preserve">├── contracts/          # PLAT (архитектор): CT-01…CT-07, OpenAPI, CHANGELOG контрактов</w:t>
      </w:r>
      <w:r>
        <w:br/>
      </w:r>
      <w:r>
        <w:rPr>
          <w:rStyle w:val="VerbatimChar"/>
        </w:rPr>
        <w:t xml:space="preserve">├── common/             # PLAT: библиотека ecogrid_common</w:t>
      </w:r>
      <w:r>
        <w:br/>
      </w:r>
      <w:r>
        <w:rPr>
          <w:rStyle w:val="VerbatimChar"/>
        </w:rPr>
        <w:t xml:space="preserve">├── db/migrations/      # PLAT ведет инструмент, файлы таблиц пишут их владельцы</w:t>
      </w:r>
      <w:r>
        <w:br/>
      </w:r>
      <w:r>
        <w:rPr>
          <w:rStyle w:val="VerbatimChar"/>
        </w:rPr>
        <w:t xml:space="preserve">├── ingestion/          # DATA: загрузчики, DQ Gate, планировщик</w:t>
      </w:r>
      <w:r>
        <w:br/>
      </w:r>
      <w:r>
        <w:rPr>
          <w:rStyle w:val="VerbatimChar"/>
        </w:rPr>
        <w:t xml:space="preserve">├── core/               # CORE: PUE, оптимизатор, fallback, бэктест</w:t>
      </w:r>
      <w:r>
        <w:br/>
      </w:r>
      <w:r>
        <w:rPr>
          <w:rStyle w:val="VerbatimChar"/>
        </w:rPr>
        <w:t xml:space="preserve">├── api/                # APP: FastAPI</w:t>
      </w:r>
      <w:r>
        <w:br/>
      </w:r>
      <w:r>
        <w:rPr>
          <w:rStyle w:val="VerbatimChar"/>
        </w:rPr>
        <w:t xml:space="preserve">├── web/                # APP: веб-портал</w:t>
      </w:r>
      <w:r>
        <w:br/>
      </w:r>
      <w:r>
        <w:rPr>
          <w:rStyle w:val="VerbatimChar"/>
        </w:rPr>
        <w:t xml:space="preserve">├── tests/              # PLAT: интеграционные, приемочные и нагрузочные тесты, фикстуры</w:t>
      </w:r>
      <w:r>
        <w:br/>
      </w:r>
      <w:r>
        <w:rPr>
          <w:rStyle w:val="VerbatimChar"/>
        </w:rPr>
        <w:t xml:space="preserve">├── deploy/             # PLAT: Docker Compose, egress, резервные копии</w:t>
      </w:r>
      <w:r>
        <w:br/>
      </w:r>
      <w:r>
        <w:rPr>
          <w:rStyle w:val="VerbatimChar"/>
        </w:rPr>
        <w:t xml:space="preserve">└── docs/               # общая документация, семинары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7" w:name="X5b80bd0eb51fc48f254183f85bb40fc08c8d70f"/>
    <w:p>
      <w:pPr>
        <w:pStyle w:val="Heading2"/>
      </w:pPr>
      <w:r>
        <w:t xml:space="preserve">3. Общие компоненты и контракты обмена данными</w:t>
      </w:r>
    </w:p>
    <w:bookmarkStart w:id="41" w:name="X19e66895a0dbc774655dfcc1483c97914a0174e"/>
    <w:p>
      <w:pPr>
        <w:pStyle w:val="Heading3"/>
      </w:pPr>
      <w:r>
        <w:t xml:space="preserve">3.1. Общие компоненты</w:t>
      </w:r>
    </w:p>
    <w:p>
      <w:pPr>
        <w:pStyle w:val="FirstParagraph"/>
      </w:pPr>
      <w:r>
        <w:t xml:space="preserve">Компоненты, которыми пользуются несколько команд. У каждого — один владелец; изменение проходит через согласование (п. 5.3).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Владелец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использует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изменения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База данных PostgreSQL 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экземпляр в Docker Compose; 7 таблиц из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описания полей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Таблицу меняет только ее владелец (п. 2.3); миграцию проверяет PLAT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REST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/api/v1/…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Веб-портал, оркестраторы клиента, тесты PLAT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Эндпоинты рекомендаций и реестра ЦОД (</w:t>
            </w:r>
            <w:r>
              <w:rPr>
                <w:rStyle w:val="VerbatimChar"/>
              </w:rPr>
              <w:t xml:space="preserve">FR-API-01…05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 в</w:t>
            </w:r>
            <w:r>
              <w:t xml:space="preserve"> </w:t>
            </w:r>
            <w:r>
              <w:rPr>
                <w:rStyle w:val="VerbatimChar"/>
              </w:rPr>
              <w:t xml:space="preserve">contracts/openapi.yaml</w:t>
            </w:r>
            <w:r>
              <w:t xml:space="preserve">; изменение — через</w:t>
            </w:r>
            <w:r>
              <w:t xml:space="preserve"> </w:t>
            </w:r>
            <w:r>
              <w:rPr>
                <w:rStyle w:val="VerbatimChar"/>
              </w:rPr>
              <w:t xml:space="preserve">CT-05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Интерфейс ядра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Python-функция расчета рекомендации (</w:t>
            </w:r>
            <w:r>
              <w:rPr>
                <w:rStyle w:val="VerbatimChar"/>
              </w:rPr>
              <w:t xml:space="preserve">CT-04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сигнатуры — только с согласия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Библиотека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ecogrid_common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Модели данных (Pydantic), работа со временем в UTC, логгер, проверка Bearer-токена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Версионируется отдельно; обновление — в отдельном MR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Аутентификация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PLAT (код), APP (применение)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API, тесты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Статический Bearer-токен (</w:t>
            </w:r>
            <w:r>
              <w:rPr>
                <w:rStyle w:val="VerbatimChar"/>
              </w:rPr>
              <w:t xml:space="preserve">NFR-SEC-03</w:t>
            </w:r>
            <w:r>
              <w:t xml:space="preserve">); токен в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, не в коде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способ авторизации — через ADR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Журналирование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сервисы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Lines в stdout (</w:t>
            </w:r>
            <w:r>
              <w:rPr>
                <w:rStyle w:val="VerbatimChar"/>
              </w:rPr>
              <w:t xml:space="preserve">NFR-MAINT-03</w:t>
            </w:r>
            <w:r>
              <w:t xml:space="preserve">), формат</w:t>
            </w:r>
            <w:r>
              <w:t xml:space="preserve"> </w:t>
            </w:r>
            <w:r>
              <w:rPr>
                <w:rStyle w:val="VerbatimChar"/>
              </w:rPr>
              <w:t xml:space="preserve">CT-06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Новое обязательное поле — через ADR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Тестовые фикстуры и моки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Сохраненные ответы ENTSO-E и Open-Meteo, набор из 3 ЦОД, заглушки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добавляют свои фикстуры, PLAT проверяет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CI-пайплайн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Линтеры, тесты, сборка образов, gitleaks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Новая проверка — через PLAT</w:t>
            </w:r>
          </w:p>
        </w:tc>
      </w:tr>
    </w:tbl>
    <w:bookmarkEnd w:id="41"/>
    <w:bookmarkStart w:id="42" w:name="Xd77b753999517bc2edd39de32f19ffa50bdd4f2"/>
    <w:p>
      <w:pPr>
        <w:pStyle w:val="Heading3"/>
      </w:pPr>
      <w:r>
        <w:t xml:space="preserve">3.2. Контракты обмена данными</w:t>
      </w:r>
    </w:p>
    <w:p>
      <w:pPr>
        <w:pStyle w:val="FirstParagraph"/>
      </w:pPr>
      <w:r>
        <w:t xml:space="preserve">Контракт — это письменная договоренность «кто, что и в каком виде передает». Все контракты лежат в папке</w:t>
      </w:r>
      <w:r>
        <w:t xml:space="preserve"> </w:t>
      </w:r>
      <w:r>
        <w:rPr>
          <w:rStyle w:val="VerbatimChar"/>
        </w:rPr>
        <w:t xml:space="preserve">contracts/</w:t>
      </w:r>
      <w:r>
        <w:t xml:space="preserve"> </w:t>
      </w:r>
      <w:r>
        <w:t xml:space="preserve">репозитория, у каждого есть версия.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Поставщик → потребитель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Цены на сутки вперед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→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  <w:r>
              <w:t xml:space="preserve"> </w:t>
            </w:r>
            <w:r>
              <w:rPr>
                <w:rStyle w:val="VerbatimChar"/>
              </w:rPr>
              <w:t xml:space="preserve">entsoe_day_ahead_prices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DR-01</w:t>
            </w:r>
            <w:r>
              <w:t xml:space="preserve">, описание полей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Прогноз погоды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→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  <w:r>
              <w:t xml:space="preserve"> </w:t>
            </w:r>
            <w:r>
              <w:rPr>
                <w:rStyle w:val="VerbatimChar"/>
              </w:rPr>
              <w:t xml:space="preserve">open_meteo_forecast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DR-03</w:t>
            </w:r>
            <w:r>
              <w:t xml:space="preserve">, описание полей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дата-центров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→ CORE,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  <w:r>
              <w:t xml:space="preserve"> </w:t>
            </w:r>
            <w:r>
              <w:rPr>
                <w:rStyle w:val="VerbatimChar"/>
              </w:rPr>
              <w:t xml:space="preserve">datacenters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DR-05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FR-API-05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Интерфейс расчета рекомендации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→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Вызов Python-функции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FR-ENG-01…05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API рекомендаций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→ клиенты, веб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+ 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FR-API-01…03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Формат журналов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→ PLAT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stdout, JSON Lines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NFR-MAINT-03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Формат ошибок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API, журналы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п. 3.4</w:t>
            </w:r>
          </w:p>
        </w:tc>
      </w:tr>
    </w:tbl>
    <w:bookmarkEnd w:id="42"/>
    <w:bookmarkStart w:id="43" w:name="X40be232e6ca3bb0b888cf88f6b94b809ec6d045"/>
    <w:p>
      <w:pPr>
        <w:pStyle w:val="Heading3"/>
      </w:pPr>
      <w:r>
        <w:t xml:space="preserve">3.3. Общие правила для данных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UTC. В базе —</w:t>
            </w:r>
            <w:r>
              <w:t xml:space="preserve"> </w:t>
            </w:r>
            <w:r>
              <w:rPr>
                <w:rStyle w:val="VerbatimChar"/>
              </w:rPr>
              <w:t xml:space="preserve">timestamptz</w:t>
            </w:r>
            <w:r>
              <w:t xml:space="preserve">, в JSON — ISO 8601 с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2026-11-10T02:00:00Z</w:t>
            </w:r>
            <w:r>
              <w:t xml:space="preserve">). Местное время и переход на летнее/зимнее время обрабатываются только в</w:t>
            </w:r>
            <w:r>
              <w:t xml:space="preserve"> </w:t>
            </w:r>
            <w:r>
              <w:rPr>
                <w:rStyle w:val="VerbatimChar"/>
              </w:rPr>
              <w:t xml:space="preserve">ecogrid_common</w:t>
            </w:r>
            <w:r>
              <w:t xml:space="preserve"> </w:t>
            </w:r>
            <w:r>
              <w:t xml:space="preserve">(снижает RISK-11)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Интервалы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Полуоткрытые:</w:t>
            </w:r>
            <w:r>
              <w:t xml:space="preserve"> </w:t>
            </w:r>
            <w:r>
              <w:rPr>
                <w:rStyle w:val="VerbatimChar"/>
              </w:rPr>
              <w:t xml:space="preserve">[period_start; period_end)</w:t>
            </w:r>
            <w:r>
              <w:t xml:space="preserve">. Шаг цены —</w:t>
            </w:r>
            <w:r>
              <w:t xml:space="preserve"> </w:t>
            </w:r>
            <w:r>
              <w:rPr>
                <w:rStyle w:val="VerbatimChar"/>
              </w:rPr>
              <w:t xml:space="preserve">PT15M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PT60M</w:t>
            </w:r>
            <w:r>
              <w:t xml:space="preserve">, хранится в поле</w:t>
            </w:r>
            <w:r>
              <w:t xml:space="preserve"> </w:t>
            </w:r>
            <w:r>
              <w:rPr>
                <w:rStyle w:val="VerbatimChar"/>
              </w:rPr>
              <w:t xml:space="preserve">resolution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Энергозоны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коды ENTSO-E:</w:t>
            </w:r>
            <w:r>
              <w:t xml:space="preserve"> </w:t>
            </w:r>
            <w:r>
              <w:rPr>
                <w:rStyle w:val="VerbatimChar"/>
              </w:rPr>
              <w:t xml:space="preserve">DE-LU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Деньги и цены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—</w:t>
            </w:r>
            <w:r>
              <w:t xml:space="preserve"> </w:t>
            </w:r>
            <w:r>
              <w:rPr>
                <w:rStyle w:val="VerbatimChar"/>
              </w:rPr>
              <w:t xml:space="preserve">numeric(8,2)</w:t>
            </w:r>
            <w:r>
              <w:t xml:space="preserve"> </w:t>
            </w:r>
            <w:r>
              <w:t xml:space="preserve">в EUR/MWh, стоимость задачи —</w:t>
            </w:r>
            <w:r>
              <w:t xml:space="preserve"> </w:t>
            </w:r>
            <w:r>
              <w:rPr>
                <w:rStyle w:val="VerbatimChar"/>
              </w:rPr>
              <w:t xml:space="preserve">numeric(12,2)</w:t>
            </w:r>
            <w:r>
              <w:t xml:space="preserve"> </w:t>
            </w:r>
            <w:r>
              <w:t xml:space="preserve">в EUR. Не</w:t>
            </w:r>
            <w:r>
              <w:t xml:space="preserve"> </w:t>
            </w:r>
            <w:r>
              <w:rPr>
                <w:rStyle w:val="VerbatimChar"/>
              </w:rPr>
              <w:t xml:space="preserve">float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Идентификаторы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job_id</w:t>
            </w:r>
            <w:r>
              <w:t xml:space="preserve"> </w:t>
            </w:r>
            <w:r>
              <w:t xml:space="preserve">— строка от клиента;</w:t>
            </w:r>
            <w:r>
              <w:t xml:space="preserve"> </w:t>
            </w:r>
            <w:r>
              <w:rPr>
                <w:rStyle w:val="VerbatimChar"/>
              </w:rPr>
              <w:t xml:space="preserve">recommendation_id</w:t>
            </w:r>
            <w:r>
              <w:t xml:space="preserve"> </w:t>
            </w:r>
            <w:r>
              <w:t xml:space="preserve">— UUID;</w:t>
            </w:r>
            <w:r>
              <w:t xml:space="preserve"> </w:t>
            </w:r>
            <w:r>
              <w:rPr>
                <w:rStyle w:val="VerbatimChar"/>
              </w:rPr>
              <w:t xml:space="preserve">datacenter_id</w:t>
            </w:r>
            <w:r>
              <w:t xml:space="preserve"> </w:t>
            </w:r>
            <w:r>
              <w:t xml:space="preserve">— строка вида</w:t>
            </w:r>
            <w:r>
              <w:t xml:space="preserve"> </w:t>
            </w:r>
            <w:r>
              <w:rPr>
                <w:rStyle w:val="VerbatimChar"/>
              </w:rPr>
              <w:t xml:space="preserve">FI-HELSINKI-01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Имена полей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snake_case</w:t>
            </w:r>
            <w:r>
              <w:t xml:space="preserve">, на английском, единица измерения в суффиксе:</w:t>
            </w:r>
            <w:r>
              <w:t xml:space="preserve"> </w:t>
            </w:r>
            <w:r>
              <w:rPr>
                <w:rStyle w:val="VerbatimChar"/>
              </w:rPr>
              <w:t xml:space="preserve">_kw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_minutes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Запись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Идемпотентная:</w:t>
            </w:r>
            <w:r>
              <w:t xml:space="preserve"> </w:t>
            </w:r>
            <w:r>
              <w:rPr>
                <w:rStyle w:val="VerbatimChar"/>
              </w:rPr>
              <w:t xml:space="preserve">INSERT … ON CONFLICT … DO UPDATE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FR-ETL-05</w:t>
            </w:r>
            <w:r>
              <w:t xml:space="preserve">)</w:t>
            </w:r>
          </w:p>
        </w:tc>
      </w:tr>
    </w:tbl>
    <w:bookmarkEnd w:id="43"/>
    <w:bookmarkStart w:id="45" w:name="X64cec0152437cb2beac1551db8e23666ac9eafe"/>
    <w:p>
      <w:pPr>
        <w:pStyle w:val="Heading3"/>
      </w:pPr>
      <w:r>
        <w:t xml:space="preserve">3.4. Структура контрактов</w:t>
      </w:r>
    </w:p>
    <w:p>
      <w:pPr>
        <w:pStyle w:val="FirstParagraph"/>
      </w:pPr>
      <w:r>
        <w:rPr>
          <w:b/>
          <w:bCs/>
        </w:rPr>
        <w:t xml:space="preserve">CT-01. Цены</w:t>
      </w:r>
      <w:r>
        <w:t xml:space="preserve"> </w:t>
      </w:r>
      <w:r>
        <w:t xml:space="preserve">(</w:t>
      </w:r>
      <w:r>
        <w:rPr>
          <w:rStyle w:val="VerbatimChar"/>
        </w:rPr>
        <w:t xml:space="preserve">entsoe_day_ahead_prices</w:t>
      </w:r>
      <w:r>
        <w:t xml:space="preserve">). Ключ — (</w:t>
      </w:r>
      <w:r>
        <w:rPr>
          <w:rStyle w:val="VerbatimChar"/>
        </w:rPr>
        <w:t xml:space="preserve">bidding_zone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period_start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Обязательно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bidding_zone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 из</w:t>
            </w:r>
            <w:r>
              <w:t xml:space="preserve"> </w:t>
            </w:r>
            <w:r>
              <w:rPr>
                <w:rStyle w:val="VerbatimChar"/>
              </w:rPr>
              <w:t xml:space="preserve">DE-LU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period_start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timestamptz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UTC, начало интервала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period_end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timestamptz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period_start</w:t>
            </w:r>
            <w:r>
              <w:t xml:space="preserve"> </w:t>
            </w:r>
            <w:r>
              <w:t xml:space="preserve">+ шаг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numeric(8,2)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−500.00 до 4000.00 (DQ Gate)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currency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price_unit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MWh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resolution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PT15M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PT60M</w:t>
            </w:r>
          </w:p>
        </w:tc>
      </w:tr>
    </w:tbl>
    <w:p>
      <w:pPr>
        <w:pStyle w:val="BodyText"/>
      </w:pPr>
      <w:r>
        <w:t xml:space="preserve">Гарантия поставщика: в таблицу попадают только партии, прошедшие DQ Gate; за сутки — 24 значения при</w:t>
      </w:r>
      <w:r>
        <w:t xml:space="preserve"> </w:t>
      </w:r>
      <w:r>
        <w:rPr>
          <w:rStyle w:val="VerbatimChar"/>
        </w:rPr>
        <w:t xml:space="preserve">PT60M</w:t>
      </w:r>
      <w:r>
        <w:t xml:space="preserve"> </w:t>
      </w:r>
      <w:r>
        <w:t xml:space="preserve">или 96 при</w:t>
      </w:r>
      <w:r>
        <w:t xml:space="preserve"> </w:t>
      </w:r>
      <w:r>
        <w:rPr>
          <w:rStyle w:val="VerbatimChar"/>
        </w:rPr>
        <w:t xml:space="preserve">PT15M</w:t>
      </w:r>
      <w:r>
        <w:t xml:space="preserve">; цены на завтра появляются до 14:30 CET.</w:t>
      </w:r>
    </w:p>
    <w:p>
      <w:pPr>
        <w:pStyle w:val="BodyText"/>
      </w:pPr>
      <w:r>
        <w:rPr>
          <w:b/>
          <w:bCs/>
        </w:rPr>
        <w:t xml:space="preserve">CT-02. Погода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open_meteo_forecast</w:t>
      </w:r>
      <w:r>
        <w:t xml:space="preserve">). Ключ — (</w:t>
      </w:r>
      <w:r>
        <w:rPr>
          <w:rStyle w:val="VerbatimChar"/>
        </w:rPr>
        <w:t xml:space="preserve">datacenter_id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forecast_time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retrieved_at</w:t>
      </w:r>
      <w:r>
        <w:t xml:space="preserve">). Поля:</w:t>
      </w:r>
      <w:r>
        <w:t xml:space="preserve"> </w:t>
      </w:r>
      <w:r>
        <w:rPr>
          <w:rStyle w:val="VerbatimChar"/>
        </w:rPr>
        <w:t xml:space="preserve">datacenter_id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 ссылка на</w:t>
      </w:r>
      <w:r>
        <w:t xml:space="preserve"> </w:t>
      </w:r>
      <w:r>
        <w:rPr>
          <w:rStyle w:val="VerbatimChar"/>
        </w:rPr>
        <w:t xml:space="preserve">datacenters</w:t>
      </w:r>
      <w:r>
        <w:t xml:space="preserve">),</w:t>
      </w:r>
      <w:r>
        <w:t xml:space="preserve"> </w:t>
      </w:r>
      <w:r>
        <w:rPr>
          <w:rStyle w:val="VerbatimChar"/>
        </w:rPr>
        <w:t xml:space="preserve">forecast_time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timestamptz</w:t>
      </w:r>
      <w:r>
        <w:t xml:space="preserve">, шаг 1 ч),</w:t>
      </w:r>
      <w:r>
        <w:t xml:space="preserve"> </w:t>
      </w:r>
      <w:r>
        <w:rPr>
          <w:rStyle w:val="VerbatimChar"/>
        </w:rPr>
        <w:t xml:space="preserve">temperature_2m</w:t>
      </w:r>
      <w:r>
        <w:t xml:space="preserve"> </w:t>
      </w:r>
      <w:r>
        <w:t xml:space="preserve">(</w:t>
      </w:r>
      <w:r>
        <w:rPr>
          <w:rStyle w:val="VerbatimChar"/>
        </w:rPr>
        <w:t xml:space="preserve">numeric(5,2)</w:t>
      </w:r>
      <w:r>
        <w:t xml:space="preserve">, °C),</w:t>
      </w:r>
      <w:r>
        <w:t xml:space="preserve"> </w:t>
      </w:r>
      <w:r>
        <w:rPr>
          <w:rStyle w:val="VerbatimChar"/>
        </w:rPr>
        <w:t xml:space="preserve">relative_humidity_2m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cloud_cover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wind_speed_10m</w:t>
      </w:r>
      <w:r>
        <w:t xml:space="preserve">,</w:t>
      </w:r>
      <w:r>
        <w:t xml:space="preserve"> </w:t>
      </w:r>
      <w:r>
        <w:rPr>
          <w:rStyle w:val="VerbatimChar"/>
        </w:rPr>
        <w:t xml:space="preserve">shortwave_radiation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retrieved_at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timestamptz</w:t>
      </w:r>
      <w:r>
        <w:t xml:space="preserve">). Потребитель берет для каждого часа прогноз с самым поздним</w:t>
      </w:r>
      <w:r>
        <w:t xml:space="preserve"> </w:t>
      </w:r>
      <w:r>
        <w:rPr>
          <w:rStyle w:val="VerbatimChar"/>
        </w:rPr>
        <w:t xml:space="preserve">retrieved_at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CT-03. Реестр ЦОД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datacenters</w:t>
      </w:r>
      <w:r>
        <w:t xml:space="preserve">):</w:t>
      </w:r>
      <w:r>
        <w:t xml:space="preserve"> </w:t>
      </w:r>
      <w:r>
        <w:rPr>
          <w:rStyle w:val="VerbatimChar"/>
        </w:rPr>
        <w:t xml:space="preserve">datacenter_id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bidding_zone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max_power_kw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base_pue</w:t>
      </w:r>
      <w:r>
        <w:t xml:space="preserve">,</w:t>
      </w:r>
      <w:r>
        <w:t xml:space="preserve"> </w:t>
      </w:r>
      <w:r>
        <w:rPr>
          <w:rStyle w:val="VerbatimChar"/>
        </w:rPr>
        <w:t xml:space="preserve">is_active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. Ядро учитывает только ЦОД с</w:t>
      </w:r>
      <w:r>
        <w:t xml:space="preserve"> </w:t>
      </w:r>
      <w:r>
        <w:rPr>
          <w:rStyle w:val="VerbatimChar"/>
        </w:rPr>
        <w:t xml:space="preserve">is_active = true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CT-04. Интерфейс ядра.</w:t>
      </w:r>
      <w:r>
        <w:t xml:space="preserve"> </w:t>
      </w:r>
      <w:r>
        <w:t xml:space="preserve">Одна функция, модели — из</w:t>
      </w:r>
      <w:r>
        <w:t xml:space="preserve"> </w:t>
      </w:r>
      <w:r>
        <w:rPr>
          <w:rStyle w:val="VerbatimChar"/>
        </w:rPr>
        <w:t xml:space="preserve">ecogrid_common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recommend(job: JobSpec, now: datetime)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Recommendation: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"""Выбирает окно и ЦОД. Читает CT-01, CT-02, CT-03 из БД сам."""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JobSpec</w:t>
            </w:r>
            <w:r>
              <w:t xml:space="preserve"> </w:t>
            </w:r>
            <w:r>
              <w:t xml:space="preserve">(вход)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job_id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duration_minutes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required_power_kw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earliest_start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deadline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allowed_zones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preferred_datacenter_id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baseline_start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Recommendation</w:t>
            </w:r>
            <w:r>
              <w:t xml:space="preserve"> </w:t>
            </w:r>
            <w:r>
              <w:t xml:space="preserve">(выход)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recommendation_id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target_datacenter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recommended_start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recommended_end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estimated_cost_eur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baseline_cost_eur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estimated_savings_eur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estimated_savings_percent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is_fallback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warning</w:t>
            </w:r>
          </w:p>
        </w:tc>
      </w:tr>
    </w:tbl>
    <w:p>
      <w:pPr>
        <w:pStyle w:val="BodyText"/>
      </w:pPr>
      <w:r>
        <w:t xml:space="preserve">Ошибки ядра — исключения из</w:t>
      </w:r>
      <w:r>
        <w:t xml:space="preserve"> </w:t>
      </w:r>
      <w:r>
        <w:rPr>
          <w:rStyle w:val="VerbatimChar"/>
        </w:rPr>
        <w:t xml:space="preserve">ecogrid_common.errors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DeadlineUnreachable</w:t>
      </w:r>
      <w:r>
        <w:t xml:space="preserve"> </w:t>
      </w:r>
      <w:r>
        <w:t xml:space="preserve">(API отвечает 422),</w:t>
      </w:r>
      <w:r>
        <w:t xml:space="preserve"> </w:t>
      </w:r>
      <w:r>
        <w:rPr>
          <w:rStyle w:val="VerbatimChar"/>
        </w:rPr>
        <w:t xml:space="preserve">InvalidBaseline</w:t>
      </w:r>
      <w:r>
        <w:t xml:space="preserve"> </w:t>
      </w:r>
      <w:r>
        <w:t xml:space="preserve">(422),</w:t>
      </w:r>
      <w:r>
        <w:t xml:space="preserve"> </w:t>
      </w:r>
      <w:r>
        <w:rPr>
          <w:rStyle w:val="VerbatimChar"/>
        </w:rPr>
        <w:t xml:space="preserve">NoDataAvailable</w:t>
      </w:r>
      <w:r>
        <w:t xml:space="preserve"> </w:t>
      </w:r>
      <w:r>
        <w:t xml:space="preserve">(503, если нет даже данных для запасного режима). Отсутствие свежих цен —</w:t>
      </w:r>
      <w:r>
        <w:t xml:space="preserve"> </w:t>
      </w:r>
      <w:r>
        <w:rPr>
          <w:b/>
          <w:bCs/>
        </w:rPr>
        <w:t xml:space="preserve">не ошибка</w:t>
      </w:r>
      <w:r>
        <w:t xml:space="preserve">: ядро считает в запасном режиме и возвращает</w:t>
      </w:r>
      <w:r>
        <w:t xml:space="preserve"> </w:t>
      </w:r>
      <w:r>
        <w:rPr>
          <w:rStyle w:val="VerbatimChar"/>
        </w:rPr>
        <w:t xml:space="preserve">is_fallback = true</w:t>
      </w:r>
      <w:r>
        <w:t xml:space="preserve"> </w:t>
      </w:r>
      <w:r>
        <w:t xml:space="preserve">и текст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FR-ENG-05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CT-05. REST API.</w:t>
      </w:r>
      <w:r>
        <w:t xml:space="preserve"> </w:t>
      </w:r>
      <w:r>
        <w:rPr>
          <w:rStyle w:val="VerbatimChar"/>
        </w:rPr>
        <w:t xml:space="preserve">POST /api/v1/recommendations</w:t>
      </w:r>
      <w:r>
        <w:t xml:space="preserve">, заголовок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. Запрос и ответ — как в</w:t>
      </w:r>
      <w:r>
        <w:t xml:space="preserve"> </w:t>
      </w:r>
      <w:r>
        <w:rPr>
          <w:rStyle w:val="VerbatimChar"/>
        </w:rPr>
        <w:t xml:space="preserve">FR-API-01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FR-API-03</w:t>
      </w:r>
      <w:r>
        <w:t xml:space="preserve"> </w:t>
      </w:r>
      <w:hyperlink r:id="rId44">
        <w:r>
          <w:rPr>
            <w:rStyle w:val="Hyperlink"/>
          </w:rPr>
          <w:t xml:space="preserve">семинара 4</w:t>
        </w:r>
      </w:hyperlink>
      <w:r>
        <w:t xml:space="preserve">; полный формат — в</w:t>
      </w:r>
      <w:r>
        <w:t xml:space="preserve"> </w:t>
      </w:r>
      <w:r>
        <w:rPr>
          <w:rStyle w:val="VerbatimChar"/>
        </w:rPr>
        <w:t xml:space="preserve">contracts/openapi.yaml</w:t>
      </w:r>
      <w:r>
        <w:t xml:space="preserve">. Пример ответа: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"recommendation_id"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"5d0e3c1e-2f0b-4c63-9d1a-3a8f1c2b7e10"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"job-spark-agg-771"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"target_datacenter"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"FI-HELSINKI-01"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"recommended_start"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"2026-11-10T02:00:00Z"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"recommended_end"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"2026-11-10T05:00:00Z"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"estimated_cost_eur"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8.21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"baseline_cost_eur"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47.13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"estimated_savings_eur"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38.92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"estimated_savings_percent"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82.58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"is_fallback"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i/>
          <w:iCs/>
        </w:rPr>
        <w:t xml:space="preserve">Цифры в примере условные.</w:t>
      </w:r>
    </w:p>
    <w:p>
      <w:pPr>
        <w:pStyle w:val="BodyText"/>
      </w:pPr>
      <w:r>
        <w:rPr>
          <w:b/>
          <w:bCs/>
        </w:rPr>
        <w:t xml:space="preserve">CT-06. Журналы.</w:t>
      </w:r>
      <w:r>
        <w:t xml:space="preserve"> </w:t>
      </w:r>
      <w:r>
        <w:t xml:space="preserve">Одна строка JSON на событие. Обязательные поля: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(ISO 8601 UTC),</w:t>
      </w:r>
      <w:r>
        <w:t xml:space="preserve"> </w:t>
      </w:r>
      <w:r>
        <w:rPr>
          <w:rStyle w:val="VerbatimChar"/>
        </w:rPr>
        <w:t xml:space="preserve">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</w:t>
      </w:r>
      <w:r>
        <w:t xml:space="preserve"> </w:t>
      </w:r>
      <w:r>
        <w:t xml:space="preserve">(например,</w:t>
      </w:r>
      <w:r>
        <w:t xml:space="preserve"> </w:t>
      </w:r>
      <w:r>
        <w:rPr>
          <w:rStyle w:val="VerbatimChar"/>
        </w:rPr>
        <w:t xml:space="preserve">ingestion.entsoe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core.optimizer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api.recommendations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execution_time_ms</w:t>
      </w:r>
      <w:r>
        <w:t xml:space="preserve">. Запрещено писать в журнал токены и параметры задач клиента в открытом виде (</w:t>
      </w:r>
      <w:r>
        <w:rPr>
          <w:rStyle w:val="VerbatimChar"/>
        </w:rPr>
        <w:t xml:space="preserve">NFR-SEC-01</w:t>
      </w:r>
      <w:r>
        <w:t xml:space="preserve">).</w:t>
      </w:r>
      <w:r>
        <w:t xml:space="preserve"> </w:t>
      </w:r>
      <w:r>
        <w:rPr>
          <w:rStyle w:val="VerbatimChar"/>
        </w:rPr>
        <w:t xml:space="preserve">trace_id</w:t>
      </w:r>
      <w:r>
        <w:t xml:space="preserve"> </w:t>
      </w:r>
      <w:r>
        <w:t xml:space="preserve">создается в API и передается дальше, чтобы по одному запросу найти записи всех команд.</w:t>
      </w:r>
    </w:p>
    <w:p>
      <w:pPr>
        <w:pStyle w:val="BodyText"/>
      </w:pPr>
      <w:r>
        <w:rPr>
          <w:b/>
          <w:bCs/>
        </w:rPr>
        <w:t xml:space="preserve">CT-07. Ошибки.</w:t>
      </w:r>
      <w:r>
        <w:t xml:space="preserve"> </w:t>
      </w:r>
      <w:r>
        <w:t xml:space="preserve">Ответ API с ошибкой всегда имеет одинаковый вид: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"Task duration (180 min) exceeds the window before deadline"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"DEADLINE_UNREACHABLE"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"trace_id"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"a1b2c3d4"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порождает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UNAUTHORIZED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токена или токен неверный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 (библиотека),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VALIDATION_ERROR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Неверные типы или пропущены поля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DEADLINE_UNREACHABLE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 не успевает до дедлайна (</w:t>
            </w:r>
            <w:r>
              <w:rPr>
                <w:rStyle w:val="VerbatimChar"/>
              </w:rPr>
              <w:t xml:space="preserve">FR-API-02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→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INVALID_BASELINE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Базовый ЦОД или старт вне допустимых значений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→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NO_DATA_AVAILABLE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данных даже для запасного режима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→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INTERNAL_ERROR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Непредвиденная ошибка; подробности только в журнале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DQ_OUT_OF_BOUNDS_PRICE</w:t>
            </w:r>
            <w:r>
              <w:t xml:space="preserve"> </w:t>
            </w:r>
            <w:r>
              <w:t xml:space="preserve">и другие</w:t>
            </w:r>
            <w:r>
              <w:t xml:space="preserve"> </w:t>
            </w:r>
            <w:r>
              <w:rPr>
                <w:rStyle w:val="VerbatimChar"/>
              </w:rPr>
              <w:t xml:space="preserve">DQ_*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Партия данных отклонена проверкой качества (только журнал, не API)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</w:tr>
    </w:tbl>
    <w:bookmarkEnd w:id="45"/>
    <w:bookmarkStart w:id="46" w:name="X027cf21ee4db696920d94d3b30c758efd3aab8f"/>
    <w:p>
      <w:pPr>
        <w:pStyle w:val="Heading3"/>
      </w:pPr>
      <w:r>
        <w:t xml:space="preserve">3.5. Версии контрактов</w:t>
      </w:r>
    </w:p>
    <w:p>
      <w:pPr>
        <w:pStyle w:val="Compact"/>
        <w:numPr>
          <w:ilvl w:val="0"/>
          <w:numId w:val="1004"/>
        </w:numPr>
      </w:pPr>
      <w:r>
        <w:t xml:space="preserve">Номер версии —</w:t>
      </w:r>
      <w:r>
        <w:t xml:space="preserve"> </w:t>
      </w:r>
      <w:r>
        <w:rPr>
          <w:rStyle w:val="VerbatimChar"/>
        </w:rPr>
        <w:t xml:space="preserve">MAJOR.MINOR</w:t>
      </w:r>
      <w:r>
        <w:t xml:space="preserve"> </w:t>
      </w:r>
      <w:r>
        <w:t xml:space="preserve">(как у спецификации требований). Добавить необязательное поле —</w:t>
      </w:r>
      <w:r>
        <w:t xml:space="preserve"> </w:t>
      </w:r>
      <w:r>
        <w:rPr>
          <w:rStyle w:val="VerbatimChar"/>
        </w:rPr>
        <w:t xml:space="preserve">MINOR</w:t>
      </w:r>
      <w:r>
        <w:t xml:space="preserve">, удалить или переименовать поле, сменить тип —</w:t>
      </w:r>
      <w:r>
        <w:t xml:space="preserve"> </w:t>
      </w:r>
      <w:r>
        <w:rPr>
          <w:rStyle w:val="VerbatimChar"/>
        </w:rPr>
        <w:t xml:space="preserve">MAJOR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При</w:t>
      </w:r>
      <w:r>
        <w:t xml:space="preserve"> </w:t>
      </w:r>
      <w:r>
        <w:rPr>
          <w:rStyle w:val="VerbatimChar"/>
        </w:rPr>
        <w:t xml:space="preserve">MAJOR</w:t>
      </w:r>
      <w:r>
        <w:t xml:space="preserve">-изменении старая версия поддерживается до следующей контрольной точки, чтобы потребители успели перейти.</w:t>
      </w:r>
    </w:p>
    <w:p>
      <w:pPr>
        <w:pStyle w:val="Compact"/>
        <w:numPr>
          <w:ilvl w:val="0"/>
          <w:numId w:val="1004"/>
        </w:numPr>
      </w:pPr>
      <w:r>
        <w:t xml:space="preserve">Все изменения записываются в</w:t>
      </w:r>
      <w:r>
        <w:t xml:space="preserve"> </w:t>
      </w:r>
      <w:r>
        <w:rPr>
          <w:rStyle w:val="VerbatimChar"/>
        </w:rPr>
        <w:t xml:space="preserve">contracts/CHANGELOG.md</w:t>
      </w:r>
      <w:r>
        <w:t xml:space="preserve"> </w:t>
      </w:r>
      <w:r>
        <w:t xml:space="preserve">со ссылкой на задачу в «Сфере».</w:t>
      </w:r>
    </w:p>
    <w:p>
      <w:pPr>
        <w:pStyle w:val="Compact"/>
        <w:numPr>
          <w:ilvl w:val="0"/>
          <w:numId w:val="1004"/>
        </w:numPr>
      </w:pPr>
      <w:r>
        <w:t xml:space="preserve">Каждый контракт покрыт автотестом у поставщика (проверка формата) и у потребителя (проверка, что он умеет прочитать пример из контракта).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X67cce2852bbf97eb5a68bb4a71a64cbeeade3a8"/>
    <w:p>
      <w:pPr>
        <w:pStyle w:val="Heading2"/>
      </w:pPr>
      <w:r>
        <w:t xml:space="preserve">4. Карта межкомандных зависимостей</w:t>
      </w:r>
    </w:p>
    <w:bookmarkStart w:id="48" w:name="X52ebac58097f6a36eda5d2c6a8b92c4a297ad7c"/>
    <w:p>
      <w:pPr>
        <w:pStyle w:val="Heading3"/>
      </w:pPr>
      <w:r>
        <w:t xml:space="preserve">4.1. Реестр зависимостей</w:t>
      </w:r>
    </w:p>
    <w:p>
      <w:pPr>
        <w:pStyle w:val="FirstParagraph"/>
      </w:pPr>
      <w:r>
        <w:t xml:space="preserve">Зависимость — это то, без чего команда не может закончить свою работу.</w:t>
      </w:r>
      <w:r>
        <w:t xml:space="preserve"> </w:t>
      </w:r>
      <w:r>
        <w:rPr>
          <w:b/>
          <w:bCs/>
        </w:rPr>
        <w:t xml:space="preserve">Владелец всех межкомандных зависимостей — Александр Зейферт</w:t>
      </w:r>
      <w:r>
        <w:t xml:space="preserve"> </w:t>
      </w:r>
      <w:r>
        <w:t xml:space="preserve">(архитектор): он ведет этот реестр, следит за сроками и поднимает проблему на встрече лидов, если поставщик не успевает. В «Сфере» зависимость оформляется связью «блокирует» между задачами и меткой</w:t>
      </w:r>
      <w:r>
        <w:t xml:space="preserve"> </w:t>
      </w:r>
      <w:r>
        <w:rPr>
          <w:rStyle w:val="VerbatimChar"/>
        </w:rPr>
        <w:t xml:space="preserve">dependency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Кто ждет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От кого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нужно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Срок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Условие начала интеграции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Влияние на сроки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X-01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DATA, APP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Схема БД v1 и миграции (2.1), CI на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  <w:r>
              <w:t xml:space="preserve"> </w:t>
            </w:r>
            <w:r>
              <w:t xml:space="preserve">(5.1)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Техническая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Миграции создают 7 таблиц на пустой БД, CI зеленый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На критическом пути: без схемы загрузчик не пишет данные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X-02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Внешняя (ENTSO-E)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Рабочий токен API (DEP-1, RT-01)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Организационная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Тестовый запрос цен по 3 зонам прошел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Без токена нет данных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X-03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из 3 ЦОД (</w:t>
            </w:r>
            <w:r>
              <w:rPr>
                <w:rStyle w:val="VerbatimChar"/>
              </w:rPr>
              <w:t xml:space="preserve">CT-03</w:t>
            </w:r>
            <w:r>
              <w:t xml:space="preserve">, 2.5)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Техническая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Начальные данные загружены миграцией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Мало работы, риск низкий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X-04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Цены и погода (</w:t>
            </w:r>
            <w:r>
              <w:rPr>
                <w:rStyle w:val="VerbatimChar"/>
              </w:rPr>
              <w:t xml:space="preserve">CT-01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CT-02</w:t>
            </w:r>
            <w:r>
              <w:t xml:space="preserve">): месяц истории к 30.10, архив за 3 года к 06.11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Техническая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30.10 / 06.11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Данные прошли DQ, SQL-отчет полноты зеленый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На критическом пути (2.2 → 3.2). До 30.10 CORE работает на фикстурах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X-05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все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ecogrid_common</w:t>
            </w:r>
            <w:r>
              <w:t xml:space="preserve"> </w:t>
            </w:r>
            <w:r>
              <w:t xml:space="preserve">v0.1: модели, время UTC, логгер, авторизация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Техническая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собирается в CI, есть примеры использования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Без нее команды пишут свои версии — дублирование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X-06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APP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Заглушка</w:t>
            </w:r>
            <w:r>
              <w:t xml:space="preserve"> </w:t>
            </w:r>
            <w:r>
              <w:rPr>
                <w:rStyle w:val="VerbatimChar"/>
              </w:rPr>
              <w:t xml:space="preserve">recommend()</w:t>
            </w:r>
            <w:r>
              <w:t xml:space="preserve"> </w:t>
            </w:r>
            <w:r>
              <w:t xml:space="preserve">с правильной сигнатурой (</w:t>
            </w:r>
            <w:r>
              <w:rPr>
                <w:rStyle w:val="VerbatimChar"/>
              </w:rPr>
              <w:t xml:space="preserve">CT-04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Техническая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Заглушка возвращает пример из контракта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Позволяет APP начать API раньше ядра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X-07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APP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Рабочий оптимизатор и fallback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Техническая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06.11 / 13.11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 оптимизатора на сценарии 1 выбирает</w:t>
            </w:r>
            <w:r>
              <w:t xml:space="preserve"> </w:t>
            </w:r>
            <w:r>
              <w:rPr>
                <w:rStyle w:val="VerbatimChar"/>
              </w:rPr>
              <w:t xml:space="preserve">FI-HELSINKI-01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На критическом пути (3.2 → 3.4)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X-08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APP (веб)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APP (API)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OpenAPI v1 зафиксирован, мок-сервер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Техническая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06.11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contracts/openapi.yaml</w:t>
            </w:r>
            <w:r>
              <w:t xml:space="preserve"> </w:t>
            </w:r>
            <w:r>
              <w:t xml:space="preserve">с тегом</w:t>
            </w:r>
            <w:r>
              <w:t xml:space="preserve"> </w:t>
            </w:r>
            <w:r>
              <w:rPr>
                <w:rStyle w:val="VerbatimChar"/>
              </w:rPr>
              <w:t xml:space="preserve">v1.0</w:t>
            </w:r>
            <w:r>
              <w:t xml:space="preserve">, мок отвечает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Веб ждет API; запас — одна неделя (почти критическая цепочка 3.4 → 3.7)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X-09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PLAT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Сохраненные настоящие ответы ENTSO-E и Open-Meteo (RT-08)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Техническая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меньше 5 ответов на каждый источник в</w:t>
            </w:r>
            <w:r>
              <w:t xml:space="preserve"> </w:t>
            </w:r>
            <w:r>
              <w:rPr>
                <w:rStyle w:val="VerbatimChar"/>
              </w:rPr>
              <w:t xml:space="preserve">tests/fixtures/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Нужны для тестов DQ и интеграции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X-10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PLAT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Dockerfile каждого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Техническая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Образ собирается в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Нужен для полного стека к 20.11 (5.2)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X-11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все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Ревью изменений контрактов в течение 2 рабочих 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Организационная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постоянно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Долгое ревью тормозит всех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X-12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все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PLAT (QA)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Интеграционный стенд и ночной прогон приемочных тестов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Техническая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 поднят, BDD-сценарии запускаются в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Без него ошибки на стыках находят поздно (RISK-5)</w:t>
            </w:r>
          </w:p>
        </w:tc>
      </w:tr>
    </w:tbl>
    <w:bookmarkEnd w:id="48"/>
    <w:bookmarkStart w:id="49" w:name="X75cf61cb50f74e325336e03fc01ea51dd40a54e"/>
    <w:p>
      <w:pPr>
        <w:pStyle w:val="Heading3"/>
      </w:pPr>
      <w:r>
        <w:t xml:space="preserve">4.2. Порядок разработки и предоставления интерфейсов</w:t>
      </w:r>
    </w:p>
    <w:p>
      <w:pPr>
        <w:pStyle w:val="FirstParagraph"/>
      </w:pPr>
      <w:r>
        <w:t xml:space="preserve">Работаем по принципу</w:t>
      </w:r>
      <w:r>
        <w:t xml:space="preserve"> </w:t>
      </w:r>
      <w:r>
        <w:rPr>
          <w:b/>
          <w:bCs/>
        </w:rPr>
        <w:t xml:space="preserve">«сначала контракт, потом код»</w:t>
      </w:r>
      <w:r>
        <w:t xml:space="preserve">: поставщик публикует контракт и заглушку раньше, чем делает реализацию, и потребитель может начать работу, не дожидаясь готового компонента.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Срок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происходит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до 23.10 (M1)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Контракты</w:t>
            </w:r>
            <w:r>
              <w:t xml:space="preserve"> </w:t>
            </w:r>
            <w:r>
              <w:rPr>
                <w:rStyle w:val="VerbatimChar"/>
              </w:rPr>
              <w:t xml:space="preserve">CT-01…CT-03</w:t>
            </w:r>
            <w:r>
              <w:t xml:space="preserve"> </w:t>
            </w:r>
            <w:r>
              <w:t xml:space="preserve">зафиксированы (они уже есть в описании полей и семинаре 4); схема БД и CI готовы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Архитектор, DATA, APP, PLAT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до 30.10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Контракты</w:t>
            </w:r>
            <w:r>
              <w:t xml:space="preserve"> </w:t>
            </w:r>
            <w:r>
              <w:rPr>
                <w:rStyle w:val="VerbatimChar"/>
              </w:rPr>
              <w:t xml:space="preserve">CT-04…CT-07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ecogrid_common</w:t>
            </w:r>
            <w:r>
              <w:t xml:space="preserve"> </w:t>
            </w:r>
            <w:r>
              <w:t xml:space="preserve">v0.1; заглушка ядра; месяц реальных цен в БД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Архитектор, CORE, PLAT, DATA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до 06.11 (M2)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считает на реальных данных; OpenAPI v1 и мок-сервер для веба; архив за 3 года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CORE, APP, DATA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до 13.11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вызывает настоящее ядро; Dockerfile всех сервисов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APP, все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до 20.11 (M3)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Полный стек в Docker Compose, интеграционные тесты в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PLAT, все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до 04.12 (M4)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Веб работает через настоящий API; нагрузочный тест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APP, PLAT</w:t>
            </w:r>
          </w:p>
        </w:tc>
      </w:tr>
    </w:tbl>
    <w:p>
      <w:pPr>
        <w:pStyle w:val="BodyText"/>
      </w:pPr>
      <w:r>
        <w:rPr>
          <w:b/>
          <w:bCs/>
        </w:rPr>
        <w:t xml:space="preserve">Условия начала интеграции</w:t>
      </w:r>
      <w:r>
        <w:t xml:space="preserve"> </w:t>
      </w:r>
      <w:r>
        <w:t xml:space="preserve">двух компонентов (все четыре):</w:t>
      </w:r>
    </w:p>
    <w:p>
      <w:pPr>
        <w:pStyle w:val="Compact"/>
        <w:numPr>
          <w:ilvl w:val="0"/>
          <w:numId w:val="1005"/>
        </w:numPr>
      </w:pPr>
      <w:r>
        <w:t xml:space="preserve">Контракт имеет версию и лежит в</w:t>
      </w:r>
      <w:r>
        <w:t xml:space="preserve"> </w:t>
      </w:r>
      <w:r>
        <w:rPr>
          <w:rStyle w:val="VerbatimChar"/>
        </w:rPr>
        <w:t xml:space="preserve">contracts/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Тест контракта у поставщика зеленый в CI.</w:t>
      </w:r>
    </w:p>
    <w:p>
      <w:pPr>
        <w:pStyle w:val="Compact"/>
        <w:numPr>
          <w:ilvl w:val="0"/>
          <w:numId w:val="1005"/>
        </w:numPr>
      </w:pPr>
      <w:r>
        <w:t xml:space="preserve">Компонент поставщика влит в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Для проверки есть данные: настоящие или фикстуры из</w:t>
      </w:r>
      <w:r>
        <w:t xml:space="preserve"> </w:t>
      </w:r>
      <w:r>
        <w:rPr>
          <w:rStyle w:val="VerbatimChar"/>
        </w:rPr>
        <w:t xml:space="preserve">tests/fixtures/</w:t>
      </w:r>
      <w:r>
        <w:t xml:space="preserve">.</w:t>
      </w:r>
    </w:p>
    <w:bookmarkEnd w:id="49"/>
    <w:bookmarkStart w:id="50" w:name="X323ac91461298bb4d38bdbf376d5fc3d359a636"/>
    <w:p>
      <w:pPr>
        <w:pStyle w:val="Heading3"/>
      </w:pPr>
      <w:r>
        <w:t xml:space="preserve">4.3. Зависимости, влияющие на сроки</w:t>
      </w:r>
    </w:p>
    <w:p>
      <w:pPr>
        <w:pStyle w:val="FirstParagraph"/>
      </w:pPr>
      <w:r>
        <w:t xml:space="preserve">Критический путь из семинара 5:</w:t>
      </w:r>
      <w:r>
        <w:t xml:space="preserve"> </w:t>
      </w:r>
      <w:r>
        <w:rPr>
          <w:b/>
          <w:bCs/>
        </w:rPr>
        <w:t xml:space="preserve">2.1 → 2.2 → 3.2 → 3.4 → 5.2 → 4.6 → 1.4.</w:t>
      </w:r>
      <w:r>
        <w:t xml:space="preserve"> </w:t>
      </w:r>
      <w:r>
        <w:t xml:space="preserve">Он проходит через все четыре команды, поэтому межкомандные зависимости на нем (</w:t>
      </w:r>
      <w:r>
        <w:rPr>
          <w:b/>
          <w:bCs/>
        </w:rPr>
        <w:t xml:space="preserve">X-01, X-04, X-07, X-10</w:t>
      </w:r>
      <w:r>
        <w:t xml:space="preserve">) отслеживаются отдельно:</w:t>
      </w:r>
    </w:p>
    <w:p>
      <w:pPr>
        <w:pStyle w:val="Compact"/>
        <w:numPr>
          <w:ilvl w:val="0"/>
          <w:numId w:val="1006"/>
        </w:numPr>
      </w:pPr>
      <w:r>
        <w:t xml:space="preserve">статус этих зависимостей — в каждом еженедельном отчете (раздел «Риски»);</w:t>
      </w:r>
    </w:p>
    <w:p>
      <w:pPr>
        <w:pStyle w:val="Compact"/>
        <w:numPr>
          <w:ilvl w:val="0"/>
          <w:numId w:val="1006"/>
        </w:numPr>
      </w:pPr>
      <w:r>
        <w:t xml:space="preserve">если поставщик видит, что опаздывает больше чем на 2 рабочих дня, он сообщает владельцу зависимостей в тот же день;</w:t>
      </w:r>
    </w:p>
    <w:p>
      <w:pPr>
        <w:pStyle w:val="Compact"/>
        <w:numPr>
          <w:ilvl w:val="0"/>
          <w:numId w:val="1006"/>
        </w:numPr>
      </w:pPr>
      <w:r>
        <w:t xml:space="preserve">у каждой критической зависимости есть план Б: CORE работает на фикстурах (X-04), APP — на заглушке ядра (X-06/X-07), веб — на мок-сервере (X-08).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7" w:name="X010fbd0e23a2ffc1612165168b2ab7166a5c134"/>
    <w:p>
      <w:pPr>
        <w:pStyle w:val="Heading2"/>
      </w:pPr>
      <w:r>
        <w:t xml:space="preserve">5. Взаимодействие и координация команд</w:t>
      </w:r>
    </w:p>
    <w:bookmarkStart w:id="52" w:name="Xc3b99cd5ca74b6a93ceec3e66ed0380c705cd83"/>
    <w:p>
      <w:pPr>
        <w:pStyle w:val="Heading3"/>
      </w:pPr>
      <w:r>
        <w:t xml:space="preserve">5.1. Ответственные за координацию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что отвечает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Решает 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Выносит на обсуждение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Product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Богдан Леонов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Общий бэклог, приоритеты, объем релиза, Go/No-Go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Приоритеты задач, перенос функций в R1.0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сроков релиза (с преподавателем)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Архитектор, владелец межкомандных зависимостей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Александр Зейферт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Контракты, общие компоненты, ADR, реестр зависимостей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Технические споры между командами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Изменения, которые ломают сроки, — 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Владелец интеграции и приемки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Григорий Витрик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Интеграционный стенд, приемочные тесты, разбор ошибок на стыках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Кому из команд передать ошибку, остановка слияний при красном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Готовность к Go/No-Go — 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Лиды команд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Богдан (DATA), Арина (CORE), Александр (APP, бэкенд; фронтенд — Максим), Григорий (PLAT)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План и качество своей области, выполнение обязательств перед другими командами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делать работу внутри области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Все, что меняет контракт или срок для других</w:t>
            </w:r>
          </w:p>
        </w:tc>
      </w:tr>
    </w:tbl>
    <w:bookmarkEnd w:id="52"/>
    <w:bookmarkStart w:id="53" w:name="Xc0627262d0ba6a8f7d09877acdcb040b4ab5bae"/>
    <w:p>
      <w:pPr>
        <w:pStyle w:val="Heading3"/>
      </w:pPr>
      <w:r>
        <w:t xml:space="preserve">5.2. Совместные встречи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Длительность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Синхронизация лидов</w:t>
            </w:r>
            <w:r>
              <w:t xml:space="preserve"> </w:t>
            </w:r>
            <w:r>
              <w:t xml:space="preserve">(Scrum of Scrums)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Пн и чт, после пар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Лиды, архитектор, PO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 мин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Обновленный статус зависимостей, список блокеров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Архитектурный обзор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Ср, по необходимости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Архитектор + лиды затронутых команд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 мин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по изменению контракта или ADR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Интеграционный обзор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 в 2 недели, за 2 дня до контрольной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 мин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Сквозной сценарий показан на стенде, список дефектов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Обзор контрольной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23.10, 06.11, 20.11, 04.12, 11.12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+ преподаватель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 мин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Go/No-Go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Ретроспектива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После каждой контрольной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мин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 улучшения процесса</w:t>
            </w:r>
          </w:p>
        </w:tc>
      </w:tr>
    </w:tbl>
    <w:p>
      <w:pPr>
        <w:pStyle w:val="BodyText"/>
      </w:pPr>
      <w:r>
        <w:t xml:space="preserve">В первом семестре синхронизация лидов совпадает с общими встречами команды (семинар 2, п. 8).</w:t>
      </w:r>
    </w:p>
    <w:bookmarkEnd w:id="53"/>
    <w:bookmarkStart w:id="54" w:name="X10427da3b62bb36d3a70dfffe57542fe8b33f88"/>
    <w:p>
      <w:pPr>
        <w:pStyle w:val="Heading3"/>
      </w:pPr>
      <w:r>
        <w:t xml:space="preserve">5.3. Согласование изменений</w:t>
      </w:r>
    </w:p>
    <w:p>
      <w:pPr>
        <w:pStyle w:val="FirstParagraph"/>
      </w:pPr>
      <w:r>
        <w:t xml:space="preserve">Изменение общего компонента или контракта проходит пять шагов: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Запрос.</w:t>
      </w:r>
      <w:r>
        <w:t xml:space="preserve"> </w:t>
      </w:r>
      <w:r>
        <w:t xml:space="preserve">Автор заводит задачу в «Сфере» с меткой</w:t>
      </w:r>
      <w:r>
        <w:t xml:space="preserve"> </w:t>
      </w:r>
      <w:r>
        <w:rPr>
          <w:rStyle w:val="VerbatimChar"/>
        </w:rPr>
        <w:t xml:space="preserve">contract-change</w:t>
      </w:r>
      <w:r>
        <w:t xml:space="preserve">: что меняется, зачем, какие команды затронуты.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Черновик.</w:t>
      </w:r>
      <w:r>
        <w:t xml:space="preserve"> </w:t>
      </w:r>
      <w:r>
        <w:t xml:space="preserve">Автор открывает MR с изменением в</w:t>
      </w:r>
      <w:r>
        <w:t xml:space="preserve"> </w:t>
      </w:r>
      <w:r>
        <w:rPr>
          <w:rStyle w:val="VerbatimChar"/>
        </w:rPr>
        <w:t xml:space="preserve">contracts/</w:t>
      </w:r>
      <w:r>
        <w:t xml:space="preserve"> </w:t>
      </w:r>
      <w:r>
        <w:t xml:space="preserve">(и ADR, если меняется архитектура).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Ревью.</w:t>
      </w:r>
      <w:r>
        <w:t xml:space="preserve"> </w:t>
      </w:r>
      <w:r>
        <w:t xml:space="preserve">MR одобряют архитектор и все команды-потребители. Срок ответа — 2 рабочих дня (X-11); молчание не считается согласием, архитектор напоминает на синхронизации лидов.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Решение.</w:t>
      </w:r>
      <w:r>
        <w:t xml:space="preserve"> </w:t>
      </w:r>
      <w:r>
        <w:t xml:space="preserve">Изменение влито, номер версии повышен, запись в</w:t>
      </w:r>
      <w:r>
        <w:t xml:space="preserve"> </w:t>
      </w:r>
      <w:r>
        <w:rPr>
          <w:rStyle w:val="VerbatimChar"/>
        </w:rPr>
        <w:t xml:space="preserve">contracts/CHANGELOG.md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Внедрение.</w:t>
      </w:r>
      <w:r>
        <w:t xml:space="preserve"> </w:t>
      </w:r>
      <w:r>
        <w:t xml:space="preserve">Потребители обновляются до следующей контрольной точки; для</w:t>
      </w:r>
      <w:r>
        <w:t xml:space="preserve"> </w:t>
      </w:r>
      <w:r>
        <w:rPr>
          <w:rStyle w:val="VerbatimChar"/>
        </w:rPr>
        <w:t xml:space="preserve">MAJOR</w:t>
      </w:r>
      <w:r>
        <w:t xml:space="preserve"> </w:t>
      </w:r>
      <w:r>
        <w:t xml:space="preserve">старая версия поддерживается до тех пор.</w:t>
      </w:r>
    </w:p>
    <w:bookmarkEnd w:id="54"/>
    <w:bookmarkStart w:id="55" w:name="Xa26c1a04cd0cd3a25e6ca59d9f441f7f303f625"/>
    <w:p>
      <w:pPr>
        <w:pStyle w:val="Heading3"/>
      </w:pPr>
      <w:r>
        <w:t xml:space="preserve">5.4. Разрешение технических противоречий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решает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Срок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Лиды двух команд договариваются сами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рабочий день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добавляет поле в таблицу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Архитектор принимает решение и записывает ADR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рабочих дня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Хранить погоду в UTC или в местном времени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 решает, если спор касается объема или сроков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на ближайшей синхронизации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Делать ли карту энергозон до релиза</w:t>
            </w:r>
          </w:p>
        </w:tc>
      </w:tr>
    </w:tbl>
    <w:bookmarkEnd w:id="55"/>
    <w:bookmarkStart w:id="56" w:name="X07bfe2c9244532e96e9d50bfc844cb9bb32dcd1"/>
    <w:p>
      <w:pPr>
        <w:pStyle w:val="Heading3"/>
      </w:pPr>
      <w:r>
        <w:t xml:space="preserve">5.5. Единое средство учета задач</w:t>
      </w:r>
    </w:p>
    <w:p>
      <w:pPr>
        <w:pStyle w:val="FirstParagraph"/>
      </w:pPr>
      <w:r>
        <w:t xml:space="preserve">Все команды работают в</w:t>
      </w:r>
      <w:r>
        <w:t xml:space="preserve"> </w:t>
      </w:r>
      <w:r>
        <w:rPr>
          <w:b/>
          <w:bCs/>
        </w:rPr>
        <w:t xml:space="preserve">одном проекте «Сферы»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ID24_EGF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Задачи</w:t>
      </w:r>
      <w:r>
        <w:t xml:space="preserve"> </w:t>
      </w:r>
      <w:r>
        <w:t xml:space="preserve">— одна доска со статусами из семинара 2; у задачи метка команды (</w:t>
      </w:r>
      <w:r>
        <w:rPr>
          <w:rStyle w:val="VerbatimChar"/>
        </w:rPr>
        <w:t xml:space="preserve">team:data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team:core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team:app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team:plat</w:t>
      </w:r>
      <w:r>
        <w:t xml:space="preserve">), номер пакета WBS и при необходимости</w:t>
      </w:r>
      <w:r>
        <w:t xml:space="preserve"> </w:t>
      </w:r>
      <w:r>
        <w:rPr>
          <w:rStyle w:val="VerbatimChar"/>
        </w:rPr>
        <w:t xml:space="preserve">dependency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contract-change</w:t>
      </w:r>
      <w:r>
        <w:t xml:space="preserve">. Связь «блокирует» показывает зависимости.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Код</w:t>
      </w:r>
      <w:r>
        <w:t xml:space="preserve"> </w:t>
      </w:r>
      <w:r>
        <w:t xml:space="preserve">— один репозиторий</w:t>
      </w:r>
      <w:r>
        <w:t xml:space="preserve"> </w:t>
      </w:r>
      <w:r>
        <w:rPr>
          <w:rStyle w:val="VerbatimChar"/>
        </w:rPr>
        <w:t xml:space="preserve">ecoGrid_repo</w:t>
      </w:r>
      <w:r>
        <w:t xml:space="preserve">; MR ссылается на задачу (</w:t>
      </w:r>
      <w:r>
        <w:rPr>
          <w:rStyle w:val="VerbatimChar"/>
        </w:rPr>
        <w:t xml:space="preserve">ID24_EGF-&lt;номер&gt;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Знания</w:t>
      </w:r>
      <w:r>
        <w:t xml:space="preserve"> </w:t>
      </w:r>
      <w:r>
        <w:t xml:space="preserve">— общие документы: контракты, ADR, семинары, статус-отчеты.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X7ea78aed105f8fcaa9f79c36123654a92127dc8"/>
    <w:p>
      <w:pPr>
        <w:pStyle w:val="Heading2"/>
      </w:pPr>
      <w:r>
        <w:t xml:space="preserve">6. Единые правила совместной разработки и интеграции</w:t>
      </w:r>
    </w:p>
    <w:bookmarkStart w:id="58" w:name="Xfeb21bf13f8f0d0f5d249de3c654b057d88c234"/>
    <w:p>
      <w:pPr>
        <w:pStyle w:val="Heading3"/>
      </w:pPr>
      <w:r>
        <w:t xml:space="preserve">6.1. Единый Definition of Done</w:t>
      </w:r>
    </w:p>
    <w:p>
      <w:pPr>
        <w:pStyle w:val="FirstParagraph"/>
      </w:pPr>
      <w:r>
        <w:t xml:space="preserve">Задача любой команды считается выполненной, когда выполнены</w:t>
      </w:r>
      <w:r>
        <w:t xml:space="preserve"> </w:t>
      </w:r>
      <w:r>
        <w:rPr>
          <w:b/>
          <w:bCs/>
        </w:rPr>
        <w:t xml:space="preserve">все</w:t>
      </w:r>
      <w:r>
        <w:t xml:space="preserve"> </w:t>
      </w:r>
      <w:r>
        <w:t xml:space="preserve">пункты. Это расширение DoD из семинара 2 для нескольких команд.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Критерий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проверить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Код написан</w:t>
            </w:r>
            <w:r>
              <w:t xml:space="preserve"> </w:t>
            </w:r>
            <w:r>
              <w:t xml:space="preserve">и лежит в общем репозитории, в ветке по правилам п. 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Ссылка на MR в задаче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Код проверен:</w:t>
            </w:r>
            <w:r>
              <w:t xml:space="preserve"> </w:t>
            </w:r>
            <w:r>
              <w:t xml:space="preserve">1 одобрение от своей команды; если затронут контракт или общий компонент — еще архитектор и каждая команда-потребитель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Одобрения в MR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Код протестирован:</w:t>
            </w:r>
            <w:r>
              <w:t xml:space="preserve"> </w:t>
            </w:r>
            <w:r>
              <w:t xml:space="preserve">модульные тесты автора; покрытие ядра ≥ 80% (</w:t>
            </w:r>
            <w:r>
              <w:rPr>
                <w:rStyle w:val="VerbatimChar"/>
              </w:rPr>
              <w:t xml:space="preserve">NFR-MAINT-02</w:t>
            </w:r>
            <w:r>
              <w:t xml:space="preserve">); тесты затронутых контрактов зеленые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Отчет CI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 зеленый:</w:t>
            </w:r>
            <w:r>
              <w:t xml:space="preserve"> </w:t>
            </w:r>
            <w:r>
              <w:t xml:space="preserve">линтеры, тесты, сборка образа, gitleaks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 пайплайна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Интеграция не сломана:</w:t>
            </w:r>
            <w:r>
              <w:t xml:space="preserve"> </w:t>
            </w:r>
            <w:r>
              <w:t xml:space="preserve">после слияния в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  <w:r>
              <w:t xml:space="preserve"> </w:t>
            </w:r>
            <w:r>
              <w:t xml:space="preserve">интеграционные тесты проходят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 после слияния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Документация обновлена:</w:t>
            </w:r>
            <w:r>
              <w:t xml:space="preserve"> </w:t>
            </w:r>
            <w:r>
              <w:t xml:space="preserve">OpenAPI, контракт, README модуля, runbook или ADR — то, что затронуто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Изменения в MR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Работает в стеке:</w:t>
            </w:r>
            <w:r>
              <w:t xml:space="preserve"> </w:t>
            </w:r>
            <w:r>
              <w:t xml:space="preserve">сервис поднимается в Docker Compose, healthcheck зеленый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 в CI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Задача закрыта в «Сфере»</w:t>
            </w:r>
            <w:r>
              <w:t xml:space="preserve"> </w:t>
            </w:r>
            <w:r>
              <w:t xml:space="preserve">со ссылкой на MR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задачи</w:t>
            </w:r>
          </w:p>
        </w:tc>
      </w:tr>
    </w:tbl>
    <w:bookmarkEnd w:id="58"/>
    <w:bookmarkStart w:id="59" w:name="X1fa9bd93fd9786d250d02a345d14a3289629e57"/>
    <w:p>
      <w:pPr>
        <w:pStyle w:val="Heading3"/>
      </w:pPr>
      <w:r>
        <w:t xml:space="preserve">6.2. Работа с ветками Git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Ветка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сливает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релизы: тег</w:t>
            </w:r>
            <w:r>
              <w:t xml:space="preserve"> </w:t>
            </w:r>
            <w:r>
              <w:rPr>
                <w:rStyle w:val="VerbatimChar"/>
              </w:rPr>
              <w:t xml:space="preserve">v0.5.0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 после 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develop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Интеграционная ветка: здесь всегда собирается рабочий стек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Автор MR после одобрений и зеленого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feature/ID24_EGF-&lt;N&gt;-&lt;кратко&gt;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Новая 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fix/ID24_EGF-&lt;N&gt;-&lt;кратко&gt;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Исправление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infra/…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Инфраструктура и документация (как в репозитории сейчас)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contract/ID24_EGF-&lt;N&gt;-&lt;кратко&gt;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контракта или общего компонента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  <w:r>
              <w:t xml:space="preserve"> </w:t>
            </w:r>
            <w:r>
              <w:t xml:space="preserve">после согласования (п. 5.3)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release/0.5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Подготовка релиза после M4: только исправления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master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Правила:</w:t>
      </w:r>
    </w:p>
    <w:p>
      <w:pPr>
        <w:pStyle w:val="Compact"/>
        <w:numPr>
          <w:ilvl w:val="0"/>
          <w:numId w:val="1009"/>
        </w:numPr>
      </w:pPr>
      <w:r>
        <w:t xml:space="preserve">Ветка создается от свежего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и живет</w:t>
      </w:r>
      <w:r>
        <w:t xml:space="preserve"> </w:t>
      </w:r>
      <w:r>
        <w:rPr>
          <w:b/>
          <w:bCs/>
        </w:rPr>
        <w:t xml:space="preserve">не больше 5 рабочих дней</w:t>
      </w:r>
      <w:r>
        <w:t xml:space="preserve">; большую задачу делим на части.</w:t>
      </w:r>
    </w:p>
    <w:p>
      <w:pPr>
        <w:pStyle w:val="Compact"/>
        <w:numPr>
          <w:ilvl w:val="0"/>
          <w:numId w:val="1009"/>
        </w:numPr>
      </w:pPr>
      <w:r>
        <w:t xml:space="preserve">Перед MR ветка обновляется из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; конфликты решает автор.</w:t>
      </w:r>
    </w:p>
    <w:p>
      <w:pPr>
        <w:pStyle w:val="Compact"/>
        <w:numPr>
          <w:ilvl w:val="0"/>
          <w:numId w:val="1009"/>
        </w:numPr>
      </w:pPr>
      <w:r>
        <w:t xml:space="preserve">Слияние —</w:t>
      </w:r>
      <w:r>
        <w:t xml:space="preserve"> </w:t>
      </w:r>
      <w:r>
        <w:rPr>
          <w:b/>
          <w:bCs/>
        </w:rPr>
        <w:t xml:space="preserve">squash</w:t>
      </w:r>
      <w:r>
        <w:t xml:space="preserve">, сообщение:</w:t>
      </w:r>
      <w:r>
        <w:t xml:space="preserve"> </w:t>
      </w:r>
      <w:r>
        <w:rPr>
          <w:rStyle w:val="VerbatimChar"/>
        </w:rPr>
        <w:t xml:space="preserve">ID24_EGF-&lt;N&gt;: &lt;что сделано&gt;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Прямые коммиты в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запрещены.</w:t>
      </w:r>
    </w:p>
    <w:p>
      <w:pPr>
        <w:pStyle w:val="Compact"/>
        <w:numPr>
          <w:ilvl w:val="0"/>
          <w:numId w:val="1009"/>
        </w:numPr>
      </w:pPr>
      <w:r>
        <w:t xml:space="preserve">Папки</w:t>
      </w:r>
      <w:r>
        <w:t xml:space="preserve"> </w:t>
      </w:r>
      <w:r>
        <w:rPr>
          <w:rStyle w:val="VerbatimChar"/>
        </w:rPr>
        <w:t xml:space="preserve">contracts/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common/</w:t>
      </w:r>
      <w:r>
        <w:t xml:space="preserve">,</w:t>
      </w:r>
      <w:r>
        <w:t xml:space="preserve"> </w:t>
      </w:r>
      <w:r>
        <w:rPr>
          <w:rStyle w:val="VerbatimChar"/>
        </w:rPr>
        <w:t xml:space="preserve">db/migrations/</w:t>
      </w:r>
      <w:r>
        <w:t xml:space="preserve"> </w:t>
      </w:r>
      <w:r>
        <w:t xml:space="preserve">закреплены в файле</w:t>
      </w:r>
      <w:r>
        <w:t xml:space="preserve"> </w:t>
      </w:r>
      <w:r>
        <w:rPr>
          <w:rStyle w:val="VerbatimChar"/>
        </w:rPr>
        <w:t xml:space="preserve">CODEOWNERS</w:t>
      </w:r>
      <w:r>
        <w:t xml:space="preserve">: без одобрения архитектора MR в них не сливается.</w:t>
      </w:r>
    </w:p>
    <w:bookmarkEnd w:id="59"/>
    <w:bookmarkStart w:id="60" w:name="Xb44d3f4f9c4114103540bec3367c2153d6412e7"/>
    <w:p>
      <w:pPr>
        <w:pStyle w:val="Heading3"/>
      </w:pPr>
      <w:r>
        <w:t xml:space="preserve">6.3. Интеграционное тестирование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запускается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проверяет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Владелец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Модульные тесты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Каждый коммит в MR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Логику внутри компонента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Команда компонента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Тесты контрактов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Каждый MR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Формат таблиц, интерфейса ядра, API, журналов, ошибок (</w:t>
            </w:r>
            <w:r>
              <w:rPr>
                <w:rStyle w:val="VerbatimChar"/>
              </w:rPr>
              <w:t xml:space="preserve">CT-01…CT-07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Поставщик контракта, PLAT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Интеграционные тесты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После слияния в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+ ядро + БД в Docker Compose на фикстурах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 (Григорий)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Приемочные BDD-сценарии 1–4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Каждую ночь на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  <w:r>
              <w:t xml:space="preserve">, перед 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Сквозные сценарии из семинара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 (Григорий)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Нагрузочный тест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 M4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 ≤ 200 мс при 50 RPS (</w:t>
            </w:r>
            <w:r>
              <w:rPr>
                <w:rStyle w:val="VerbatimChar"/>
              </w:rPr>
              <w:t xml:space="preserve">NFR-PERF-01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</w:t>
            </w:r>
          </w:p>
        </w:tc>
      </w:tr>
    </w:tbl>
    <w:bookmarkEnd w:id="60"/>
    <w:bookmarkStart w:id="61" w:name="X3128f61546450bd5e537472969a571a7acde825"/>
    <w:p>
      <w:pPr>
        <w:pStyle w:val="Heading3"/>
      </w:pPr>
      <w:r>
        <w:t xml:space="preserve">6.4. Устранение ошибок, найденных при совместной работе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Красный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develop</w:t>
      </w:r>
      <w:r>
        <w:rPr>
          <w:b/>
          <w:bCs/>
        </w:rPr>
        <w:t xml:space="preserve"> </w:t>
      </w:r>
      <w:r>
        <w:rPr>
          <w:b/>
          <w:bCs/>
        </w:rPr>
        <w:t xml:space="preserve">— общая остановка.</w:t>
      </w:r>
      <w:r>
        <w:t xml:space="preserve"> </w:t>
      </w:r>
      <w:r>
        <w:t xml:space="preserve">Если после слияния упали интеграционные тесты, новые MR в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не сливаются, пока сборку не починят.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Разбор за 1 рабочий день.</w:t>
      </w:r>
      <w:r>
        <w:t xml:space="preserve"> </w:t>
      </w:r>
      <w:r>
        <w:t xml:space="preserve">Владелец интеграции (Григорий) по тестам контрактов и журналам (</w:t>
      </w:r>
      <w:r>
        <w:rPr>
          <w:rStyle w:val="VerbatimChar"/>
        </w:rPr>
        <w:t xml:space="preserve">trace_id</w:t>
      </w:r>
      <w:r>
        <w:t xml:space="preserve">) определяет, на чьей стороне ошибка, и заводит задачу в «Сфере» с меткой</w:t>
      </w:r>
      <w:r>
        <w:t xml:space="preserve"> </w:t>
      </w:r>
      <w:r>
        <w:rPr>
          <w:rStyle w:val="VerbatimChar"/>
        </w:rPr>
        <w:t xml:space="preserve">integration-bug</w:t>
      </w:r>
      <w:r>
        <w:t xml:space="preserve"> </w:t>
      </w:r>
      <w:r>
        <w:t xml:space="preserve">на команду-владельца компонента.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Сроки исправления: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Критичность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 не поднимается, сценарий 1 не проходит, рекомендация нарушает дедлайн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рабочий день; если не успеваем — откат MR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Неверный код ошибки, fallback не включается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рабочих дня или до ближайшей 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/ 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Неточность в журнале, косметика интерфейса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общий бэклог по приоритету</w:t>
            </w:r>
          </w:p>
        </w:tc>
      </w:tr>
    </w:tbl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Спорные ошибки</w:t>
      </w:r>
      <w:r>
        <w:t xml:space="preserve"> </w:t>
      </w:r>
      <w:r>
        <w:t xml:space="preserve">(обе стороны считают, что код верен) решаются по контракту: кто его нарушил, тот и исправляет. Если контракт неоднозначен — архитектор уточняет его (п. 5.3).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После исправления</w:t>
      </w:r>
      <w:r>
        <w:t xml:space="preserve"> </w:t>
      </w:r>
      <w:r>
        <w:t xml:space="preserve">— регрессионный тест, чтобы ошибка не вернулась.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75" w:name="X76ddcdb2230d10bbab50987f9f448d66ea4d1a0"/>
    <w:p>
      <w:pPr>
        <w:pStyle w:val="Heading2"/>
      </w:pPr>
      <w:r>
        <w:t xml:space="preserve">7. Схема организационно-технического взаимодействия</w:t>
      </w:r>
    </w:p>
    <w:bookmarkStart w:id="66" w:name="Xd54558b4f9af5a72a73e6a874cb876657edbbea"/>
    <w:p>
      <w:pPr>
        <w:pStyle w:val="Heading3"/>
      </w:pPr>
      <w:r>
        <w:t xml:space="preserve">7.1. Схема распределения команд и ответственности</w:t>
      </w:r>
    </w:p>
    <w:p>
      <w:pPr>
        <w:pStyle w:val="FirstParagraph"/>
      </w:pPr>
      <w:r>
        <w:drawing>
          <wp:inline>
            <wp:extent cx="5334000" cy="3278187"/>
            <wp:effectExtent b="0" l="0" r="0" t="0"/>
            <wp:docPr descr="Схема распределения команд и ответственности EcoGrid Flow" title="" id="64" name="Picture"/>
            <a:graphic>
              <a:graphicData uri="http://schemas.openxmlformats.org/drawingml/2006/picture">
                <pic:pic>
                  <pic:nvPicPr>
                    <pic:cNvPr descr="media/figure_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8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1. Четыре команды, их компоненты и зоны ответственности. Над командами — роли координации: PO, архитектор (владелец межкомандных зависимостей), владелец интеграции.</w:t>
      </w:r>
    </w:p>
    <w:bookmarkEnd w:id="66"/>
    <w:bookmarkStart w:id="70" w:name="X506c0274728bdc9845bfcb7bdb0cc59c18d22dc"/>
    <w:p>
      <w:pPr>
        <w:pStyle w:val="Heading3"/>
      </w:pPr>
      <w:r>
        <w:t xml:space="preserve">7.2. Карта межкомандных зависимостей и обмена данными</w:t>
      </w:r>
    </w:p>
    <w:p>
      <w:pPr>
        <w:pStyle w:val="FirstParagraph"/>
      </w:pPr>
      <w:r>
        <w:drawing>
          <wp:inline>
            <wp:extent cx="5334000" cy="3776027"/>
            <wp:effectExtent b="0" l="0" r="0" t="0"/>
            <wp:docPr descr="Карта межкомандных зависимостей EcoGrid Flow" title="" id="68" name="Picture"/>
            <a:graphic>
              <a:graphicData uri="http://schemas.openxmlformats.org/drawingml/2006/picture">
                <pic:pic>
                  <pic:nvPicPr>
                    <pic:cNvPr descr="media/figure_2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6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2. Сплошные стрелки — потоки данных между компонентами во время работы системы (с номерами контрактов). Пунктирные стрелки — зависимости при разработке: что одна команда должна передать другой и к какому сроку (номера из п. 4.1). Красным выделены зависимости на критическом пути.</w:t>
      </w:r>
    </w:p>
    <w:bookmarkEnd w:id="70"/>
    <w:bookmarkStart w:id="74" w:name="X6e0ff2c8f99ad27e97c5b6deec982fb39ed8aa2"/>
    <w:p>
      <w:pPr>
        <w:pStyle w:val="Heading3"/>
      </w:pPr>
      <w:r>
        <w:t xml:space="preserve">7.3. Взаимодействие команд при разработке и интеграции</w:t>
      </w:r>
    </w:p>
    <w:p>
      <w:pPr>
        <w:pStyle w:val="FirstParagraph"/>
      </w:pPr>
      <w:r>
        <w:drawing>
          <wp:inline>
            <wp:extent cx="5334000" cy="2062479"/>
            <wp:effectExtent b="0" l="0" r="0" t="0"/>
            <wp:docPr descr="Взаимодействие команд при разработке и интеграции" title="" id="72" name="Picture"/>
            <a:graphic>
              <a:graphicData uri="http://schemas.openxmlformats.org/drawingml/2006/picture">
                <pic:pic>
                  <pic:nvPicPr>
                    <pic:cNvPr descr="media/figure_3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2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3. Путь изменения от задачи до контрольной точки: команды работают в своих ветках, общие компоненты меняются через согласование, интеграция проверяется автоматически.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Xfe39ab4f96d8b4a2c78f0c64780fddd2a9f1283"/>
    <w:p>
      <w:pPr>
        <w:pStyle w:val="Heading2"/>
      </w:pPr>
      <w:r>
        <w:t xml:space="preserve">8. Проверка по критериям контроля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Критерий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выполнен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Команды разделены по устойчивым зонам ответственности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команды по 4 функциональным областям (п. 1, 2.1); у каждого компонента одна команда-владелец (п. 2.2); правила границ и структура репозитория (п. 2.3)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Согласованные требования к структуре и общие компоненты явно выделены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общих компонентов с владельцами (п. 3.1); 7 контрактов с полями, типами и форматом ошибок (п. 3.2–3.4); правила версий (п. 3.5)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Есть владелец межкомандных зависимостей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Александр Зейферт ведет реестр из 12 зависимостей (п. 4.1) и согласует изменения контрактов (п. 5.3)</w:t>
            </w:r>
          </w:p>
        </w:tc>
      </w:tr>
    </w:tbl>
    <w:p>
      <w:pPr>
        <w:pStyle w:val="BodyText"/>
      </w:pPr>
      <w:r>
        <w:rPr>
          <w:b/>
          <w:bCs/>
        </w:rPr>
        <w:t xml:space="preserve">Что сдает команда:</w:t>
      </w:r>
      <w:r>
        <w:t xml:space="preserve"> </w:t>
      </w:r>
      <w:r>
        <w:t xml:space="preserve">схема масштабирования (рисунок 1, п. 2), карта зависимостей (рисунок 2, п. 4), правила интеграции (п. 6).</w:t>
      </w:r>
    </w:p>
    <w:p>
      <w:r>
        <w:pict>
          <v:rect style="width:0;height:1.5pt" o:hralign="center" o:hrstd="t" o:hr="t"/>
        </w:pict>
      </w:r>
    </w:p>
    <w:bookmarkEnd w:id="76"/>
    <w:bookmarkStart w:id="77" w:name="Xf0dc1f27612e91fd747e1901a04c8680d2fdaed"/>
    <w:p>
      <w:pPr>
        <w:pStyle w:val="Heading2"/>
      </w:pPr>
      <w:r>
        <w:t xml:space="preserve">9. Журнал изменений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Версия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Богдан Леонов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согласовании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версия: 4 функциональные области и 4 команды, 17 компонентов с ответственными, 8 общих компонентов, контракты CT-01…CT-07, реестр зависимостей X-01…X-12, порядок координации, единый DoD, правила Git и интеграции, 3 схемы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v1.1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Богдан Леонов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согласовании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Лиды команд приведены к ролям из семинара 1: «Продукт» (API и веб) ведет Александр Зейферт, фронтенд — Максим Томов; «Платформа и качество» ведет Григорий Витрик. Убрана численность команд при росте: модель масштабирования — гипотетическая, по заданию семинара, состав проекта — 5 человек</w:t>
            </w:r>
          </w:p>
        </w:tc>
      </w:tr>
    </w:tbl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rPr>
      <w:sz w:val="18"/>
      <w:szCs w:val="18"/>
    </w:r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9" Target="numbering.xml" /><Relationship Type="http://schemas.openxmlformats.org/officeDocument/2006/relationships/styles" Id="rId28" Target="styles.xml" /><Relationship Type="http://schemas.openxmlformats.org/officeDocument/2006/relationships/settings" Id="rId27" Target="settings.xml" /><Relationship Type="http://schemas.openxmlformats.org/officeDocument/2006/relationships/webSettings" Id="rId26" Target="webSettings.xml" /><Relationship Type="http://schemas.openxmlformats.org/officeDocument/2006/relationships/fontTable" Id="rId25" Target="fontTable.xml" /><Relationship Type="http://schemas.openxmlformats.org/officeDocument/2006/relationships/theme" Id="rId24" Target="theme/theme1.xml" /><Relationship Type="http://schemas.openxmlformats.org/officeDocument/2006/relationships/footnotes" Id="rId23" Target="footnotes.xml" /><Relationship Type="http://schemas.openxmlformats.org/officeDocument/2006/relationships/comments" Id="rId22" Target="comments.xml" /><Relationship Id="rId21" Target="media/rId21.png" Type="http://schemas.openxmlformats.org/officeDocument/2006/relationships/image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hyperlink" Id="rId40" Target="../data%20ingestion/PreColumns.md" TargetMode="External" /><Relationship Type="http://schemas.openxmlformats.org/officeDocument/2006/relationships/hyperlink" Id="rId34" Target="../seminar_3/README.md" TargetMode="External" /><Relationship Type="http://schemas.openxmlformats.org/officeDocument/2006/relationships/hyperlink" Id="rId44" Target="../seminar_4/readme.md" TargetMode="External" /><Relationship Type="http://schemas.openxmlformats.org/officeDocument/2006/relationships/hyperlink" Id="rId31" Target="../seminar_5/README.md" TargetMode="External" /><Relationship Type="http://schemas.openxmlformats.org/officeDocument/2006/relationships/hyperlink" Id="rId30" Target="../seminar_6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../data%20ingestion/PreColumns.md" TargetMode="External" /><Relationship Type="http://schemas.openxmlformats.org/officeDocument/2006/relationships/hyperlink" Id="rId34" Target="../seminar_3/README.md" TargetMode="External" /><Relationship Type="http://schemas.openxmlformats.org/officeDocument/2006/relationships/hyperlink" Id="rId44" Target="../seminar_4/readme.md" TargetMode="External" /><Relationship Type="http://schemas.openxmlformats.org/officeDocument/2006/relationships/hyperlink" Id="rId31" Target="../seminar_5/README.md" TargetMode="External" /><Relationship Type="http://schemas.openxmlformats.org/officeDocument/2006/relationships/hyperlink" Id="rId30" Target="../seminar_6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2026-10-22T10:24:06Z</dcterms:created>
  <dcterms:modified xsi:type="dcterms:W3CDTF">2026-10-22T10:24:06Z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