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6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3428a987b3bec622ba3ac830936fb9f5d0a7f84"/>
    <w:p>
      <w:pPr>
        <w:pStyle w:val="Heading1"/>
      </w:pPr>
      <w:r>
        <w:t xml:space="preserve">Семинар 5. Проектное управление EcoGrid Flow: устав, WBS, дорожная карта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rPr>
          <w:rStyle w:val="VerbatimChar"/>
        </w:rPr>
        <w:t xml:space="preserve">v1.2</w:t>
      </w:r>
      <w:r>
        <w:t xml:space="preserve"> </w:t>
      </w:r>
      <w:r>
        <w:t xml:space="preserve">(07.10.2026)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На утверждении (до обзора контрольной точки M0 — 09.10.2026)</w:t>
      </w:r>
      <w:r>
        <w:br/>
      </w:r>
      <w:r>
        <w:rPr>
          <w:b/>
          <w:bCs/>
        </w:rPr>
        <w:t xml:space="preserve">Владелец документа:</w:t>
      </w:r>
      <w:r>
        <w:t xml:space="preserve"> </w:t>
      </w:r>
      <w:r>
        <w:t xml:space="preserve">Богдан Леонов (Team Lead / PO)</w:t>
      </w:r>
    </w:p>
    <w:p>
      <w:r>
        <w:pict>
          <v:rect style="width:0;height:1.5pt" o:hralign="center" o:hrstd="t" o:hr="t"/>
        </w:pict>
      </w:r>
    </w:p>
    <w:bookmarkStart w:id="12" w:name="dart-цель-работы"/>
    <w:p>
      <w:pPr>
        <w:pStyle w:val="Heading2"/>
      </w:pPr>
      <w:r>
        <w:t xml:space="preserve">🎯 Цель работы</w:t>
      </w:r>
    </w:p>
    <w:p>
      <w:pPr>
        <w:pStyle w:val="FirstParagraph"/>
      </w:pPr>
      <w:r>
        <w:t xml:space="preserve">Оформить EcoGrid Flow как управляемый проект: зафиксировать цель и ценность, границы первого семестра и критерии</w:t>
      </w:r>
      <w:r>
        <w:t xml:space="preserve"> </w:t>
      </w:r>
      <w:r>
        <w:rPr>
          <w:b/>
          <w:bCs/>
        </w:rPr>
        <w:t xml:space="preserve">Release 0.5</w:t>
      </w:r>
      <w:r>
        <w:t xml:space="preserve">, декомпозировать работы в</w:t>
      </w:r>
      <w:r>
        <w:t xml:space="preserve"> </w:t>
      </w:r>
      <w:r>
        <w:rPr>
          <w:b/>
          <w:bCs/>
        </w:rPr>
        <w:t xml:space="preserve">WBS</w:t>
      </w:r>
      <w:r>
        <w:t xml:space="preserve"> </w:t>
      </w:r>
      <w:r>
        <w:t xml:space="preserve">по результатам, построить</w:t>
      </w:r>
      <w:r>
        <w:t xml:space="preserve"> </w:t>
      </w:r>
      <w:r>
        <w:rPr>
          <w:b/>
          <w:bCs/>
        </w:rPr>
        <w:t xml:space="preserve">дорожную карту</w:t>
      </w:r>
      <w:r>
        <w:t xml:space="preserve"> </w:t>
      </w:r>
      <w:r>
        <w:t xml:space="preserve">с контрольными точками, назначить</w:t>
      </w:r>
      <w:r>
        <w:t xml:space="preserve"> </w:t>
      </w:r>
      <w:r>
        <w:rPr>
          <w:b/>
          <w:bCs/>
        </w:rPr>
        <w:t xml:space="preserve">владельцев результатов</w:t>
      </w:r>
      <w:r>
        <w:t xml:space="preserve">, оценить</w:t>
      </w:r>
      <w:r>
        <w:t xml:space="preserve"> </w:t>
      </w:r>
      <w:r>
        <w:rPr>
          <w:b/>
          <w:bCs/>
        </w:rPr>
        <w:t xml:space="preserve">ресурсы и зависимости</w:t>
      </w:r>
      <w:r>
        <w:t xml:space="preserve"> </w:t>
      </w:r>
      <w:r>
        <w:t xml:space="preserve">и согласовать</w:t>
      </w:r>
      <w:r>
        <w:t xml:space="preserve"> </w:t>
      </w:r>
      <w:r>
        <w:rPr>
          <w:b/>
          <w:bCs/>
        </w:rPr>
        <w:t xml:space="preserve">формат статуса и частоту контроля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Примечание.</w:t>
      </w:r>
      <w:r>
        <w:t xml:space="preserve"> </w:t>
      </w:r>
      <w:r>
        <w:rPr>
          <w:b/>
          <w:bCs/>
        </w:rPr>
        <w:t xml:space="preserve">Связь с предыдущими артефактами.</w:t>
      </w:r>
      <w:r>
        <w:t xml:space="preserve"> </w:t>
      </w:r>
      <w:r>
        <w:t xml:space="preserve">Устав</w:t>
      </w:r>
      <w:r>
        <w:t xml:space="preserve"> </w:t>
      </w:r>
      <w:r>
        <w:rPr>
          <w:b/>
          <w:bCs/>
        </w:rPr>
        <w:t xml:space="preserve">не повторяет</w:t>
      </w:r>
      <w:r>
        <w:t xml:space="preserve"> </w:t>
      </w:r>
      <w:r>
        <w:t xml:space="preserve">требования. Содержание продукта задано спецификацией</w:t>
      </w:r>
      <w:r>
        <w:t xml:space="preserve"> </w:t>
      </w:r>
      <w:hyperlink r:id="rId9">
        <w:r>
          <w:rPr>
            <w:rStyle w:val="Hyperlink"/>
          </w:rPr>
          <w:t xml:space="preserve">Требования v1.1.0 (семинар 4)</w:t>
        </w:r>
      </w:hyperlink>
      <w:r>
        <w:t xml:space="preserve"> </w:t>
      </w:r>
      <w:r>
        <w:t xml:space="preserve">и указывается здесь только через идентификаторы (</w:t>
      </w:r>
      <w:r>
        <w:rPr>
          <w:rStyle w:val="VerbatimChar"/>
        </w:rPr>
        <w:t xml:space="preserve">FR-*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NFR-*</w:t>
      </w:r>
      <w:r>
        <w:t xml:space="preserve">,</w:t>
      </w:r>
      <w:r>
        <w:t xml:space="preserve"> </w:t>
      </w:r>
      <w:r>
        <w:rPr>
          <w:rStyle w:val="VerbatimChar"/>
        </w:rPr>
        <w:t xml:space="preserve">DR-*</w:t>
      </w:r>
      <w:r>
        <w:t xml:space="preserve">,</w:t>
      </w:r>
      <w:r>
        <w:t xml:space="preserve"> </w:t>
      </w:r>
      <w:r>
        <w:rPr>
          <w:rStyle w:val="VerbatimChar"/>
        </w:rPr>
        <w:t xml:space="preserve">ASR-*</w:t>
      </w:r>
      <w:r>
        <w:t xml:space="preserve">). Процесс работы (Kanban, статусы доски, WIP-лимиты, DoD) —</w:t>
      </w:r>
      <w:r>
        <w:t xml:space="preserve"> </w:t>
      </w:r>
      <w:hyperlink r:id="rId10">
        <w:r>
          <w:rPr>
            <w:rStyle w:val="Hyperlink"/>
          </w:rPr>
          <w:t xml:space="preserve">семинар 2</w:t>
        </w:r>
      </w:hyperlink>
      <w:r>
        <w:t xml:space="preserve">. Стейкхолдеры подробно —</w:t>
      </w:r>
      <w:r>
        <w:t xml:space="preserve"> </w:t>
      </w:r>
      <w:hyperlink r:id="rId11">
        <w:r>
          <w:rPr>
            <w:rStyle w:val="Hyperlink"/>
          </w:rPr>
          <w:t xml:space="preserve">семинар 3, п. 1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Обозначения в документе: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Расшифровка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обозначает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GOAL-n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проекта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CONST-n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ASM-n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RC-n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приемки Release 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M0…M5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Контрольная точка, релиз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DEP-n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Внешняя зависимость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RISK-n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x.y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 работ WBS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lipboard-содержание"/>
    <w:p>
      <w:pPr>
        <w:pStyle w:val="Heading2"/>
      </w:pPr>
      <w:r>
        <w:t xml:space="preserve">📋 Содержание</w:t>
      </w:r>
    </w:p>
    <w:p>
      <w:pPr>
        <w:pStyle w:val="Compact"/>
        <w:numPr>
          <w:ilvl w:val="0"/>
          <w:numId w:val="1001"/>
        </w:numPr>
      </w:pPr>
      <w:hyperlink w:anchor="Xe3d30bc3695bcae4e33d99073e43e4554136639">
        <w:r>
          <w:rPr>
            <w:rStyle w:val="Hyperlink"/>
          </w:rPr>
          <w:t xml:space="preserve">Устав проекта v1.0 (Project Charter)</w:t>
        </w:r>
      </w:hyperlink>
    </w:p>
    <w:p>
      <w:pPr>
        <w:pStyle w:val="Compact"/>
        <w:numPr>
          <w:ilvl w:val="0"/>
          <w:numId w:val="1001"/>
        </w:numPr>
      </w:pPr>
      <w:hyperlink w:anchor="X7a5b864c9001dcee2064dc9791d310976331e79">
        <w:r>
          <w:rPr>
            <w:rStyle w:val="Hyperlink"/>
          </w:rPr>
          <w:t xml:space="preserve">Содержание первого семестра и критерии Release 0.5</w:t>
        </w:r>
      </w:hyperlink>
    </w:p>
    <w:p>
      <w:pPr>
        <w:pStyle w:val="Compact"/>
        <w:numPr>
          <w:ilvl w:val="0"/>
          <w:numId w:val="1001"/>
        </w:numPr>
      </w:pPr>
      <w:hyperlink w:anchor="Xca0b8c3e56aee218f3b5ea698c1e5a187db21b0">
        <w:r>
          <w:rPr>
            <w:rStyle w:val="Hyperlink"/>
          </w:rPr>
          <w:t xml:space="preserve">WBS — иерархическая структура работ</w:t>
        </w:r>
      </w:hyperlink>
    </w:p>
    <w:p>
      <w:pPr>
        <w:pStyle w:val="Compact"/>
        <w:numPr>
          <w:ilvl w:val="0"/>
          <w:numId w:val="1001"/>
        </w:numPr>
      </w:pPr>
      <w:hyperlink w:anchor="X49380e7a3d4637f90305fa730dcf53c4610f596">
        <w:r>
          <w:rPr>
            <w:rStyle w:val="Hyperlink"/>
          </w:rPr>
          <w:t xml:space="preserve">Дорожная карта и контрольные точки до Release 0.5</w:t>
        </w:r>
      </w:hyperlink>
    </w:p>
    <w:p>
      <w:pPr>
        <w:pStyle w:val="Compact"/>
        <w:numPr>
          <w:ilvl w:val="0"/>
          <w:numId w:val="1001"/>
        </w:numPr>
      </w:pPr>
      <w:hyperlink w:anchor="X4932692c3a4493cbfe0b02364008b84634c6fe2">
        <w:r>
          <w:rPr>
            <w:rStyle w:val="Hyperlink"/>
          </w:rPr>
          <w:t xml:space="preserve">Матрица ответственности (RACI)</w:t>
        </w:r>
      </w:hyperlink>
    </w:p>
    <w:p>
      <w:pPr>
        <w:pStyle w:val="Compact"/>
        <w:numPr>
          <w:ilvl w:val="0"/>
          <w:numId w:val="1001"/>
        </w:numPr>
      </w:pPr>
      <w:hyperlink w:anchor="X6f8d4b4cf92e0665d27968c3551d32836728675">
        <w:r>
          <w:rPr>
            <w:rStyle w:val="Hyperlink"/>
          </w:rPr>
          <w:t xml:space="preserve">Ресурсы, зависимости и ключевые риски</w:t>
        </w:r>
      </w:hyperlink>
    </w:p>
    <w:p>
      <w:pPr>
        <w:pStyle w:val="Compact"/>
        <w:numPr>
          <w:ilvl w:val="0"/>
          <w:numId w:val="1001"/>
        </w:numPr>
      </w:pPr>
      <w:hyperlink w:anchor="X5611d31189d7eaf7b93119e676a9ed606ee7afc">
        <w:r>
          <w:rPr>
            <w:rStyle w:val="Hyperlink"/>
          </w:rPr>
          <w:t xml:space="preserve">Формат статуса проекта и частота контроля</w:t>
        </w:r>
      </w:hyperlink>
    </w:p>
    <w:p>
      <w:pPr>
        <w:pStyle w:val="Compact"/>
        <w:numPr>
          <w:ilvl w:val="0"/>
          <w:numId w:val="1001"/>
        </w:numPr>
      </w:pPr>
      <w:hyperlink w:anchor="Xac121ee09b2d81cfdc8dabc30aebb77581a11c8">
        <w:r>
          <w:rPr>
            <w:rStyle w:val="Hyperlink"/>
          </w:rPr>
          <w:t xml:space="preserve">Фиксация в репозитории</w:t>
        </w:r>
      </w:hyperlink>
    </w:p>
    <w:p>
      <w:pPr>
        <w:pStyle w:val="Compact"/>
        <w:numPr>
          <w:ilvl w:val="0"/>
          <w:numId w:val="1001"/>
        </w:numPr>
      </w:pPr>
      <w:hyperlink w:anchor="X5488ec8f3e3cc22e3913eb24587691ca0e3f7bc">
        <w:r>
          <w:rPr>
            <w:rStyle w:val="Hyperlink"/>
          </w:rPr>
          <w:t xml:space="preserve">Журнал изменений плана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25" w:name="Xe3d30bc3695bcae4e33d99073e43e4554136639"/>
    <w:p>
      <w:pPr>
        <w:pStyle w:val="Heading2"/>
      </w:pPr>
      <w:r>
        <w:t xml:space="preserve">1. Устав проекта v1.0 (Project Charter)</w:t>
      </w:r>
    </w:p>
    <w:bookmarkStart w:id="14" w:name="Xc617832f3adff728701ad00b1b2594ee901bfdd"/>
    <w:p>
      <w:pPr>
        <w:pStyle w:val="Heading3"/>
      </w:pPr>
      <w:r>
        <w:t xml:space="preserve">1.1. Паспортные данные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Название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EcoGrid Flow — On-Premise сервис оптимизации расписания и площадки запуска ресурсоемких вычислений по цене электроэнергии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 проекта в «Сфере»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Спонсор / академический заказчик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Преподаватель дисциплины «Программная инженерия» Хасанов И. 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Руководитель проекта (PM / 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«Шпингалеты», 5 человек (группа ИД24)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Срок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07.09.2026 – май 2027 (два семестра)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Текущий 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1-й семестр →</w:t>
            </w:r>
            <w:r>
              <w:t xml:space="preserve"> </w:t>
            </w:r>
            <w:r>
              <w:rPr>
                <w:b/>
                <w:bCs/>
              </w:rPr>
              <w:t xml:space="preserve">Release 0.5</w:t>
            </w:r>
            <w:r>
              <w:t xml:space="preserve">, план 18.12.2026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с WIP-лимитами и контрольными точками раз в 2 недели (см. семинар 2)</w:t>
            </w:r>
          </w:p>
        </w:tc>
      </w:tr>
    </w:tbl>
    <w:bookmarkEnd w:id="14"/>
    <w:bookmarkStart w:id="15" w:name="X9da49b5aa7476f09d8ef88b9e0325c4a2e2b5e0"/>
    <w:p>
      <w:pPr>
        <w:pStyle w:val="Heading3"/>
      </w:pPr>
      <w:r>
        <w:t xml:space="preserve">1.2. Обоснование (зачем проект нужен)</w:t>
      </w:r>
    </w:p>
    <w:p>
      <w:pPr>
        <w:pStyle w:val="FirstParagraph"/>
      </w:pPr>
      <w:r>
        <w:t xml:space="preserve">Компании, которые сами эксплуатируют ЦОД, запускают тяжелые пакетные вычисления (ETL, обучение моделей, бэкапы) по статическому расписанию cron. Цена электроэнергии на рынке Day-Ahead при этом меняется в течение суток в разы и различается между энергозонами. Запуск без учета цены и погоды (охлаждения ЦОД) приводит к прямым переплатам за электроэнергию и лишним выбросам CO₂. Готового инструмента, который работает внутри закрытого контура и не передает наружу метаданные инфраструктуры, у таких компаний нет (анализ AS-IS — семинар 3, п. 3).</w:t>
      </w:r>
    </w:p>
    <w:bookmarkEnd w:id="15"/>
    <w:bookmarkStart w:id="16" w:name="Xaf698827e77ca5d57f49520b451f563c308df77"/>
    <w:p>
      <w:pPr>
        <w:pStyle w:val="Heading3"/>
      </w:pPr>
      <w:r>
        <w:t xml:space="preserve">1.3. Цели проекта</w:t>
      </w:r>
    </w:p>
    <w:p>
      <w:pPr>
        <w:pStyle w:val="FirstParagraph"/>
      </w:pPr>
      <w:r>
        <w:t xml:space="preserve">Цели GOAL-1…GOAL-3 сформулированы по критериям</w:t>
      </w:r>
      <w:r>
        <w:t xml:space="preserve"> </w:t>
      </w:r>
      <w:r>
        <w:rPr>
          <w:b/>
          <w:bCs/>
        </w:rPr>
        <w:t xml:space="preserve">SMART</w:t>
      </w:r>
      <w:r>
        <w:t xml:space="preserve">: конкретная (</w:t>
      </w:r>
      <w:r>
        <w:rPr>
          <w:i/>
          <w:iCs/>
        </w:rPr>
        <w:t xml:space="preserve">Specific</w:t>
      </w:r>
      <w:r>
        <w:t xml:space="preserve">), измеримая (</w:t>
      </w:r>
      <w:r>
        <w:rPr>
          <w:i/>
          <w:iCs/>
        </w:rPr>
        <w:t xml:space="preserve">Measurable</w:t>
      </w:r>
      <w:r>
        <w:t xml:space="preserve">), достижимая (</w:t>
      </w:r>
      <w:r>
        <w:rPr>
          <w:i/>
          <w:iCs/>
        </w:rPr>
        <w:t xml:space="preserve">Achievable</w:t>
      </w:r>
      <w:r>
        <w:t xml:space="preserve">), значимая для проекта (</w:t>
      </w:r>
      <w:r>
        <w:rPr>
          <w:i/>
          <w:iCs/>
        </w:rPr>
        <w:t xml:space="preserve">Relevant</w:t>
      </w:r>
      <w:r>
        <w:t xml:space="preserve">), ограниченная сроком (</w:t>
      </w:r>
      <w:r>
        <w:rPr>
          <w:i/>
          <w:iCs/>
        </w:rPr>
        <w:t xml:space="preserve">Time-bound</w:t>
      </w:r>
      <w:r>
        <w:t xml:space="preserve">). Поэтому у каждой цели есть способ проверки и срок. GOAL-4 — ориентир на 2-й семестр; измеримой она станет в уставе v2.0.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проверяется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GOAL-1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Выпустить</w:t>
            </w:r>
            <w:r>
              <w:t xml:space="preserve"> </w:t>
            </w:r>
            <w:r>
              <w:rPr>
                <w:b/>
                <w:bCs/>
              </w:rPr>
              <w:t xml:space="preserve">Release 0.5</w:t>
            </w:r>
            <w:r>
              <w:t xml:space="preserve">: работающий сквозной контур «данные рынка и погоды → расчет рекомендации → REST API → веб-симулятор» для 3 энергозон (</w:t>
            </w:r>
            <w:r>
              <w:rPr>
                <w:rStyle w:val="VerbatimChar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SE3</w:t>
            </w:r>
            <w:r>
              <w:t xml:space="preserve">) и 3 ЦОД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Выполнены все критерии приемки релиза RC-1–RC-8 (п. 2.3)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18.12.2026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GOAL-2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Подтвердить бизнес-гипотезу на реальных ценах: для эталонной задачи (4 ч, 500 кВт, окно 24 ч) выбор окна сервисом дешевле</w:t>
            </w:r>
            <w:r>
              <w:t xml:space="preserve"> </w:t>
            </w:r>
            <w:r>
              <w:rPr>
                <w:b/>
                <w:bCs/>
              </w:rPr>
              <w:t xml:space="preserve">лучшего статического расписания</w:t>
            </w:r>
            <w:r>
              <w:t xml:space="preserve"> </w:t>
            </w:r>
            <w:r>
              <w:t xml:space="preserve">в том же ЦОД (</w:t>
            </w:r>
            <w:r>
              <w:rPr>
                <w:i/>
                <w:iCs/>
              </w:rPr>
              <w:t xml:space="preserve">эффект времени</w:t>
            </w:r>
            <w:r>
              <w:t xml:space="preserve">) в среднем</w:t>
            </w:r>
            <w:r>
              <w:t xml:space="preserve"> </w:t>
            </w:r>
            <w:r>
              <w:rPr>
                <w:b/>
                <w:bCs/>
              </w:rPr>
              <w:t xml:space="preserve">не менее чем на 10%</w:t>
            </w:r>
            <w:r>
              <w:t xml:space="preserve"> </w:t>
            </w:r>
            <w:r>
              <w:t xml:space="preserve">на последних 12 месяцах архива. Отдельно измеряется</w:t>
            </w:r>
            <w:r>
              <w:t xml:space="preserve"> </w:t>
            </w:r>
            <w:r>
              <w:rPr>
                <w:i/>
                <w:iCs/>
              </w:rPr>
              <w:t xml:space="preserve">эффект места</w:t>
            </w:r>
            <w:r>
              <w:t xml:space="preserve"> </w:t>
            </w:r>
            <w:r>
              <w:t xml:space="preserve">— дополнительная экономия от выбора ЦОД. Порог 10% предварительный и уточняется на 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бэктеста (WBS 2.7) по данным</w:t>
            </w:r>
            <w:r>
              <w:t xml:space="preserve"> </w:t>
            </w:r>
            <w:r>
              <w:rPr>
                <w:rStyle w:val="VerbatimChar"/>
              </w:rPr>
              <w:t xml:space="preserve">DR-01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  <w:r>
              <w:t xml:space="preserve">, методика — ниже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18.12.2026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GOAL-3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Вести проект прозрачно: статус обновляется еженедельно, каждая контрольная точка закрывается решением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из 10 недельных статусов опубликованы в</w:t>
            </w:r>
            <w:r>
              <w:t xml:space="preserve"> </w:t>
            </w:r>
            <w:r>
              <w:rPr>
                <w:rStyle w:val="VerbatimChar"/>
              </w:rPr>
              <w:t xml:space="preserve">docs/status/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18.12.2026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GOAL-4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Выпустить</w:t>
            </w:r>
            <w:r>
              <w:t xml:space="preserve"> </w:t>
            </w:r>
            <w:r>
              <w:rPr>
                <w:b/>
                <w:bCs/>
              </w:rPr>
              <w:t xml:space="preserve">Release 1.0</w:t>
            </w:r>
            <w:r>
              <w:t xml:space="preserve"> </w:t>
            </w:r>
            <w:r>
              <w:t xml:space="preserve">с ML-прогнозом цен и интеграцией с оркестратором (объем 2-го семестра)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приемки Release 1.0 фиксируются в уставе v2.0 к началу 2-го семестра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май 2027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Методика проверки GOAL-2 (базовый сценарий).</w:t>
      </w:r>
      <w:r>
        <w:t xml:space="preserve"> </w:t>
      </w:r>
      <w:r>
        <w:t xml:space="preserve">Экономию сравниваем с самым сильным вариантом, который клиент может сделать без сервиса: с cron, поставленным на самый дешевый в среднем час. Тогда любая экономия сверх этого — заслуга сервиса, а не удачно выбранного соперника.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Базовый сценарий:</w:t>
      </w:r>
      <w:r>
        <w:t xml:space="preserve"> </w:t>
      </w:r>
      <w:r>
        <w:t xml:space="preserve">запуск в домашнем ЦОД в фиксированный час, у которого средняя стоимость окна за предыдущие 3 месяца минимальна. Час пересчитывается раз в месяц и выбирается только по прошлым данным, без заглядывания в будущее.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Эффект времени (основная метрика):</w:t>
      </w:r>
      <w:r>
        <w:t xml:space="preserve"> </w:t>
      </w:r>
      <w:r>
        <w:t xml:space="preserve">оптимизатор работает только с домашним ЦОД. Считается для каждого из трех ЦОД (</w:t>
      </w:r>
      <w:r>
        <w:rPr>
          <w:rStyle w:val="VerbatimChar"/>
        </w:rPr>
        <w:t xml:space="preserve">DE-LU</w:t>
      </w:r>
      <w:r>
        <w:t xml:space="preserve">,</w:t>
      </w:r>
      <w:r>
        <w:t xml:space="preserve"> </w:t>
      </w:r>
      <w:r>
        <w:rPr>
          <w:rStyle w:val="VerbatimChar"/>
        </w:rPr>
        <w:t xml:space="preserve">FI</w:t>
      </w:r>
      <w:r>
        <w:t xml:space="preserve">,</w:t>
      </w:r>
      <w:r>
        <w:t xml:space="preserve"> </w:t>
      </w:r>
      <w:r>
        <w:rPr>
          <w:rStyle w:val="VerbatimChar"/>
        </w:rPr>
        <w:t xml:space="preserve">SE3</w:t>
      </w:r>
      <w:r>
        <w:t xml:space="preserve">) как домашнего.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Эффект места (дополнительная метрика):</w:t>
      </w:r>
      <w:r>
        <w:t xml:space="preserve"> </w:t>
      </w:r>
      <w:r>
        <w:t xml:space="preserve">оптимизатор выбирает из трех ЦОД. Прирост к эффекту времени показывается отдельно для каждого домашнего ЦОД. В один процент с эффектом времени его не смешиваем: он зависит от того, где находится клиент, а не от качества алгоритма.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Сценарий AS-IS из семинара 3 (cron в 02:00 UTC):</w:t>
      </w:r>
      <w:r>
        <w:t xml:space="preserve"> </w:t>
      </w:r>
      <w:r>
        <w:t xml:space="preserve">используется только как иллюстрация в демо, критерием не является.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Порог:</w:t>
      </w:r>
      <w:r>
        <w:t xml:space="preserve"> </w:t>
      </w:r>
      <w:r>
        <w:t xml:space="preserve">10% — предварительная оценка. На M2 по отчету EDA порог уточняется и фиксируется в журнале изменений плана (п. 9). Если эффект окажется ниже порога, гипотеза считается опровергнутой, и это допустимый результат (RC-8).</w:t>
      </w:r>
    </w:p>
    <w:bookmarkEnd w:id="16"/>
    <w:bookmarkStart w:id="17" w:name="Xe8ce877864754bcdcf99ff22ad477833b9ecbbb"/>
    <w:p>
      <w:pPr>
        <w:pStyle w:val="Heading3"/>
      </w:pPr>
      <w:r>
        <w:t xml:space="preserve">1.4. Ценность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Для кого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Ценность результата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Компания-клиент (FinOps / 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расходов на электроэнергию для пакетных вычислений без изменения самих вычислительных задач; цель — подтвердить гипотезу GOAL-2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Инженеры DataOps / MLOps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«когда и где запускать» принимается одним вызовом API вместо ручного подбора; дедлайн задачи соблюдается всегда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ESG / 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Количественная основа для отчета о снижении выбросов (полноценная отчетность — Release 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Служба ИБ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инфраструктуры не покидают контур клиента (</w:t>
            </w:r>
            <w:r>
              <w:rPr>
                <w:rStyle w:val="VerbatimChar"/>
              </w:rPr>
              <w:t xml:space="preserve">ASR-01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Академический заказчик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Сквозной проект по инженерии данных: сбор, качество, хранение, расчет, API, тестирование и эксплуатация в одном продукте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Практика полного цикла разработки; портфолио: работающий релиз с тестами и CI</w:t>
            </w:r>
          </w:p>
        </w:tc>
      </w:tr>
    </w:tbl>
    <w:bookmarkEnd w:id="17"/>
    <w:bookmarkStart w:id="18" w:name="X85250e8f607336295e28775d70fb42eb3d00d2e"/>
    <w:p>
      <w:pPr>
        <w:pStyle w:val="Heading3"/>
      </w:pPr>
      <w:r>
        <w:t xml:space="preserve">1.5. Границы проекта (верхний уровень)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Входит:</w:t>
      </w:r>
      <w:r>
        <w:t xml:space="preserve"> </w:t>
      </w:r>
      <w:r>
        <w:t xml:space="preserve">то, что перечислено в WBS (п. 3). Состав Release 0.5 по требованиям — в п. 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 входит в проект в целом:</w:t>
      </w:r>
      <w:r>
        <w:t xml:space="preserve"> </w:t>
      </w:r>
      <w:r>
        <w:t xml:space="preserve">управление серверами клиента (IPMI / Redfish, старт и остановка ВМ в облаках); торговля электроэнергией; биллинг; мультиарендность (SaaS); мобильные клиенты; энергозоны вне ENTSO-E.</w:t>
      </w:r>
    </w:p>
    <w:bookmarkEnd w:id="18"/>
    <w:bookmarkStart w:id="19" w:name="X4993728fc59ced7f3446ef6181244e6a50584bc"/>
    <w:p>
      <w:pPr>
        <w:pStyle w:val="Heading3"/>
      </w:pPr>
      <w:r>
        <w:t xml:space="preserve">1.6. Ограничения (Constraints)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Следствие для управления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Срок:</w:t>
            </w:r>
            <w:r>
              <w:t xml:space="preserve"> </w:t>
            </w:r>
            <w:r>
              <w:t xml:space="preserve">Release 0.5 должен быть сдан до конца 1-го семестра (защита в декабре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релиза фиксирована. При отставании сокращается объем (сначала Could, затем Should), а не сдвигается дата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Люди:</w:t>
            </w:r>
            <w:r>
              <w:t xml:space="preserve"> </w:t>
            </w:r>
            <w:r>
              <w:t xml:space="preserve">5 участников с частичной занятостью, в среднем</w:t>
            </w:r>
            <w:r>
              <w:t xml:space="preserve"> </w:t>
            </w:r>
            <w:r>
              <w:rPr>
                <w:b/>
                <w:bCs/>
              </w:rPr>
              <w:t xml:space="preserve">6 ч/нед</w:t>
            </w:r>
            <w:r>
              <w:t xml:space="preserve"> </w:t>
            </w:r>
            <w:r>
              <w:t xml:space="preserve">на проект на человека, в неделю сессии — 3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Емкость — 300 чел.-ч на семестр (п. 6.1); WIP ≤ 1 задача на человека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Бюджет:</w:t>
            </w:r>
            <w:r>
              <w:t xml:space="preserve"> </w:t>
            </w:r>
            <w:r>
              <w:t xml:space="preserve">0 ₽. Только бесплатные API, ПО с открытым исходным кодом и личные ноутбуки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облачных стендов и платных сервисов; нагрузочное тестирование — локально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Архитектура:</w:t>
            </w:r>
            <w:r>
              <w:t xml:space="preserve"> </w:t>
            </w:r>
            <w:r>
              <w:t xml:space="preserve">развертывание только On-Premise через Docker Compose, исходящий трафик только к двум публичным источникам (</w:t>
            </w:r>
            <w:r>
              <w:rPr>
                <w:rStyle w:val="VerbatimChar"/>
              </w:rPr>
              <w:t xml:space="preserve">ASR-01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NFR-SEC-02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SaaS-зависимостей (облачная БД, внешний мониторинг, внешние LLM)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Стек зафиксирован:</w:t>
            </w:r>
            <w:r>
              <w:t xml:space="preserve"> </w:t>
            </w:r>
            <w:r>
              <w:t xml:space="preserve">Python 3.11 / FastAPI, PostgreSQL 16, 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стека — только через Change Request (семинар 4, п. 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Инструменты:</w:t>
            </w:r>
            <w:r>
              <w:t xml:space="preserve"> </w:t>
            </w:r>
            <w:r>
              <w:t xml:space="preserve">все задачи, знания и код ведутся в «Сфере» (</w:t>
            </w:r>
            <w:r>
              <w:rPr>
                <w:rStyle w:val="VerbatimChar"/>
              </w:rPr>
              <w:t xml:space="preserve">ID24_EGF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Работа, которой нет в «Сфере», не считается выполненной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 клиента недоступны:</w:t>
            </w:r>
            <w:r>
              <w:t xml:space="preserve"> </w:t>
            </w:r>
            <w:r>
              <w:t xml:space="preserve">реальной инфраструктуры ЦОД у команды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ЦОД и поток задач — синтетические (WBS 2.5)</w:t>
            </w:r>
          </w:p>
        </w:tc>
      </w:tr>
    </w:tbl>
    <w:bookmarkEnd w:id="19"/>
    <w:bookmarkStart w:id="20" w:name="Xe485a6168baf9e31d1e3158191db3d7c43487a5"/>
    <w:p>
      <w:pPr>
        <w:pStyle w:val="Heading3"/>
      </w:pPr>
      <w:r>
        <w:t xml:space="preserve">1.7. Допущения (Assumptions)</w:t>
      </w:r>
    </w:p>
    <w:p>
      <w:pPr>
        <w:pStyle w:val="FirstParagraph"/>
      </w:pPr>
      <w:r>
        <w:t xml:space="preserve">Каждое допущение проверяется. Если оно не подтверждается, это оформляется как риск или Change Request.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 когда проверяем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 подтвердится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Token ENTSO-E выдан команде и действует весь семестр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 проверяет тестовым запросом до</w:t>
            </w:r>
            <w:r>
              <w:t xml:space="preserve"> </w:t>
            </w:r>
            <w:r>
              <w:rPr>
                <w:b/>
                <w:bCs/>
              </w:rPr>
              <w:t xml:space="preserve">13.10.2026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идет на фикстурах (WBS 4.2); исторические цены выгружаются вручную в CSV с портала Transparency Platform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ENTSO-E публикует цены Day-Ahead до 14:00 CET ежедневно, Open-Meteo бесплатно отдает прогноз (лимит 10 000 запросов в сутки при нашей потребности ≈ 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запусков ETL с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Fallback-режим (</w:t>
            </w:r>
            <w:r>
              <w:rPr>
                <w:rStyle w:val="VerbatimChar"/>
              </w:rPr>
              <w:t xml:space="preserve">FR-ENG-05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v1.1.0 стабильны до Release 0.5; изменения проходят только через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на каждой контрольной точке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влияния и перепланирование в журнале (п. 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Синтетических параметров 3 ЦОД достаточно, чтобы продемонстрировать ценность и пройти приемку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 с заказчиком на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Добавляем параметры ЦОД из открытых источников (публикуемые PUE операторов)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команды и доступность (≥ 6 ч/нед) сохраняются до 18.12.2026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Еженедельно в статусе (измерение «Ресурсы»)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Перераспределение пакетов по RACI, сокращение объема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Ноутбуков команды (≥ 8 ГБ RAM, Docker) хватает для полного стека и нагрузочного теста 50 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Пробный прогон на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 — на самой мощной машине команды; результат фиксируется с указанием конфигурации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Release 0.5 проходит не раньше 18.12.2026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Уточнить дату у преподавателя до</w:t>
            </w:r>
            <w:r>
              <w:t xml:space="preserve"> </w:t>
            </w:r>
            <w:r>
              <w:rPr>
                <w:b/>
                <w:bCs/>
              </w:rPr>
              <w:t xml:space="preserve">23.10.2026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раньше — M5 становится релизом, пакеты M5 переносятся в M4</w:t>
            </w:r>
          </w:p>
        </w:tc>
      </w:tr>
    </w:tbl>
    <w:bookmarkEnd w:id="20"/>
    <w:bookmarkStart w:id="21" w:name="X05fa48a225ec039a49e9c8dc64d53c759907c7f"/>
    <w:p>
      <w:pPr>
        <w:pStyle w:val="Heading3"/>
      </w:pPr>
      <w:r>
        <w:t xml:space="preserve">1.8. Ключевые стейкхолдеры проекта</w:t>
      </w:r>
    </w:p>
    <w:p>
      <w:pPr>
        <w:pStyle w:val="FirstParagraph"/>
      </w:pPr>
      <w:r>
        <w:t xml:space="preserve">Полная карта интересов и влияния — семинар 3, п. 1. Здесь указано,</w:t>
      </w:r>
      <w:r>
        <w:t xml:space="preserve"> </w:t>
      </w:r>
      <w:r>
        <w:rPr>
          <w:b/>
          <w:bCs/>
        </w:rPr>
        <w:t xml:space="preserve">как каждый стейкхолдер участвует в управлении проектом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Стейкхолдер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проекте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Участие и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 и частота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Преподаватель (Хасанов И. И.)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Спонсор, приемка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Утверждает устав и план, принимает Release 0.5, согласует перенос даты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Семинары (еженедельно); статус на каждой контрольной точке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Команда «Шпингалеты»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Выполняет WBS, сообщает статус, поднимает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Стендапы 3 раза в неделю; «Сфера»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DataOps / MLOps инженер</w:t>
            </w:r>
            <w:r>
              <w:t xml:space="preserve"> </w:t>
            </w:r>
            <w:r>
              <w:rPr>
                <w:i/>
                <w:iCs/>
              </w:rPr>
              <w:t xml:space="preserve">(роль, представляет 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UC-01, UC-02 — основа демонстрации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PO; демо на M3 и R0.5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FinOps / CTO</w:t>
            </w:r>
            <w:r>
              <w:t xml:space="preserve"> </w:t>
            </w:r>
            <w:r>
              <w:rPr>
                <w:i/>
                <w:iCs/>
              </w:rPr>
              <w:t xml:space="preserve">(роль, представляет 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заказчик ценности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GOAL-2 (экономия)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бэктеста на M2 и R0.5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Служба ИБ</w:t>
            </w:r>
            <w:r>
              <w:t xml:space="preserve"> </w:t>
            </w:r>
            <w:r>
              <w:rPr>
                <w:i/>
                <w:iCs/>
              </w:rPr>
              <w:t xml:space="preserve">(роль, представляет 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ограничений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  <w:r>
              <w:t xml:space="preserve"> </w:t>
            </w:r>
            <w:r>
              <w:rPr>
                <w:rStyle w:val="VerbatimChar"/>
              </w:rPr>
              <w:t xml:space="preserve">ASR-01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NFR-SEC-*</w:t>
            </w:r>
            <w:r>
              <w:t xml:space="preserve"> </w:t>
            </w:r>
            <w:r>
              <w:t xml:space="preserve">перед релизом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на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Поставщики данных ENTSO-E, 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Внешняя зависимость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 API и условия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журнала ETL</w:t>
            </w:r>
          </w:p>
        </w:tc>
      </w:tr>
    </w:tbl>
    <w:bookmarkEnd w:id="21"/>
    <w:bookmarkStart w:id="22" w:name="X1f0e8dea06ea332294841681e47d486af81e5fd"/>
    <w:p>
      <w:pPr>
        <w:pStyle w:val="Heading3"/>
      </w:pPr>
      <w:r>
        <w:t xml:space="preserve">1.9. Роли и полномочия команды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Полномочия в проекте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Богдан Леонов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 / PO / PM, 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Приоритеты бэклога; решение Go/No-Go на контрольных точках; согласование CR (вместе с архитектором); сокращение объема в рамках CONST-1; публикация статуса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Александр Зейферт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Backend / DevOps, архитектор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решения по API, БД и инфраструктуре; обязательное ревью кода backend и инфраструктуры; право вето на изменения, нарушающие ASR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Арина Антонова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Analyst / 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расчетного ядра и модели PUE; приемка корректности расчетов и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Максим Томов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веб-интерфейса; решения по UI в рамках</w:t>
            </w:r>
            <w:r>
              <w:t xml:space="preserve"> </w:t>
            </w:r>
            <w:r>
              <w:rPr>
                <w:rStyle w:val="VerbatimChar"/>
              </w:rPr>
              <w:t xml:space="preserve">FR-UI-*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Григорий Витрик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качества данных и тестов;</w:t>
            </w:r>
            <w:r>
              <w:t xml:space="preserve"> </w:t>
            </w:r>
            <w:r>
              <w:rPr>
                <w:b/>
                <w:bCs/>
              </w:rPr>
              <w:t xml:space="preserve">QA sign-off</w:t>
            </w:r>
            <w:r>
              <w:t xml:space="preserve"> </w:t>
            </w:r>
            <w:r>
              <w:t xml:space="preserve">— обязательное условие Go на M3–R0.5; право остановить релиз при открытом дефекте уровня 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Правила эскалации:</w:t>
      </w:r>
      <w:r>
        <w:t xml:space="preserve"> </w:t>
      </w:r>
      <w:r>
        <w:t xml:space="preserve">блокер → в течение 1 рабочего дня в «Сферу» и на стендап → если не снят за 2 дня, решение принимает PO → если затронута дата релиза или объем Must, PO согласует решение с преподавателем.</w:t>
      </w:r>
    </w:p>
    <w:bookmarkEnd w:id="22"/>
    <w:bookmarkStart w:id="23" w:name="X83f4c63335ce376b92c19018a318530297a3540"/>
    <w:p>
      <w:pPr>
        <w:pStyle w:val="Heading3"/>
      </w:pPr>
      <w:r>
        <w:t xml:space="preserve">1.10. Ключевые результаты (продукты проекта)</w:t>
      </w:r>
    </w:p>
    <w:p>
      <w:pPr>
        <w:pStyle w:val="FirstParagraph"/>
      </w:pPr>
      <w:r>
        <w:t xml:space="preserve">Release 0.5 (код, Docker-композиция, тег</w:t>
      </w:r>
      <w:r>
        <w:t xml:space="preserve"> </w:t>
      </w:r>
      <w:r>
        <w:rPr>
          <w:rStyle w:val="VerbatimChar"/>
        </w:rPr>
        <w:t xml:space="preserve">v0.5.0</w:t>
      </w:r>
      <w:r>
        <w:t xml:space="preserve">), наполненное хранилище данных, отчет EDA и бэктеста, комплект тестов и отчет о тестировании, runbook эксплуатации, проектная документация (семинары 1–5). Состав — в WBS (п. 3).</w:t>
      </w:r>
    </w:p>
    <w:bookmarkEnd w:id="23"/>
    <w:bookmarkStart w:id="24" w:name="X10741ffac5516c18f85b72d3a7c645696f0e7d0"/>
    <w:p>
      <w:pPr>
        <w:pStyle w:val="Heading3"/>
      </w:pPr>
      <w:r>
        <w:t xml:space="preserve">1.11. Утверждение устава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Спонсор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Хасанов И. И.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Утверждаю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Утверждаю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Зейферт А., Антонова А., Томов М., Витрик Г.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Ознакомлены, согласны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X7a5b864c9001dcee2064dc9791d310976331e79"/>
    <w:p>
      <w:pPr>
        <w:pStyle w:val="Heading2"/>
      </w:pPr>
      <w:r>
        <w:t xml:space="preserve">2. Содержание первого семестра и критерии Release 0.5</w:t>
      </w:r>
    </w:p>
    <w:bookmarkStart w:id="26" w:name="Xcbc7ffc6b781422544574f8beb54752dc860922"/>
    <w:p>
      <w:pPr>
        <w:pStyle w:val="Heading3"/>
      </w:pPr>
      <w:r>
        <w:t xml:space="preserve">2.1. Что входит в Release 0.5</w:t>
      </w:r>
    </w:p>
    <w:p>
      <w:pPr>
        <w:pStyle w:val="FirstParagraph"/>
      </w:pPr>
      <w:r>
        <w:t xml:space="preserve">Release 0.5 — первый релиз со сквозным контуром «данные → расчет → API → UI». Объем назначен по приоритетам MoSCoW из спецификации v1.1.0 (семинар 4, п. 6). Текст требований здесь не повторяется.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в Release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(полностью)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FR-API-01…03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NFR-SEC-01…03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NFR-MAINT-01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DR-05…07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требований — обязательны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Should (кроме одного)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FR-ENG-01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FR-API-05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FR-UI-02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NFR-MAINT-02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NFR-MAINT-03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из 13.</w:t>
            </w:r>
            <w:r>
              <w:t xml:space="preserve"> </w:t>
            </w:r>
            <w:r>
              <w:rPr>
                <w:rStyle w:val="VerbatimChar"/>
              </w:rPr>
              <w:t xml:space="preserve">NFR-REL-01</w:t>
            </w:r>
            <w:r>
              <w:t xml:space="preserve"> </w:t>
            </w:r>
            <w:r>
              <w:t xml:space="preserve">(99.9% за месяц) нельзя честно измерить на учебном стенде за 4 недели. Это требование переносится в R1.0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 (поднято в объем)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FR-ETL-03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полностью</w:t>
            </w:r>
            <w:r>
              <w:t xml:space="preserve">: архив цен и погоды за 3 года (с 01.10.2023)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 нужен как обучающая выборка для ML-прогноза во 2-м семестре и для бэктеста GOAL-2. Поэтому он собирается заранее, а не в начале R1.0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 (stretch)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FR-UI-01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Первым исключается при отставании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Перенос в R1.0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FR-UI-03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DR-02</w:t>
            </w:r>
            <w:r>
              <w:t xml:space="preserve"> </w:t>
            </w:r>
            <w:r>
              <w:t xml:space="preserve">(архив генерации — признак для ML, загружается в начале R1.0 тем же загрузчиком), все Won't (ML-прогноз на 3–7 дней, интеграция с Airflow / Cloud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Объем 2-го семестра</w:t>
            </w:r>
          </w:p>
        </w:tc>
      </w:tr>
    </w:tbl>
    <w:bookmarkEnd w:id="26"/>
    <w:bookmarkStart w:id="27" w:name="X7f3eb7a3d5b5e44a61f8735f4647483b4d117b4"/>
    <w:p>
      <w:pPr>
        <w:pStyle w:val="Heading3"/>
      </w:pPr>
      <w:r>
        <w:t xml:space="preserve">2.2. Что команда делает в первом семестре помимо кода</w:t>
      </w:r>
    </w:p>
    <w:p>
      <w:pPr>
        <w:pStyle w:val="Compact"/>
        <w:numPr>
          <w:ilvl w:val="0"/>
          <w:numId w:val="1004"/>
        </w:numPr>
      </w:pPr>
      <w:r>
        <w:t xml:space="preserve">Проектная документация семинаров 1–5 (и следующих семинаров семестра).</w:t>
      </w:r>
    </w:p>
    <w:p>
      <w:pPr>
        <w:pStyle w:val="Compact"/>
        <w:numPr>
          <w:ilvl w:val="0"/>
          <w:numId w:val="1004"/>
        </w:numPr>
      </w:pPr>
      <w:r>
        <w:t xml:space="preserve">EDA и бэктест на реальных рыночных данных (цель GOAL-2).</w:t>
      </w:r>
    </w:p>
    <w:p>
      <w:pPr>
        <w:pStyle w:val="Compact"/>
        <w:numPr>
          <w:ilvl w:val="0"/>
          <w:numId w:val="1004"/>
        </w:numPr>
      </w:pPr>
      <w:r>
        <w:t xml:space="preserve">Инфраструктура разработки: CI, моки внешних API, тестовые фикстуры.</w:t>
      </w:r>
    </w:p>
    <w:p>
      <w:pPr>
        <w:pStyle w:val="Compact"/>
        <w:numPr>
          <w:ilvl w:val="0"/>
          <w:numId w:val="1004"/>
        </w:numPr>
      </w:pPr>
      <w:r>
        <w:t xml:space="preserve">Эксплуатационные материалы: runbook, резервное копирование, инструкция развертывания.</w:t>
      </w:r>
    </w:p>
    <w:bookmarkEnd w:id="27"/>
    <w:bookmarkStart w:id="28" w:name="X0c9ed3e1ef4ca138234eaa1f1326aaffce83af9"/>
    <w:p>
      <w:pPr>
        <w:pStyle w:val="Heading3"/>
      </w:pPr>
      <w:r>
        <w:t xml:space="preserve">2.3. Критерии приемки Release 0.5 (Definition of Release)</w:t>
      </w:r>
    </w:p>
    <w:p>
      <w:pPr>
        <w:pStyle w:val="FirstParagraph"/>
      </w:pPr>
      <w:r>
        <w:t xml:space="preserve">Релиз считается выпущенным, когда выполнены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критерии RC-1–RC-8. Проверку проводит QA (GV), итоговое решение Go/No-Go принимает PO (BL) на обзоре R0.5.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Доказательство (артефакт)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Объем:</w:t>
            </w:r>
            <w:r>
              <w:t xml:space="preserve"> </w:t>
            </w:r>
            <w:r>
              <w:t xml:space="preserve">у 100% требований из п. 2.1 (Must + Should) статус «Реализовано», и у каждого есть хотя бы один автотест в матрице трассируемости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Обновленная матрица трассируемости (семинар 4, п. 8.2)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Приемка:</w:t>
            </w:r>
            <w:r>
              <w:t xml:space="preserve"> </w:t>
            </w:r>
            <w:r>
              <w:t xml:space="preserve">BDD-сценарии 1–4 из семинара 4 (п. 5) выполняются в CI на теге релиза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CI по тегу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Данные:</w:t>
            </w:r>
            <w:r>
              <w:t xml:space="preserve"> </w:t>
            </w:r>
            <w:r>
              <w:t xml:space="preserve">в БД есть архив цен по</w:t>
            </w:r>
            <w:r>
              <w:t xml:space="preserve"> </w:t>
            </w:r>
            <w:r>
              <w:rPr>
                <w:rStyle w:val="VerbatimChar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SE3</w:t>
            </w:r>
            <w:r>
              <w:t xml:space="preserve"> </w:t>
            </w:r>
            <w:r>
              <w:t xml:space="preserve">и метеоархив по 3 ЦОД с 01.10.2023 по текущую дату. Полнота цен — 100% по</w:t>
            </w:r>
            <w:r>
              <w:t xml:space="preserve"> </w:t>
            </w:r>
            <w:r>
              <w:rPr>
                <w:rStyle w:val="VerbatimChar"/>
              </w:rPr>
              <w:t xml:space="preserve">DR-01</w:t>
            </w:r>
            <w:r>
              <w:t xml:space="preserve">, погоды — ≥ 99.5% по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  <w:r>
              <w:t xml:space="preserve">; каждый пропуск источника задокументирован в журнале DQ; ETL отработал по расписанию ≥ 14 суток подряд без ручного вмешательства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SQL-отчет полноты; журнал запусков ETL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Качество:</w:t>
            </w:r>
            <w:r>
              <w:t xml:space="preserve"> </w:t>
            </w:r>
            <w:r>
              <w:t xml:space="preserve">покрытие ядра ≥ 80% (</w:t>
            </w:r>
            <w:r>
              <w:rPr>
                <w:rStyle w:val="VerbatimChar"/>
              </w:rPr>
              <w:t xml:space="preserve">NFR-MAINT-02</w:t>
            </w:r>
            <w:r>
              <w:t xml:space="preserve">); 0 открытых дефектов уровня Critical/High; отчет нагрузочного теста подтверждает</w:t>
            </w:r>
            <w:r>
              <w:t xml:space="preserve"> </w:t>
            </w:r>
            <w:r>
              <w:rPr>
                <w:rStyle w:val="VerbatimChar"/>
              </w:rPr>
              <w:t xml:space="preserve">NFR-PERF-01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coverage; фильтр дефектов в «Сфере»; отчет k6/Locust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Эксплуатация:</w:t>
            </w:r>
            <w:r>
              <w:t xml:space="preserve"> </w:t>
            </w:r>
            <w:r>
              <w:t xml:space="preserve">развертывание на чистой машине по инструкции занимает ≤ 15 мин, все healthcheck зеленые; восстановление БД из резервной копии проверено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прогона развертывания; протокол восстановления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Безопасность:</w:t>
            </w:r>
            <w:r>
              <w:t xml:space="preserve"> </w:t>
            </w:r>
            <w:r>
              <w:t xml:space="preserve">egress-проверка показывает исходящие соединения только к двум разрешенным FQDN; сканер секретов не находит секретов в репозитории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проверки egress; отчет gitleaks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Релиз-менеджмент:</w:t>
            </w:r>
            <w:r>
              <w:t xml:space="preserve"> </w:t>
            </w:r>
            <w:r>
              <w:t xml:space="preserve">тег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, release notes опубликованы; все пакеты WBS выполнены или переведены в R1.0 по решению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Тег,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Демонстрация:</w:t>
            </w:r>
            <w:r>
              <w:t xml:space="preserve"> </w:t>
            </w:r>
            <w:r>
              <w:t xml:space="preserve">демо по сценариям UC-01, UC-02, UC-05 проведено заказчику; цель GOAL-2 подтверждена или опровергнута отчетом бэктеста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демо; отчет бэктеста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Xca0b8c3e56aee218f3b5ea698c1e5a187db21b0"/>
    <w:p>
      <w:pPr>
        <w:pStyle w:val="Heading2"/>
      </w:pPr>
      <w:r>
        <w:t xml:space="preserve">3. WBS — иерархическая структура работ</w:t>
      </w:r>
    </w:p>
    <w:p>
      <w:pPr>
        <w:pStyle w:val="FirstParagraph"/>
      </w:pPr>
      <w:r>
        <w:rPr>
          <w:b/>
          <w:bCs/>
        </w:rPr>
        <w:t xml:space="preserve">Принципы построения:</w:t>
      </w:r>
    </w:p>
    <w:p>
      <w:pPr>
        <w:pStyle w:val="Compact"/>
        <w:numPr>
          <w:ilvl w:val="0"/>
          <w:numId w:val="1005"/>
        </w:numPr>
      </w:pPr>
      <w:r>
        <w:t xml:space="preserve">Декомпозиция идет</w:t>
      </w:r>
      <w:r>
        <w:t xml:space="preserve"> </w:t>
      </w:r>
      <w:r>
        <w:rPr>
          <w:b/>
          <w:bCs/>
        </w:rPr>
        <w:t xml:space="preserve">по результатам</w:t>
      </w:r>
      <w:r>
        <w:t xml:space="preserve"> </w:t>
      </w:r>
      <w:r>
        <w:t xml:space="preserve">(что должно появиться), а не по действиям. Каждый пакет работ — проверяемый артефакт в репозитории или «Сфере».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Правило 100%:</w:t>
      </w:r>
      <w:r>
        <w:t xml:space="preserve"> </w:t>
      </w:r>
      <w:r>
        <w:t xml:space="preserve">WBS охватывает весь объем Release 0.5. Работа вне WBS не выполняется без CR.</w:t>
      </w:r>
    </w:p>
    <w:p>
      <w:pPr>
        <w:pStyle w:val="Compact"/>
        <w:numPr>
          <w:ilvl w:val="0"/>
          <w:numId w:val="1005"/>
        </w:numPr>
      </w:pPr>
      <w:r>
        <w:t xml:space="preserve">Уровень 2 охватывает</w:t>
      </w:r>
      <w:r>
        <w:t xml:space="preserve"> </w:t>
      </w:r>
      <w:r>
        <w:rPr>
          <w:b/>
          <w:bCs/>
        </w:rPr>
        <w:t xml:space="preserve">данные, разработку, тестирование и эксплуатацию</w:t>
      </w:r>
      <w:r>
        <w:t xml:space="preserve"> </w:t>
      </w:r>
      <w:r>
        <w:t xml:space="preserve">(требование контроля 3), а также управление проектом.</w:t>
      </w:r>
    </w:p>
    <w:p>
      <w:pPr>
        <w:pStyle w:val="Compact"/>
        <w:numPr>
          <w:ilvl w:val="0"/>
          <w:numId w:val="1005"/>
        </w:numPr>
      </w:pPr>
      <w:r>
        <w:t xml:space="preserve">Пакет работ — 2–16 чел.-ч, ровно один владелец (A в RACI).</w:t>
      </w:r>
    </w:p>
    <w:p>
      <w:pPr>
        <w:pStyle w:val="Compact"/>
        <w:numPr>
          <w:ilvl w:val="0"/>
          <w:numId w:val="1005"/>
        </w:numPr>
      </w:pPr>
      <w:r>
        <w:t xml:space="preserve">Модульные тесты своего кода пишет автор пакета (DoD, семинар 2). Пакеты ветки 4 — это тестовая инфраструктура и приемка.</w:t>
      </w:r>
    </w:p>
    <w:bookmarkStart w:id="33" w:name="X20d2030af8b20ed890af8382c071824a63d2819"/>
    <w:p>
      <w:pPr>
        <w:pStyle w:val="Heading3"/>
      </w:pPr>
      <w:r>
        <w:t xml:space="preserve">3.1. Схема WBS</w:t>
      </w:r>
    </w:p>
    <w:p>
      <w:pPr>
        <w:pStyle w:val="FirstParagraph"/>
      </w:pPr>
      <w:r>
        <w:drawing>
          <wp:inline>
            <wp:extent cx="5330952" cy="5351351"/>
            <wp:effectExtent b="0" l="0" r="0" t="0"/>
            <wp:docPr descr="Рисунок 1. Иерархическая структура работ (WBS) Release 0.5" title="" id="31" name="Picture"/>
            <a:graphic>
              <a:graphicData uri="http://schemas.openxmlformats.org/drawingml/2006/picture">
                <pic:pic>
                  <pic:nvPicPr>
                    <pic:cNvPr descr="media/figure_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52" cy="535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X4dc702a39252f07da4cb442e417f0ec144e250e"/>
    <w:p>
      <w:pPr>
        <w:pStyle w:val="Heading3"/>
      </w:pPr>
      <w:r>
        <w:t xml:space="preserve">3.2. Словарь WBS (пакеты работ)</w:t>
      </w:r>
    </w:p>
    <w:p>
      <w:pPr>
        <w:pStyle w:val="FirstParagraph"/>
      </w:pPr>
      <w:r>
        <w:t xml:space="preserve">Обозначения владельцев:</w:t>
      </w:r>
      <w:r>
        <w:t xml:space="preserve"> </w:t>
      </w:r>
      <w:r>
        <w:rPr>
          <w:b/>
          <w:bCs/>
        </w:rPr>
        <w:t xml:space="preserve">BL</w:t>
      </w:r>
      <w:r>
        <w:t xml:space="preserve"> </w:t>
      </w:r>
      <w:r>
        <w:t xml:space="preserve">— Богдан Леонов,</w:t>
      </w:r>
      <w:r>
        <w:t xml:space="preserve"> </w:t>
      </w:r>
      <w:r>
        <w:rPr>
          <w:b/>
          <w:bCs/>
        </w:rPr>
        <w:t xml:space="preserve">AZ</w:t>
      </w:r>
      <w:r>
        <w:t xml:space="preserve"> </w:t>
      </w:r>
      <w:r>
        <w:t xml:space="preserve">— Александр Зейферт,</w:t>
      </w:r>
      <w:r>
        <w:t xml:space="preserve"> </w:t>
      </w:r>
      <w:r>
        <w:rPr>
          <w:b/>
          <w:bCs/>
        </w:rPr>
        <w:t xml:space="preserve">AA</w:t>
      </w:r>
      <w:r>
        <w:t xml:space="preserve"> </w:t>
      </w:r>
      <w:r>
        <w:t xml:space="preserve">— Арина Антонова,</w:t>
      </w:r>
      <w:r>
        <w:t xml:space="preserve"> </w:t>
      </w:r>
      <w:r>
        <w:rPr>
          <w:b/>
          <w:bCs/>
        </w:rPr>
        <w:t xml:space="preserve">MT</w:t>
      </w:r>
      <w:r>
        <w:t xml:space="preserve"> </w:t>
      </w:r>
      <w:r>
        <w:t xml:space="preserve">— Максим Томов,</w:t>
      </w:r>
      <w:r>
        <w:t xml:space="preserve"> </w:t>
      </w:r>
      <w:r>
        <w:rPr>
          <w:b/>
          <w:bCs/>
        </w:rPr>
        <w:t xml:space="preserve">GV</w:t>
      </w:r>
      <w:r>
        <w:t xml:space="preserve"> </w:t>
      </w:r>
      <w:r>
        <w:t xml:space="preserve">— Григорий Витрик. Оценка — в чел.-ч, по аналогии и экспертно (метод трех точек не применялся).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WBS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(deliverable)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Оценка, 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Эпик в «Сфере»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Управление проектом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Устав v1.0, WBS, дорожная карта, RACI (этот документ)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Еженедельные статус-отчеты</w:t>
            </w:r>
            <w:r>
              <w:t xml:space="preserve"> </w:t>
            </w:r>
            <w:r>
              <w:rPr>
                <w:rStyle w:val="VerbatimChar"/>
              </w:rPr>
              <w:t xml:space="preserve">docs/status/2026-Wxx.md</w:t>
            </w:r>
            <w:r>
              <w:t xml:space="preserve"> </w:t>
            </w:r>
            <w:r>
              <w:t xml:space="preserve">и протоколы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Архитектурное описание (C4 Container) и ADR по ASR-01…04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ASR-01…04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Релиз: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, тег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  <w:r>
              <w:t xml:space="preserve">, сценарий демо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RC-7, RC-8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БД v1: миграции 7 таблиц, партиционирование по месяцам, CHECK-ограничения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DR-01…07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ASR-03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Загрузчик цен Day-Ahead ENTSO-E для</w:t>
            </w:r>
            <w:r>
              <w:t xml:space="preserve"> </w:t>
            </w:r>
            <w:r>
              <w:rPr>
                <w:rStyle w:val="VerbatimChar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SE3</w:t>
            </w:r>
            <w:r>
              <w:t xml:space="preserve">: парсер XML, идемпотентная запись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Загрузчик прогноза погоды Open-Meteo для координат ЦОД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 Gate: правила проверки партий и журнал отклоненных партий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ЦОД: seed трех синтетических ЦОД (DE, FI, SE3)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 цен Day-Ahead ENTSO-E за 3 года (с 01.10.2023) для</w:t>
            </w:r>
            <w:r>
              <w:t xml:space="preserve"> </w:t>
            </w:r>
            <w:r>
              <w:rPr>
                <w:rStyle w:val="VerbatimChar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SE3</w:t>
            </w:r>
            <w:r>
              <w:t xml:space="preserve">: пакетная загрузка через загрузчик 2.2 по годовым интервалам, обработка смены шага PT60M → PT15M и переходов на летнее время, прогон через DQ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Метеоархив Open-Meteo Archive за 3 года по координатам 3 ЦОД (таблица</w:t>
            </w:r>
            <w:r>
              <w:t xml:space="preserve"> </w:t>
            </w:r>
            <w:r>
              <w:rPr>
                <w:rStyle w:val="VerbatimChar"/>
              </w:rPr>
              <w:t xml:space="preserve">open_meteo_historical_weather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EDA и бэктеста: суточный профиль цен, связь с температурой; бэктест по методике GOAL-2 (лучший статический час, эффекты времени и места по каждому домашнему ЦОД)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Разработка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расчета динамического PUE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FR-ENG-01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Оптимизатор: скользящее окно с жестким дедлайном и выбор ЦОД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FR-ENG-02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ASR-04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Fallback-режим по медиане цен за 3 недели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FR-ENG-05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рекомендаций: эндпоинт, валидация, Bearer-авторизация,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OpenAPI, запись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FR-API-01…03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NFR-SEC-03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реестра ЦОД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Web на Vite + React + TS (перенос текущего</w:t>
            </w:r>
            <w:r>
              <w:t xml:space="preserve"> </w:t>
            </w:r>
            <w:r>
              <w:rPr>
                <w:rStyle w:val="VerbatimChar"/>
              </w:rPr>
              <w:t xml:space="preserve">web/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Web-симулятор: форма задачи, график почасовой стоимости, интеграция с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FR-UI-02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энергозон с текущими ценами (</w:t>
            </w:r>
            <w:r>
              <w:rPr>
                <w:i/>
                <w:iCs/>
              </w:rPr>
              <w:t xml:space="preserve">stretch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FR-UI-01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Тестирование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Тест-план R0.5 и связь тест ↔ 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Моки ENTSO-E / Open-Meteo и эталонные фикстуры (включая данные сценариев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покрытия ядра ≥ 80% в CI, дополнительные тесты DQ и ядра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Интеграционные тесты API +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 50 RPS и отчет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NFR-PERF-01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Приемочные BDD-тесты, сценарии 1–4 (</w:t>
            </w:r>
            <w:r>
              <w:rPr>
                <w:rStyle w:val="VerbatimChar"/>
              </w:rPr>
              <w:t xml:space="preserve">pytest-bdd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e2e веб-симулятора (Playwright)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FR-UI-02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Эксплуатация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CI-пайплайн: линтеры,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, coverage на каждый MR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стек Docker Compose (db, api, etl-worker, web) с healthcheck и restart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Планировщик ETL: расписание, повторы, запись в журнал запусков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Структурированные JSON-логи во всех сервисах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 фронтенда (сборка → nginx) в составе стека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Egress-фильтр (белый список FQDN) и секреты через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NFR-SEC-01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NFR-SEC-02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ASR-01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резервного копирования БД и проверенная процедура восстановления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Runbook: развертывание, ежедневная проверка ETL, действия при сбое источников и при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Ключи</w:t>
      </w:r>
      <w:r>
        <w:t xml:space="preserve"> </w:t>
      </w:r>
      <w:r>
        <w:rPr>
          <w:rStyle w:val="VerbatimChar"/>
        </w:rPr>
        <w:t xml:space="preserve">EGF-9…17</w:t>
      </w:r>
      <w:r>
        <w:t xml:space="preserve"> </w:t>
      </w:r>
      <w:r>
        <w:t xml:space="preserve">— существующие эпики и фичи бэклога (семинар 2), к которым относится пакет.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49380e7a3d4637f90305fa730dcf53c4610f596"/>
    <w:p>
      <w:pPr>
        <w:pStyle w:val="Heading2"/>
      </w:pPr>
      <w:r>
        <w:t xml:space="preserve">4. Дорожная карта и контрольные точки до Release 0.5</w:t>
      </w:r>
    </w:p>
    <w:p>
      <w:pPr>
        <w:pStyle w:val="FirstParagraph"/>
      </w:pPr>
      <w:r>
        <w:t xml:space="preserve">Контрольные точки (КТ) — раз в 2 недели, по пятницам. Каждая КТ — это</w:t>
      </w:r>
      <w:r>
        <w:t xml:space="preserve"> </w:t>
      </w:r>
      <w:r>
        <w:rPr>
          <w:b/>
          <w:bCs/>
        </w:rPr>
        <w:t xml:space="preserve">набор результатов, которые можно проверить</w:t>
      </w:r>
      <w:r>
        <w:t xml:space="preserve">, а не дата. КТ пройдена, если выполнены все ее критерии выхода. Решение Go/No-Go фиксируется в статус-отчете недели.</w:t>
      </w:r>
    </w:p>
    <w:bookmarkStart w:id="39" w:name="Xf151b63ea125fda5080f24aee0e1311c9cf4dc4"/>
    <w:p>
      <w:pPr>
        <w:pStyle w:val="Heading3"/>
      </w:pPr>
      <w:r>
        <w:t xml:space="preserve">4.1. Диаграмма Ганта</w:t>
      </w:r>
    </w:p>
    <w:p>
      <w:pPr>
        <w:pStyle w:val="FirstParagraph"/>
      </w:pPr>
      <w:r>
        <w:drawing>
          <wp:inline>
            <wp:extent cx="5330952" cy="4134207"/>
            <wp:effectExtent b="0" l="0" r="0" t="0"/>
            <wp:docPr descr="Рисунок 2. Диаграмма Ганта: дорожная карта до Release 0.5" title="" id="37" name="Picture"/>
            <a:graphic>
              <a:graphicData uri="http://schemas.openxmlformats.org/drawingml/2006/picture">
                <pic:pic>
                  <pic:nvPicPr>
                    <pic:cNvPr descr="media/figure_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52" cy="4134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Xe17836985f8d9aaffbc928ad6a78a137ea608a4"/>
    <w:p>
      <w:pPr>
        <w:pStyle w:val="Heading3"/>
      </w:pPr>
      <w:r>
        <w:t xml:space="preserve">4.2. Контрольные точки: результаты и критерии выхода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КТ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(пакеты WBS)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выхода (проверяемые)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Кто проверяет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09.10.2026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План утвержден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семинара 5 влит в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; статус W41 опубликован; устав утвержден спонсором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BL, преподаватель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 поступают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2.1–2.5, 4.1, 4.2,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Миграции создают 7 таблиц на пустой БД; ETL за один запуск загружает цены D+1 по 3 зонам и прогноз по 3 ЦОД; партия с ценой 9999 EUR/MWh отклоняется (сценарий 4 выполняется на фикстуре); CI зеленый на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; токен ENTSO-E подтвержден (ASM-1)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GV, BL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Ядро считает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2.6–2.8, 3.1, 3.2, 3.6, 5.3,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Оптимизатор на данных сценария 1 выбирает</w:t>
            </w:r>
            <w:r>
              <w:t xml:space="preserve"> </w:t>
            </w:r>
            <w:r>
              <w:rPr>
                <w:rStyle w:val="VerbatimChar"/>
              </w:rPr>
              <w:t xml:space="preserve">FI-HELSINKI-01</w:t>
            </w:r>
            <w:r>
              <w:t xml:space="preserve"> </w:t>
            </w:r>
            <w:r>
              <w:t xml:space="preserve">и не выходит за дедлайн; ETL запускается по расписанию в etl-worker, журнал запусков содержит ≥ 3 суток подряд без ручного запуска; архивы цен и погоды за 3 года загружены и прошли DQ; отчет бэктеста с эффектами времени и места по методике GOAL-2, порог GOAL-2 уточнен и записан в журнал; каркас Web собирается в CI; ADR опубликованы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AA, GV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20.11.2026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Сквозной сценарий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3.3, 3.4, 3.5, 4.3, 4.4, 5.2, 5.4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поднимает db + api + etl-worker, healthcheck зеленые;</w:t>
            </w:r>
            <w:r>
              <w:t xml:space="preserve"> </w:t>
            </w:r>
            <w:r>
              <w:rPr>
                <w:rStyle w:val="VerbatimChar"/>
              </w:rPr>
              <w:t xml:space="preserve">POST /api/v1/recommendations</w:t>
            </w:r>
            <w:r>
              <w:t xml:space="preserve"> </w:t>
            </w:r>
            <w:r>
              <w:t xml:space="preserve">возвращает ответ по контракту</w:t>
            </w:r>
            <w:r>
              <w:t xml:space="preserve"> </w:t>
            </w:r>
            <w:r>
              <w:rPr>
                <w:rStyle w:val="VerbatimChar"/>
              </w:rPr>
              <w:t xml:space="preserve">FR-API-03</w:t>
            </w:r>
            <w:r>
              <w:t xml:space="preserve"> </w:t>
            </w:r>
            <w:r>
              <w:t xml:space="preserve">по реальным данным из БД; 422 / 401 и fallback-флаг покрыты интеграционными тестами; покрытие ядра ≥ 80%; QA sign-off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GV, AZ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04.12.2026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3.7, 3.8*, 4.5, 5.5, 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Веб-симулятор строит рекомендацию через API в составе стека; отчет нагрузочного теста: p95 ≤ 200 мс при 50 RPS; egress-проверка пройдена;</w:t>
            </w:r>
            <w:r>
              <w:t xml:space="preserve"> </w:t>
            </w:r>
            <w:r>
              <w:rPr>
                <w:b/>
                <w:bCs/>
              </w:rPr>
              <w:t xml:space="preserve">после M4 — только исправление дефектов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GV, BL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11.12.2026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Candidate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v0.5.0-rc1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4.6, 4.7, 5.7, 5.8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BDD-сценарии 1–4 и UI smoke проходят в CI; восстановление из резервной копии проверено; runbook проверен на чистой машине; 0 дефектов Critical/High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18.12.2026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Выполнены RC-1–RC-8 (п. 2.3); тег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; демо проведено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BL, преподаватель</w:t>
            </w:r>
          </w:p>
        </w:tc>
      </w:tr>
    </w:tbl>
    <w:p>
      <w:pPr>
        <w:pStyle w:val="BodyText"/>
      </w:pPr>
      <w:r>
        <w:t xml:space="preserve">* 3.8 — stretch-цель. Если она не готова к M4, пакет переносится в R1.0 и это не блокирует Go.</w:t>
      </w:r>
    </w:p>
    <w:bookmarkEnd w:id="40"/>
    <w:bookmarkStart w:id="41" w:name="X6adc80b5a6d79baa5eff7a092c0bcc7ad235da8"/>
    <w:p>
      <w:pPr>
        <w:pStyle w:val="Heading3"/>
      </w:pPr>
      <w:r>
        <w:t xml:space="preserve">4.3. Критический путь и буфер</w:t>
      </w:r>
    </w:p>
    <w:p>
      <w:pPr>
        <w:pStyle w:val="FirstParagraph"/>
      </w:pPr>
      <w:r>
        <w:t xml:space="preserve">Критический путь:</w:t>
      </w:r>
      <w:r>
        <w:t xml:space="preserve"> </w:t>
      </w:r>
      <w:r>
        <w:rPr>
          <w:b/>
          <w:bCs/>
        </w:rPr>
        <w:t xml:space="preserve">2.1 → 2.2 → 3.2 → 3.4 → 5.2 → 4.6 → 1.4.</w:t>
      </w:r>
      <w:r>
        <w:t xml:space="preserve"> </w:t>
      </w:r>
      <w:r>
        <w:t xml:space="preserve">Задержка любого из этих пакетов сдвигает релиз. Почти критическая цепочка:</w:t>
      </w:r>
      <w:r>
        <w:t xml:space="preserve"> </w:t>
      </w:r>
      <w:r>
        <w:rPr>
          <w:b/>
          <w:bCs/>
        </w:rPr>
        <w:t xml:space="preserve">3.4 → 3.7 → 4.7</w:t>
      </w:r>
      <w:r>
        <w:t xml:space="preserve"> </w:t>
      </w:r>
      <w:r>
        <w:t xml:space="preserve">(запас — одна неделя между M4 и M5). Буфер — неделя между M5 (11.12) и R0.5 (18.12). До фиксированной даты защиты (CONST-1, ASM-7) остается еще около недели. Если буфер израсходован больше чем наполовину, статус «Сроки» становится Red (п. 7.3).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4932692c3a4493cbfe0b02364008b84634c6fe2"/>
    <w:p>
      <w:pPr>
        <w:pStyle w:val="Heading2"/>
      </w:pPr>
      <w:r>
        <w:t xml:space="preserve">5. Матрица ответственности (RACI)</w:t>
      </w:r>
    </w:p>
    <w:p>
      <w:pPr>
        <w:pStyle w:val="FirstParagraph"/>
      </w:pPr>
      <w:r>
        <w:rPr>
          <w:b/>
          <w:bCs/>
        </w:rPr>
        <w:t xml:space="preserve">R</w:t>
      </w:r>
      <w:r>
        <w:t xml:space="preserve"> </w:t>
      </w:r>
      <w:r>
        <w:t xml:space="preserve">— выполняет,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отвечает за результат (ровно один на строку, совпадает с владельцем в WBS),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консультирует,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— информируется.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Ключевой результат (WBS)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Преподаватель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Устав, план, статус-отчеты (1.1, 1.2)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Архитектурное описание и ADR (1.3)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Схема БД, миграции и seed ЦОД (2.1, 2.5)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цен ENTSO-E (2.2)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прогноза погоды (2.3)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 Gate (2.4)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Архивы данных, EDA и бэктест (2.6–2.8)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Расчетное ядро: PUE, оптимизатор, fallback (3.1–3.3)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API (3.4, 3.5)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Веб-интерфейс и его контейнер (3.6–3.8, 5.5)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Тестовая инфраструктура и приемка (4.1–4.6)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smoke e2e (4.7)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и стек Docker Compose (5.1, 5.2)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Планировщик ETL и логирование (5.3, 5.4)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 контура (5.6)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Резервное копирование и восстановление (5.7)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Runbook эксплуатации (5.8)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 Go/No-Go на КТ, релиз v0.5.0 (1.4)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Приемка Release 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Проверка матрицы:</w:t>
      </w:r>
      <w:r>
        <w:t xml:space="preserve"> </w:t>
      </w:r>
      <w:r>
        <w:t xml:space="preserve">у каждой строки ровно один A. Нагрузка A распределена: BL — 5, AZ — 4, AA — 3, MT — 3, GV — 3, преподаватель — 1. У каждого участника есть хотя бы один результат, за который он отвечает.</w:t>
      </w:r>
    </w:p>
    <w:p>
      <w:r>
        <w:pict>
          <v:rect style="width:0;height:1.5pt" o:hralign="center" o:hrstd="t" o:hr="t"/>
        </w:pict>
      </w:r>
    </w:p>
    <w:bookmarkEnd w:id="43"/>
    <w:bookmarkStart w:id="52" w:name="X6f8d4b4cf92e0665d27968c3551d32836728675"/>
    <w:p>
      <w:pPr>
        <w:pStyle w:val="Heading2"/>
      </w:pPr>
      <w:r>
        <w:t xml:space="preserve">6. Ресурсы, зависимости и ключевые риски</w:t>
      </w:r>
    </w:p>
    <w:bookmarkStart w:id="44" w:name="Xc9bcae4d667df72e767178ab13800bdcc75b94c"/>
    <w:p>
      <w:pPr>
        <w:pStyle w:val="Heading3"/>
      </w:pPr>
      <w:r>
        <w:t xml:space="preserve">6.1. Трудовые ресурсы: емкость и загрузка</w:t>
      </w:r>
    </w:p>
    <w:p>
      <w:pPr>
        <w:pStyle w:val="FirstParagraph"/>
      </w:pPr>
      <w:r>
        <w:rPr>
          <w:b/>
          <w:bCs/>
        </w:rPr>
        <w:t xml:space="preserve">Расчет емкости:</w:t>
      </w:r>
      <w:r>
        <w:t xml:space="preserve"> </w:t>
      </w:r>
      <w:r>
        <w:t xml:space="preserve">с 08.10 по 18.12.2026 — 10 эффективных недель (неделя W41 неполная — 0.5; W42–W50 — 9; неделя сессии W51 — 0.5) × 6 ч/нед =</w:t>
      </w:r>
      <w:r>
        <w:t xml:space="preserve"> </w:t>
      </w:r>
      <w:r>
        <w:rPr>
          <w:b/>
          <w:bCs/>
        </w:rPr>
        <w:t xml:space="preserve">60 ч на человека</w:t>
      </w:r>
      <w:r>
        <w:t xml:space="preserve">,</w:t>
      </w:r>
      <w:r>
        <w:t xml:space="preserve"> </w:t>
      </w:r>
      <w:r>
        <w:rPr>
          <w:b/>
          <w:bCs/>
        </w:rPr>
        <w:t xml:space="preserve">300 чел.-ч на команду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Емкость, 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План по WBS, 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Пакеты WBS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Богдан Леонов (BL)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1.1–1.4, 2.2, 5.3, 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Александр Зейферт (AZ)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2.1, 2.5, 3.4, 3.5, 5.1, 5.2, 5.6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Арина Антонова (AA)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2.3, 2.6–2.8, 3.1–3.3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 Томов (MT)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3.6–3.8, 4.7, 5.5, 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Григорий Витрик (GV)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2.4, 4.1–4.6, 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 —</w:t>
            </w:r>
            <w:r>
              <w:t xml:space="preserve"> </w:t>
            </w:r>
            <w:r>
              <w:rPr>
                <w:b/>
                <w:bCs/>
              </w:rPr>
              <w:t xml:space="preserve">45 ч (15%)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Compact"/>
        <w:numPr>
          <w:ilvl w:val="0"/>
          <w:numId w:val="1006"/>
        </w:numPr>
      </w:pPr>
      <w:r>
        <w:t xml:space="preserve">Резерв 15% покрывает типичную ошибку оценки в R&amp;D-задачах. Если резерв станет меньше 10% (≈ 30 ч), это сигнал к сокращению объема: первыми исключаются 3.8, затем урезается 2.7.</w:t>
      </w:r>
    </w:p>
    <w:p>
      <w:pPr>
        <w:pStyle w:val="Compact"/>
        <w:numPr>
          <w:ilvl w:val="0"/>
          <w:numId w:val="1006"/>
        </w:numPr>
      </w:pPr>
      <w:r>
        <w:t xml:space="preserve">У MT есть запас 16 ч. Это</w:t>
      </w:r>
      <w:r>
        <w:t xml:space="preserve"> </w:t>
      </w:r>
      <w:r>
        <w:rPr>
          <w:b/>
          <w:bCs/>
        </w:rPr>
        <w:t xml:space="preserve">ресурс для помощи</w:t>
      </w:r>
      <w:r>
        <w:t xml:space="preserve"> </w:t>
      </w:r>
      <w:r>
        <w:t xml:space="preserve">на критическом пути: интеграция UI с API (3.7) и UI-часть приемочных тестов. Обучение MT FastAPI на парной работе с AZ снижает риск RISK-4.</w:t>
      </w:r>
    </w:p>
    <w:p>
      <w:pPr>
        <w:pStyle w:val="Compact"/>
        <w:numPr>
          <w:ilvl w:val="0"/>
          <w:numId w:val="1006"/>
        </w:numPr>
      </w:pPr>
      <w:r>
        <w:t xml:space="preserve">Самая высокая загрузка — у GV и AZ. Их пакеты стоят в конце пути (тестирование, стек), поэтому WIP-лимит и раннее ревью особенно важны.</w:t>
      </w:r>
    </w:p>
    <w:bookmarkEnd w:id="44"/>
    <w:bookmarkStart w:id="45" w:name="Xcfe2625e946d7784083314f3a28f2b67b254308"/>
    <w:p>
      <w:pPr>
        <w:pStyle w:val="Heading3"/>
      </w:pPr>
      <w:r>
        <w:t xml:space="preserve">6.2. Технические ресурсы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/ условие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Ноутбуки команды (macOS / Linux, ≥ 8 ГБ RAM) + Docker Engine 24+ / Compose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Разработка, локальный стек, нагрузочный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 — на одной фиксированной машине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«Сфера»: Задачи, Знания, Код (</w:t>
            </w:r>
            <w:r>
              <w:rPr>
                <w:rStyle w:val="VerbatimChar"/>
              </w:rPr>
              <w:t xml:space="preserve">ID24_EGF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Трекер, база знаний, Git-репозиторий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 перенесен с</w:t>
            </w:r>
            <w:r>
              <w:t xml:space="preserve"> </w:t>
            </w:r>
            <w:r>
              <w:rPr>
                <w:rStyle w:val="VerbatimChar"/>
              </w:rPr>
              <w:t xml:space="preserve">old_sfera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fa.saas.sferaplatform.ru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CI-раннер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Линтеры, тесты, coverage на 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CI «Сферы» недоступен — обязательный локальный</w:t>
            </w:r>
            <w:r>
              <w:t xml:space="preserve"> </w:t>
            </w:r>
            <w:r>
              <w:rPr>
                <w:rStyle w:val="VerbatimChar"/>
              </w:rPr>
              <w:t xml:space="preserve">make check</w:t>
            </w:r>
            <w:r>
              <w:t xml:space="preserve"> </w:t>
            </w:r>
            <w:r>
              <w:t xml:space="preserve">перед MR с приложением лога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Настраивается в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ENTSO-E Transparency Platform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Цены Day-Ahead (</w:t>
            </w:r>
            <w:r>
              <w:rPr>
                <w:rStyle w:val="VerbatimChar"/>
              </w:rPr>
              <w:t xml:space="preserve">DR-01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Security Token; лимит частоты запросов на пользователя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Получение подтвердить до 13.10 (ASM-1)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Open-Meteo Forecast / Archive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 (</w:t>
            </w:r>
            <w:r>
              <w:rPr>
                <w:rStyle w:val="VerbatimChar"/>
              </w:rPr>
              <w:t xml:space="preserve">DR-03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Некоммерческое использование, ≈ 10 000 запросов в сутки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Дисковое пространство под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Архивы за 3 года (≈ 0.2 млн строк цен, ≈ 0.08 млн строк погоды), 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ГБ для объема R0.5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преподавателя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Утверждение устава, приемка R0.5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Семинары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расписанию</w:t>
            </w:r>
          </w:p>
        </w:tc>
      </w:tr>
    </w:tbl>
    <w:bookmarkEnd w:id="45"/>
    <w:bookmarkStart w:id="49" w:name="X7c179e8447202c786d0876a422a2c12419f1ad2"/>
    <w:p>
      <w:pPr>
        <w:pStyle w:val="Heading3"/>
      </w:pPr>
      <w:r>
        <w:t xml:space="preserve">6.3. Ключевые зависимости</w:t>
      </w:r>
    </w:p>
    <w:p>
      <w:pPr>
        <w:pStyle w:val="FirstParagraph"/>
      </w:pPr>
      <w:r>
        <w:rPr>
          <w:b/>
          <w:bCs/>
        </w:rPr>
        <w:t xml:space="preserve">Внешние: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от нее зависит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 срыва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Смягчение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Token ENTSO-E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2.6 → весь критический путь и обучающая выборка для 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на фикстурах 4.2; ручная выгрузка CSV с портала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 API ENTSO-E и 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5.3, критерий RC-3 (14 суток ETL без сбоев)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Повторы в планировщике; fallback; сбой источника не считается сбоем ETL, если обработан по runbook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 формат защиты Release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R0.5, буфер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Уточнить на семинаре; при сдвиге раньше — см. ASM-7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Стабильность требований 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WBS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через CR (семинар 4, п. 8); анализ влияния на план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 платформы «Сфера»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Учет задач, CI, репозиторий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Локальные клоны у всех участников; статус дублируется в</w:t>
            </w:r>
            <w:r>
              <w:t xml:space="preserve"> </w:t>
            </w:r>
            <w:r>
              <w:rPr>
                <w:rStyle w:val="VerbatimChar"/>
              </w:rPr>
              <w:t xml:space="preserve">docs/status/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Внутренние (finish-to-start):</w:t>
      </w:r>
    </w:p>
    <w:p>
      <w:pPr>
        <w:pStyle w:val="BodyText"/>
      </w:pPr>
      <w:r>
        <w:drawing>
          <wp:inline>
            <wp:extent cx="5330952" cy="1563927"/>
            <wp:effectExtent b="0" l="0" r="0" t="0"/>
            <wp:docPr descr="Рисунок 3. Внутренние зависимости пакетов работ (критический путь выделен красным)" title="" id="47" name="Picture"/>
            <a:graphic>
              <a:graphicData uri="http://schemas.openxmlformats.org/drawingml/2006/picture">
                <pic:pic>
                  <pic:nvPicPr>
                    <pic:cNvPr descr="media/figure_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52" cy="156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Способ снять зависимость UI от API.</w:t>
      </w:r>
      <w:r>
        <w:t xml:space="preserve"> </w:t>
      </w:r>
      <w:r>
        <w:t xml:space="preserve">Контракт</w:t>
      </w:r>
      <w:r>
        <w:t xml:space="preserve"> </w:t>
      </w:r>
      <w:r>
        <w:rPr>
          <w:rStyle w:val="VerbatimChar"/>
        </w:rPr>
        <w:t xml:space="preserve">FR-API-03</w:t>
      </w:r>
      <w:r>
        <w:t xml:space="preserve"> </w:t>
      </w:r>
      <w:r>
        <w:t xml:space="preserve">публикуется как OpenAPI-спецификация уже на M2. Работа над 3.7 начинается на моке API и не ждет M3.</w:t>
      </w:r>
    </w:p>
    <w:bookmarkEnd w:id="49"/>
    <w:bookmarkStart w:id="51" w:name="X2a253a80293ded58de6a1309011b4704beaf6cf"/>
    <w:p>
      <w:pPr>
        <w:pStyle w:val="Heading3"/>
      </w:pPr>
      <w:r>
        <w:t xml:space="preserve">6.4. Ключевые риски (топ-5)</w:t>
      </w:r>
    </w:p>
    <w:p>
      <w:pPr>
        <w:pStyle w:val="Block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Полный реестр рисков (25 рисков, единая шкала P × I, план реагирования, индикаторы и задачи) ведется в</w:t>
      </w:r>
      <w:r>
        <w:t xml:space="preserve"> </w:t>
      </w:r>
      <w:hyperlink r:id="rId50">
        <w:r>
          <w:rPr>
            <w:rStyle w:val="Hyperlink"/>
          </w:rPr>
          <w:t xml:space="preserve">семинаре 6</w:t>
        </w:r>
      </w:hyperlink>
      <w:r>
        <w:t xml:space="preserve">. Таблица ниже — исходная версия топ-5 на 07.10.2026.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Триггер (ранний сигнал)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Ответные меры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или отзыв токена ENTSO-E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токена к 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DEP-1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доступности команды в конце ноября и в декабре (контрольные, сессия)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Фактические часы &lt; 70% плана две недели подряд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freeze на M4; резерв 53 ч; сокращение объема в порядке «Could → часть Should»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 не укладывается в p95 ≤ 200 мс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&gt; 150 мс на интеграционных прогонах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Профилирование на M3; кеш выборки цен на 48 ч; векторизация (ASR-02)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 в навыках (React + TS, pytest-bdd, партиционирование)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 в In Progress &gt; 5 дней без 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Парная работа; помощь MT на критическом пути; примеры от AZ / GV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Позднее обнаружение дефектов интеграции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сквозной прогон позже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Сквозной сценарий — критерий M3; BDD-сценарии 2 и 4 автоматизируются раньше, начиная с M1–M3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8" w:name="X5611d31189d7eaf7b93119e676a9ed606ee7afc"/>
    <w:p>
      <w:pPr>
        <w:pStyle w:val="Heading2"/>
      </w:pPr>
      <w:r>
        <w:t xml:space="preserve">7. Формат статуса проекта и частота контроля</w:t>
      </w:r>
    </w:p>
    <w:bookmarkStart w:id="53" w:name="Xc97ada863d98efff23db4b1af2ead6a5f36534e"/>
    <w:p>
      <w:pPr>
        <w:pStyle w:val="Heading3"/>
      </w:pPr>
      <w:r>
        <w:t xml:space="preserve">7.1. Контур контроля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(артефакт)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Стендап</w:t>
            </w:r>
            <w:r>
              <w:t xml:space="preserve"> </w:t>
            </w:r>
            <w:r>
              <w:t xml:space="preserve">(из семинара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раза в неделю, на парах, 20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Kanban-доска «Сферы»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Обновленные статусы карточек, блокеры с тегом</w:t>
            </w:r>
            <w:r>
              <w:t xml:space="preserve"> </w:t>
            </w:r>
            <w:r>
              <w:rPr>
                <w:i/>
                <w:iCs/>
              </w:rPr>
              <w:t xml:space="preserve">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Еженедельный статус-отчет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Каждую пятницу до 20:00; владельцы пакетов обновляют данные до четверга 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Готовит BL, данные — владельцы пакетов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Доска, CI, журнал ETL, реестр рисков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docs/status/2026-Wxx.md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Обзор контрольной точки (Go/No-Go)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каждой КТ: M0–M5, R0.5 (раз в 2 недели)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Команда; на M0 и R0.5 — преподаватель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выхода КТ (п. 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Решение:</w:t>
            </w:r>
            <w:r>
              <w:t xml:space="preserve"> </w:t>
            </w: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Go с условиями</w:t>
            </w:r>
            <w:r>
              <w:t xml:space="preserve"> </w:t>
            </w:r>
            <w:r>
              <w:t xml:space="preserve">(срок устранения ≤ 1 нед) /</w:t>
            </w:r>
            <w:r>
              <w:t xml:space="preserve"> </w:t>
            </w:r>
            <w:r>
              <w:rPr>
                <w:b/>
                <w:bCs/>
              </w:rPr>
              <w:t xml:space="preserve">No-Go</w:t>
            </w:r>
            <w:r>
              <w:t xml:space="preserve"> </w:t>
            </w:r>
            <w:r>
              <w:t xml:space="preserve">(план восстановления) — в статусе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Короткая ретроспектива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Сразу после обзора КТ, 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vs план по 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улучшения процесса в виде задач в «Сфере»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Отчет спонсору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семинарах; обязательно на M0, M3, R0.5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 → преподаватель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Последний статус-отчет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статус и артефакты 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Управление изменениями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событию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Инициатор, BL, 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 CR; запись в журнал плана (п. 9)</w:t>
            </w:r>
          </w:p>
        </w:tc>
      </w:tr>
    </w:tbl>
    <w:bookmarkEnd w:id="53"/>
    <w:bookmarkStart w:id="56" w:name="X094b27ba85beb79f214203d601cd9bc2ace2c81"/>
    <w:p>
      <w:pPr>
        <w:pStyle w:val="Heading3"/>
      </w:pPr>
      <w:r>
        <w:t xml:space="preserve">7.2. Формат статус-отчета</w:t>
      </w:r>
    </w:p>
    <w:p>
      <w:pPr>
        <w:pStyle w:val="FirstParagraph"/>
      </w:pPr>
      <w:r>
        <w:t xml:space="preserve">Шаблон —</w:t>
      </w:r>
      <w:r>
        <w:t xml:space="preserve"> </w:t>
      </w:r>
      <w:hyperlink r:id="rId54">
        <w:r>
          <w:rPr>
            <w:rStyle w:val="VerbatimChar"/>
          </w:rPr>
          <w:t xml:space="preserve">docs/status/TEMPLATE.md</w:t>
        </w:r>
      </w:hyperlink>
      <w:r>
        <w:t xml:space="preserve">, первый отчет —</w:t>
      </w:r>
      <w:r>
        <w:t xml:space="preserve"> </w:t>
      </w:r>
      <w:hyperlink r:id="rId55">
        <w:r>
          <w:rPr>
            <w:rStyle w:val="VerbatimChar"/>
          </w:rPr>
          <w:t xml:space="preserve">docs/status/2026-W41.md</w:t>
        </w:r>
      </w:hyperlink>
      <w:r>
        <w:t xml:space="preserve">. Отчет помещается на одну страницу и содержит: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Общий статус (RAG)</w:t>
      </w:r>
      <w:r>
        <w:t xml:space="preserve"> </w:t>
      </w:r>
      <w:r>
        <w:t xml:space="preserve">и одна фраза-резюме.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RAG по пяти измерениям:</w:t>
      </w:r>
      <w:r>
        <w:t xml:space="preserve"> </w:t>
      </w:r>
      <w:r>
        <w:t xml:space="preserve">сроки, объем, качество, ресурсы, риски (пороги — п. 7.3).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Прогресс к ближайшей КТ:</w:t>
      </w:r>
      <w:r>
        <w:t xml:space="preserve"> </w:t>
      </w:r>
      <w:r>
        <w:t xml:space="preserve">таблица пакетов WBS этой КТ — владелец, статус, прогноз даты.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Метрики: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Освоенный объем</w:t>
      </w:r>
      <w:r>
        <w:t xml:space="preserve"> </w:t>
      </w:r>
      <w:r>
        <w:t xml:space="preserve">= сумма оценок пакетов WBS в Done / 255 ч, % (против планового % на эту дату);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Пропускная способность</w:t>
      </w:r>
      <w:r>
        <w:t xml:space="preserve"> </w:t>
      </w:r>
      <w:r>
        <w:t xml:space="preserve">— задачи, закрытые за неделю;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WIP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время в работе</w:t>
      </w:r>
      <w:r>
        <w:t xml:space="preserve"> </w:t>
      </w:r>
      <w:r>
        <w:t xml:space="preserve">(сколько дней карточки находятся в In Progress, медиана и максимум);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Фактические часы</w:t>
      </w:r>
      <w:r>
        <w:t xml:space="preserve"> </w:t>
      </w:r>
      <w:r>
        <w:t xml:space="preserve">против емкости;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CI</w:t>
      </w:r>
      <w:r>
        <w:t xml:space="preserve">: доля зеленых сборок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покрытие ядра;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Данные</w:t>
      </w:r>
      <w:r>
        <w:t xml:space="preserve"> </w:t>
      </w:r>
      <w:r>
        <w:t xml:space="preserve">(с M1): полнота загрузок за неделю, число отклоненных DQ-партий.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Сделано за неделю / план на следующую неделю</w:t>
      </w:r>
      <w:r>
        <w:t xml:space="preserve"> </w:t>
      </w:r>
      <w:r>
        <w:t xml:space="preserve">— со ссылками на MR и задачи.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Блокеры и нужные решения</w:t>
      </w:r>
      <w:r>
        <w:t xml:space="preserve"> </w:t>
      </w:r>
      <w:r>
        <w:t xml:space="preserve">— кто и до какой даты решает.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Риски и допущения</w:t>
      </w:r>
      <w:r>
        <w:t xml:space="preserve"> </w:t>
      </w:r>
      <w:r>
        <w:t xml:space="preserve">— изменения статусов.</w:t>
      </w:r>
    </w:p>
    <w:bookmarkEnd w:id="56"/>
    <w:bookmarkStart w:id="57" w:name="X210116fd89abce87c57fd32a77cc21ce93058ed"/>
    <w:p>
      <w:pPr>
        <w:pStyle w:val="Heading3"/>
      </w:pPr>
      <w:r>
        <w:t xml:space="preserve">7.3. Пороговые значения RAG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Измерение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 КТ ≤ плановой даты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Сдвиг КТ на 1–3 рабочих дня, критический путь не задет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Сдвиг &gt; 3 рабочих дней, задержка на критическом пути или израсходовано &gt; 50% буфера R0.5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Объем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пакеты КТ в плане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 1 пакет Could/Should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угрозой пакет с требованием 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на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зеленый, 0 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красный ≤ 24 ч или 1–2 открытых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красный &gt; 24 ч или есть открытый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Ресурсы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≥ 80% плана часов, загрузка каждого ≤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60–80% плана или у одного участника загрузка &gt;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&lt; 60% плана или участник выбыл больше чем на 1 неделю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сработавших триггеров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триггер риска со средним влиянием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триггер риска с высоким влиянием (RISK-1, RISK-2, RISK-5)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Общий статус</w:t>
      </w:r>
      <w:r>
        <w:t xml:space="preserve"> </w:t>
      </w:r>
      <w:r>
        <w:t xml:space="preserve">равен худшему из пяти измерений.</w:t>
      </w:r>
      <w:r>
        <w:t xml:space="preserve"> </w:t>
      </w:r>
      <w:r>
        <w:rPr>
          <w:b/>
          <w:bCs/>
        </w:rPr>
        <w:t xml:space="preserve">Реакция:</w:t>
      </w:r>
      <w:r>
        <w:t xml:space="preserve"> </w:t>
      </w:r>
      <w:r>
        <w:t xml:space="preserve">Amber — владелец предлагает план восстановления на ближайшем стендапе. Red — внеплановая встреча команды в течение 24 ч; PO принимает решение (перераспределение по RACI, сокращение объема, запрос переноса даты у спонсора) и фиксирует его в журнале (п. 9).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ac121ee09b2d81cfdc8dabc30aebb77581a11c8"/>
    <w:p>
      <w:pPr>
        <w:pStyle w:val="Heading2"/>
      </w:pPr>
      <w:r>
        <w:t xml:space="preserve">8. Фиксация в репозитории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зафиксирован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Устав v1.0, WBS, дорожная карта, RACI, ресурсы и зависимости, формат статуса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docs/seminar_5/README.md</w:t>
            </w:r>
            <w:r>
              <w:t xml:space="preserve"> </w:t>
            </w:r>
            <w:r>
              <w:t xml:space="preserve">(этот документ)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Шаблон и первый статус-отчет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docs/status/TEMPLATE.md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docs/status/2026-W41.md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Решения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«Решение по КТ» в статус-отчете недели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5488ec8f3e3cc22e3913eb24587691ca0e3f7bc"/>
    <w:p>
      <w:pPr>
        <w:pStyle w:val="Heading2"/>
      </w:pPr>
      <w:r>
        <w:t xml:space="preserve">9. Журнал изменений плана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07.10.2026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версия: устав, объем R0.5 и критерии RC-1–RC-8, WBS (34 пакета, 247 ч), дорожная карта M0–R0.5, RACI, ресурсы и зависимости, формат статуса и частота контроля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07.10.2026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Изменение объема R0.5:</w:t>
            </w:r>
            <w:r>
              <w:t xml:space="preserve"> </w:t>
            </w:r>
            <w:r>
              <w:rPr>
                <w:rStyle w:val="VerbatimChar"/>
              </w:rPr>
              <w:t xml:space="preserve">FR-ETL-03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  <w:r>
              <w:t xml:space="preserve"> </w:t>
            </w:r>
            <w:r>
              <w:t xml:space="preserve">берутся полностью: архив цен ENTSO-E за 3 года (2.6: 6 → 10 ч) и новый пакет 2.8 «Метеоархив» (4 ч). Причина — архив нужен как обучающая выборка для ML-модели во 2-м семестре и для бэктеста GOAL-2 на 12 месяцах. Чтобы удержать загрузку ≤ 90%, 2.5 передан AZ, 5.8 — MT. Итого 35 пакетов, 255 ч, резерв 15%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07.10.2026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 утверждении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Уточнение GOAL-2:</w:t>
            </w:r>
            <w:r>
              <w:t xml:space="preserve"> </w:t>
            </w:r>
            <w:r>
              <w:t xml:space="preserve">вместо фиксированного cron в 00:00 / 02:00 UTC базовым сценарием стало лучшее статическое расписание в домашнем ЦОД; экономия разложена на эффект времени (основная метрика) и эффект места; порог 15% → 10% (предварительно, уточняется на M2). Добавлена методика проверки (п. 1.3)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 утверждении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Риски:</w:t>
            </w:r>
            <w:r>
              <w:t xml:space="preserve"> </w:t>
            </w:r>
            <w:r>
              <w:t xml:space="preserve">реестр рисков перенесен в семинар 6 (25 рисков, KRI-1…KRI-3). Задачи по снижению рисков RT-01…RT-12 добавляют 10 ч сверх WBS (BL +2, MT +7, GV +1): резерв 45 → 35 ч (12%), WBS и контрольные точки не меняются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Совет.</w:t>
      </w:r>
      <w:r>
        <w:t xml:space="preserve"> </w:t>
      </w:r>
      <w:r>
        <w:rPr>
          <w:b/>
          <w:bCs/>
        </w:rPr>
        <w:t xml:space="preserve">Контрольный чеклист сдачи артефакта Семинара 5:</w:t>
      </w:r>
    </w:p>
    <w:p>
      <w:pPr>
        <w:pStyle w:val="Compact"/>
        <w:numPr>
          <w:ilvl w:val="0"/>
          <w:numId w:val="1009"/>
        </w:numPr>
      </w:pPr>
      <w:r>
        <w:t xml:space="preserve">1. Устав не дублирует требования: содержание продукта указано только ссылками на ID из спецификации v1.1.0 (п. 1, п. 2.1).</w:t>
      </w:r>
    </w:p>
    <w:p>
      <w:pPr>
        <w:pStyle w:val="Compact"/>
        <w:numPr>
          <w:ilvl w:val="0"/>
          <w:numId w:val="1010"/>
        </w:numPr>
      </w:pPr>
      <w:r>
        <w:t xml:space="preserve">2. Дорожная карта содержит результаты: у каждой КТ есть пакеты WBS и проверяемые критерии выхода (п. 4.2).</w:t>
      </w:r>
    </w:p>
    <w:p>
      <w:pPr>
        <w:pStyle w:val="Compact"/>
        <w:numPr>
          <w:ilvl w:val="0"/>
          <w:numId w:val="1011"/>
        </w:numPr>
      </w:pPr>
      <w:r>
        <w:t xml:space="preserve">3. WBS охватывает разработку (3), данные (2), тестирование (4) и эксплуатацию (5) (п. 3).</w:t>
      </w:r>
    </w:p>
    <w:p>
      <w:pPr>
        <w:pStyle w:val="Compact"/>
        <w:numPr>
          <w:ilvl w:val="0"/>
          <w:numId w:val="1012"/>
        </w:numPr>
      </w:pPr>
      <w:r>
        <w:t xml:space="preserve">4. Владельцы результатов назначены: ровно один A на результат (п. 5).</w:t>
      </w:r>
    </w:p>
    <w:p>
      <w:pPr>
        <w:pStyle w:val="Compact"/>
        <w:numPr>
          <w:ilvl w:val="0"/>
          <w:numId w:val="1013"/>
        </w:numPr>
      </w:pPr>
      <w:r>
        <w:t xml:space="preserve">5. Устав утвержден спонсором (критерий M0).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sz w:val="18"/>
      <w:szCs w:val="18"/>
    </w: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6" Target="media/rId46.png" /><Relationship Type="http://schemas.openxmlformats.org/officeDocument/2006/relationships/hyperlink" Id="rId10" Target="../seminar_2/README.md" TargetMode="External" /><Relationship Type="http://schemas.openxmlformats.org/officeDocument/2006/relationships/hyperlink" Id="rId11" Target="../seminar_3/README.md" TargetMode="External" /><Relationship Type="http://schemas.openxmlformats.org/officeDocument/2006/relationships/hyperlink" Id="rId9" Target="../seminar_4/readme.md" TargetMode="External" /><Relationship Type="http://schemas.openxmlformats.org/officeDocument/2006/relationships/hyperlink" Id="rId50" Target="../seminar_6/README.md" TargetMode="External" /><Relationship Type="http://schemas.openxmlformats.org/officeDocument/2006/relationships/hyperlink" Id="rId55" Target="../status/2026-W41.md" TargetMode="External" /><Relationship Type="http://schemas.openxmlformats.org/officeDocument/2006/relationships/hyperlink" Id="rId54" Target="../status/TEMPL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seminar_2/README.md" TargetMode="External" /><Relationship Type="http://schemas.openxmlformats.org/officeDocument/2006/relationships/hyperlink" Id="rId11" Target="../seminar_3/README.md" TargetMode="External" /><Relationship Type="http://schemas.openxmlformats.org/officeDocument/2006/relationships/hyperlink" Id="rId9" Target="../seminar_4/readme.md" TargetMode="External" /><Relationship Type="http://schemas.openxmlformats.org/officeDocument/2006/relationships/hyperlink" Id="rId50" Target="../seminar_6/README.md" TargetMode="External" /><Relationship Type="http://schemas.openxmlformats.org/officeDocument/2006/relationships/hyperlink" Id="rId55" Target="../status/2026-W41.md" TargetMode="External" /><Relationship Type="http://schemas.openxmlformats.org/officeDocument/2006/relationships/hyperlink" Id="rId54" Target="../status/TEMPL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2026-10-15T08:45:11Z</dcterms:created>
  <dcterms:modified xsi:type="dcterms:W3CDTF">2026-10-15T08:45:11Z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