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7.png" ContentType="image/png"/>
  <Override PartName="/word/media/rId37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7726a395e3d7f44492a2944fe708a10cd80c64c"/>
    <w:p>
      <w:pPr>
        <w:pStyle w:val="Heading1"/>
      </w:pPr>
      <w:r>
        <w:t xml:space="preserve">Семинар 1. Формирование команды и программного проекта</w:t>
      </w:r>
    </w:p>
    <w:bookmarkStart w:id="59" w:name="тема-семинара"/>
    <w:p>
      <w:pPr>
        <w:pStyle w:val="Heading2"/>
      </w:pPr>
      <w:r>
        <w:t xml:space="preserve">Тема семинара</w:t>
      </w:r>
    </w:p>
    <w:p>
      <w:pPr>
        <w:pStyle w:val="FirstParagraph"/>
      </w:pPr>
      <w:r>
        <w:t xml:space="preserve">Формирование проектной команды, распределение ролей, выбор идеи программного продукта и создание паспорта проекта.</w:t>
      </w:r>
    </w:p>
    <w:bookmarkEnd w:id="59"/>
    <w:bookmarkStart w:id="60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Сформировать команду и определить исходную постановку сквозного проекта по профилю «Инженерия данных»: проблему, пользователей, данные, ключевые функции и ожидаемый результат.</w:t>
      </w:r>
    </w:p>
    <w:p>
      <w:r>
        <w:pict>
          <v:rect style="width:0;height:1.5pt" o:hralign="center" o:hrstd="t" o:hr="t"/>
        </w:pict>
      </w:r>
    </w:p>
    <w:bookmarkEnd w:id="60"/>
    <w:bookmarkStart w:id="73" w:name="X76deff83da56b5e86fd6fc478ce4898a37de0b0"/>
    <w:p>
      <w:pPr>
        <w:pStyle w:val="Heading2"/>
      </w:pPr>
      <w:r>
        <w:t xml:space="preserve">Что необходимо сделать (Выполнение по пунктам ТЗ)</w:t>
      </w:r>
    </w:p>
    <w:bookmarkStart w:id="61" w:name="X53ae55965b1690ca8cbe6f9432b0d21e0e4ee93"/>
    <w:p>
      <w:pPr>
        <w:pStyle w:val="Heading3"/>
      </w:pPr>
      <w:r>
        <w:t xml:space="preserve">1. Сформировать команду из 4 – 5 человек</w:t>
      </w:r>
    </w:p>
    <w:p>
      <w:pPr>
        <w:pStyle w:val="FirstParagraph"/>
      </w:pPr>
      <w:r>
        <w:t xml:space="preserve">Команда сформирована в составе 5 человек (студенты группы ИД24):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Богдан Леонов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Александр Зейферт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Максим Томов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Арина Антонова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Григорий Витрик</w:t>
      </w:r>
    </w:p>
    <w:p>
      <w:r>
        <w:pict>
          <v:rect style="width:0;height:1.5pt" o:hralign="center" o:hrstd="t" o:hr="t"/>
        </w:pict>
      </w:r>
    </w:p>
    <w:bookmarkEnd w:id="61"/>
    <w:bookmarkStart w:id="62" w:name="Xb702504e65396d2608052284358fc4bd98ecfdc"/>
    <w:p>
      <w:pPr>
        <w:pStyle w:val="Heading3"/>
      </w:pPr>
      <w:r>
        <w:t xml:space="preserve">2. Назначить Team Lead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Назначенный Team Lead:</w:t>
      </w:r>
      <w:r>
        <w:t xml:space="preserve"> </w:t>
      </w:r>
      <w:r>
        <w:rPr>
          <w:b/>
          <w:bCs/>
        </w:rPr>
        <w:t xml:space="preserve">Богдан Леонов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Обязанности Team Lead:</w:t>
      </w:r>
      <w:r>
        <w:t xml:space="preserve"> </w:t>
      </w:r>
      <w:r>
        <w:t xml:space="preserve">координация работы участников, декомпозиция и распределение задач, контроль сроков, ведение рабочего пространства команды в «Сфере», защита проектных решений перед преподавателем.</w:t>
      </w:r>
    </w:p>
    <w:p>
      <w:r>
        <w:pict>
          <v:rect style="width:0;height:1.5pt" o:hralign="center" o:hrstd="t" o:hr="t"/>
        </w:pict>
      </w:r>
    </w:p>
    <w:bookmarkEnd w:id="62"/>
    <w:bookmarkStart w:id="63" w:name="X36671cb606d09ae400a8bc50c99ec5eb8f2e43c"/>
    <w:p>
      <w:pPr>
        <w:pStyle w:val="Heading3"/>
      </w:pPr>
      <w:r>
        <w:t xml:space="preserve">3. Распределить основные роли и зафиксировать зоны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1302"/>
        <w:gridCol w:w="56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Lead / Product Owner /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требованиями и бэклогом, проектирование контрактов API, разработка ETL-пайплайнов сбора котировок и погоды, алгоритмы географического арбитража.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Александр Зейферт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Backend Developer /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ядра бэкенда на FastAPI, проектирование схемы базы данных PostgreSQL, контейнеризация On-Premise решения в Docker Compose, настройка Git-flow и CI/CD.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Максим Томов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 и разработка корпоративного веб-портала на React / TypeScript, построение интерактивных дашбордов и карты энергозон (Apache ECharts), форма симулятора задач.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Арина Антонова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Analyst /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Разведочный анализ данных (EDA) исторических рядов, расчет инженерной модели динамического PUE охлаждения ЦОД по уличной температуре, подготовка признаков и ML-моделирование.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Григорий Витрик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Автоматизированный контроль качества данных (Data Quality checks), тестирование API и граничных условий оптимизатора (pytest), мокирование сетевых сбоев внешних API.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02e308eb06bdc2b17f15b2762800dd36d614e68"/>
    <w:p>
      <w:pPr>
        <w:pStyle w:val="Heading3"/>
      </w:pPr>
      <w:r>
        <w:t xml:space="preserve">4. Выбрать одну идею программного продукта на весь учебный год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Выбранный продукт: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— On-Premise аналитический B2B-сервис оптимизации расписания и пространственной маршрутизации (Geo-Arbitrage) ресурсоемких вычислений.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Обоснование выбора:</w:t>
      </w:r>
      <w:r>
        <w:t xml:space="preserve"> </w:t>
      </w:r>
      <w:r>
        <w:t xml:space="preserve">Проект строго соответствует профилю «Инженерия данных». Включает работу с разнородными потоками данных (XML/JSON внешних бирж и метеостанций), Data Quality валидацию, реляционное партиционированное хранилище временных рядов, математическое моделирование и машинное обучение. Продукт выбран на весь учебный год (MVP Release 50% в декабре 2026 г., Release 100% — весна 2027 г.).</w:t>
      </w:r>
    </w:p>
    <w:p>
      <w:r>
        <w:pict>
          <v:rect style="width:0;height:1.5pt" o:hralign="center" o:hrstd="t" o:hr="t"/>
        </w:pict>
      </w:r>
    </w:p>
    <w:bookmarkEnd w:id="64"/>
    <w:bookmarkStart w:id="65" w:name="Xab9560a374dc356bf78cd542fed950de5130a59"/>
    <w:p>
      <w:pPr>
        <w:pStyle w:val="Heading3"/>
      </w:pPr>
      <w:r>
        <w:t xml:space="preserve">5. Сформулировать проблему, которую должен решать продукт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Ресурсоемкие серверные вычисления (ночные dbt/Spark пайплайны, пересчет витрин DWH, обучение и валидация ML/LLM-моделей) запускаются компаниями «вслепую» по жесткому расписанию (</w:t>
      </w:r>
      <w:r>
        <w:rPr>
          <w:rStyle w:val="VerbatimChar"/>
        </w:rPr>
        <w:t xml:space="preserve">cron</w:t>
      </w:r>
      <w:r>
        <w:t xml:space="preserve">) в одних и тех же локациях.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Экономические и технические последствия проблемы: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Волатильность биржи:</w:t>
      </w:r>
      <w:r>
        <w:t xml:space="preserve"> </w:t>
      </w:r>
      <w:r>
        <w:t xml:space="preserve">Спотовые цены на электроэнергию (Day-Ahead) в Европе меняются в течение суток в разы, а в часы избытка солнечной и ветровой генерации уходят в минус. Самые дешевые часы смещаются день ото дня вместе с погодой, поэтому фиксированное расписание систематически их пропускает.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Погодный фактор (PUE):</w:t>
      </w:r>
      <w:r>
        <w:t xml:space="preserve"> </w:t>
      </w:r>
      <w:r>
        <w:t xml:space="preserve">Энергоэффективность охлаждения ЦОД напрямую зависит от уличной температуры воздуха (Free Cooling vs Chiller).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Итог:</w:t>
      </w:r>
      <w:r>
        <w:t xml:space="preserve"> </w:t>
      </w:r>
      <w:r>
        <w:t xml:space="preserve">Бизнес систематически переплачивает за потребляемую электроэнергию (попадая на часы пиковых биржевых тарифов и дорогого охлаждения) и генерирует избыточный углеродный след. Ручной поиск дешевого времени и дешевой страны под десятки регулярных задач с разными SLA физически невозможен.</w:t>
      </w:r>
    </w:p>
    <w:p>
      <w:r>
        <w:pict>
          <v:rect style="width:0;height:1.5pt" o:hralign="center" o:hrstd="t" o:hr="t"/>
        </w:pict>
      </w:r>
    </w:p>
    <w:bookmarkEnd w:id="65"/>
    <w:bookmarkStart w:id="66" w:name="X164ae0b859948ade4883ffe02a42994fb2e2bfe"/>
    <w:p>
      <w:pPr>
        <w:pStyle w:val="Heading3"/>
      </w:pPr>
      <w:r>
        <w:t xml:space="preserve">6. Определить целевых пользователей и заинтересованные стороны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Целевые пользователи: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DataOps / Дата-инженеры:</w:t>
      </w:r>
      <w:r>
        <w:t xml:space="preserve"> </w:t>
      </w:r>
      <w:r>
        <w:t xml:space="preserve">автоматизация запуска регулярных тяжелых пакетных пайплайнов (Spark, dbt, Airflow) без ручного подбора времени.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MLOps / ML-инженеры:</w:t>
      </w:r>
      <w:r>
        <w:t xml:space="preserve"> </w:t>
      </w:r>
      <w:r>
        <w:t xml:space="preserve">планирование длительного обучения и регулярного переобучения нейросетей с соблюдением дедлайна.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Заинтересованные стороны (Стейкхолдеры):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FinOps-менеджеры / CTO / CFO:</w:t>
      </w:r>
      <w:r>
        <w:t xml:space="preserve"> </w:t>
      </w:r>
      <w:r>
        <w:t xml:space="preserve">прозрачный аудит серверных костов, подтвержденное снижение операционных расходов (OPEX) на инфраструктуру.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ESG-директора:</w:t>
      </w:r>
      <w:r>
        <w:t xml:space="preserve"> </w:t>
      </w:r>
      <w:r>
        <w:t xml:space="preserve">корпоративная отчетность и сокращение углеродного следа (Scope 2 Emissions).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Преподаватель дисциплины (Хасанов И. И.):</w:t>
      </w:r>
      <w:r>
        <w:t xml:space="preserve"> </w:t>
      </w:r>
      <w:r>
        <w:t xml:space="preserve">контроль соответствия разработки требованиям программной инженерии и профилю подготовки.</w:t>
      </w:r>
    </w:p>
    <w:p>
      <w:r>
        <w:pict>
          <v:rect style="width:0;height:1.5pt" o:hralign="center" o:hrstd="t" o:hr="t"/>
        </w:pict>
      </w:r>
    </w:p>
    <w:bookmarkEnd w:id="66"/>
    <w:bookmarkStart w:id="67" w:name="X60e15e3082c21d41bcfcd88da1774a455972b8b"/>
    <w:p>
      <w:pPr>
        <w:pStyle w:val="Heading3"/>
      </w:pPr>
      <w:r>
        <w:t xml:space="preserve">7. Определить 5–7 основных возможностей будущей системы (MVP)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Автоматический сбор данных (ETL):</w:t>
      </w:r>
      <w:r>
        <w:t xml:space="preserve"> </w:t>
      </w:r>
      <w:r>
        <w:t xml:space="preserve">фоновый сбор Day-Ahead тарифов энергобирж и прогнозов погоды по целевым энергозонам.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Модуль контроля качества данных (Data Quality):</w:t>
      </w:r>
      <w:r>
        <w:t xml:space="preserve"> </w:t>
      </w:r>
      <w:r>
        <w:t xml:space="preserve">валидация пропусков, аномалий и выбросов перед сохранением в БД.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Моделирование динамического PUE:</w:t>
      </w:r>
      <w:r>
        <w:t xml:space="preserve"> </w:t>
      </w:r>
      <w:r>
        <w:t xml:space="preserve">расчет фактического коэффициента энергоэффективности охлаждения дата-центров по температуре уличного воздуха.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Оптимизация временного окна:</w:t>
      </w:r>
      <w:r>
        <w:t xml:space="preserve"> </w:t>
      </w:r>
      <w:r>
        <w:t xml:space="preserve">алгоритм поиска непрерывного минимума затрат методом скользящего окна под заданный SLA-дедлайн.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Географический арбитраж (Geo-Arbitrage):</w:t>
      </w:r>
      <w:r>
        <w:t xml:space="preserve"> </w:t>
      </w:r>
      <w:r>
        <w:t xml:space="preserve">сопоставление тарифов разных энергозон и рекомендация переноса задачи в более дешевый дата-центр.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Интеграционный REST API (FastAPI):</w:t>
      </w:r>
      <w:r>
        <w:t xml:space="preserve"> </w:t>
      </w:r>
      <w:r>
        <w:t xml:space="preserve">защищенный программный интерфейс для оркестраторов (</w:t>
      </w:r>
      <w:r>
        <w:rPr>
          <w:rStyle w:val="VerbatimChar"/>
        </w:rPr>
        <w:t xml:space="preserve">/recommendations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Пользовательский Web-интерфейс (React):</w:t>
      </w:r>
      <w:r>
        <w:t xml:space="preserve"> </w:t>
      </w:r>
      <w:r>
        <w:t xml:space="preserve">интерактивный корпоративный портал с картой энергозон, графиками волатильности и симулятором задач.</w:t>
      </w:r>
    </w:p>
    <w:p>
      <w:r>
        <w:pict>
          <v:rect style="width:0;height:1.5pt" o:hralign="center" o:hrstd="t" o:hr="t"/>
        </w:pict>
      </w:r>
    </w:p>
    <w:bookmarkEnd w:id="67"/>
    <w:bookmarkStart w:id="68" w:name="X41bc2b48f4cd5bb2887dfa0505afb1a862ce0f6"/>
    <w:p>
      <w:pPr>
        <w:pStyle w:val="Heading3"/>
      </w:pPr>
      <w:r>
        <w:t xml:space="preserve">8. Определить источник или источники данных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Внешние публичные источники: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ENTSO-E Transparency Platform API:</w:t>
      </w:r>
      <w:r>
        <w:t xml:space="preserve"> </w:t>
      </w:r>
      <w:r>
        <w:t xml:space="preserve">официальный открытый REST/XML API европейской энергосети (спотовые цены Day-Ahead, структура и объемы генерации по источникам).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Open-Meteo Weather Forecast API:</w:t>
      </w:r>
      <w:r>
        <w:t xml:space="preserve"> </w:t>
      </w:r>
      <w:r>
        <w:t xml:space="preserve">открытый REST/JSON API метеопрогнозов (температура, влажность, скорость ветра) около площадок ЦОД.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Исторические архивы Open-Meteo &amp; ENTSO-E (за 3–5 лет):</w:t>
      </w:r>
      <w:r>
        <w:t xml:space="preserve"> </w:t>
      </w:r>
      <w:r>
        <w:t xml:space="preserve">ретроспективные данные для первичного EDA и последующего обучения ML-модели.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Внутренние источники данных клиента: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Справочник инфраструктуры (</w:t>
      </w:r>
      <w:r>
        <w:rPr>
          <w:rStyle w:val="VerbatimChar"/>
          <w:b/>
          <w:bCs/>
        </w:rPr>
        <w:t xml:space="preserve">datacenters</w:t>
      </w:r>
      <w:r>
        <w:rPr>
          <w:b/>
          <w:bCs/>
        </w:rPr>
        <w:t xml:space="preserve">):</w:t>
      </w:r>
      <w:r>
        <w:t xml:space="preserve"> </w:t>
      </w:r>
      <w:r>
        <w:t xml:space="preserve">площадки ЦОД, географические координаты, базовый PUE, энергопотребление серверов в кВт.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Входные параметры вычислительной задачи:</w:t>
      </w:r>
      <w:r>
        <w:t xml:space="preserve"> </w:t>
      </w:r>
      <w:r>
        <w:t xml:space="preserve">длительность (ч), SLA-дедлайн, допустимые регионы, профиль мощности (передаются через JSON-запрос).</w:t>
      </w:r>
    </w:p>
    <w:p>
      <w:r>
        <w:pict>
          <v:rect style="width:0;height:1.5pt" o:hralign="center" o:hrstd="t" o:hr="t"/>
        </w:pict>
      </w:r>
    </w:p>
    <w:bookmarkEnd w:id="68"/>
    <w:bookmarkStart w:id="69" w:name="X071d1141bb862f03b14277c3db1e81e9ad0ffc9"/>
    <w:p>
      <w:pPr>
        <w:pStyle w:val="Heading3"/>
      </w:pPr>
      <w:r>
        <w:t xml:space="preserve">9. Кратко описать: какие данные поступают, как они должны обрабатываться, где храниться и кому предоставляться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Какие данные поступают:</w:t>
      </w:r>
    </w:p>
    <w:p>
      <w:pPr>
        <w:pStyle w:val="Compact"/>
        <w:numPr>
          <w:ilvl w:val="1"/>
          <w:numId w:val="1014"/>
        </w:numPr>
      </w:pPr>
      <w:r>
        <w:t xml:space="preserve">Рыночные временные ряды: временная метка UTC, энергозона, цена в EUR/MWh, объемы генерации по типам (ветер, солнце, газ, уголь);</w:t>
      </w:r>
    </w:p>
    <w:p>
      <w:pPr>
        <w:pStyle w:val="Compact"/>
        <w:numPr>
          <w:ilvl w:val="1"/>
          <w:numId w:val="1014"/>
        </w:numPr>
      </w:pPr>
      <w:r>
        <w:t xml:space="preserve">Метеорологические данные: почасовая температура воздуха (°C), скорость ветра, солнечная радиация;</w:t>
      </w:r>
    </w:p>
    <w:p>
      <w:pPr>
        <w:pStyle w:val="Compact"/>
        <w:numPr>
          <w:ilvl w:val="1"/>
          <w:numId w:val="1014"/>
        </w:numPr>
      </w:pPr>
      <w:r>
        <w:t xml:space="preserve">Параметры задачи от клиента: длительность выполнения, крайний срок завершения (SLA deadline), список доступных ЦОД, энергопотребление узла.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Как обрабатываются: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Ingestion &amp; Validation:</w:t>
      </w:r>
      <w:r>
        <w:t xml:space="preserve"> </w:t>
      </w:r>
      <w:r>
        <w:t xml:space="preserve">сбор данных воркерами, очистка, проверка полноты 24-часовых интервалов, дедупликация и интерполяция пропусков;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PUE Modeling:</w:t>
      </w:r>
      <w:r>
        <w:t xml:space="preserve"> </w:t>
      </w:r>
      <w:r>
        <w:t xml:space="preserve">расчет динамической поправки на охлаждение серверов по кусочно-линейной функции уличной температуры;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Optimization &amp; Geo-Arbitrage:</w:t>
      </w:r>
      <w:r>
        <w:t xml:space="preserve"> </w:t>
      </w:r>
      <w:r>
        <w:t xml:space="preserve">сканирование почасовых тарифов методом скользящего окна по всем доступным энергозонам, вычисление интегральной стоимости и экономии относительно базового сценария.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Где хранятся:</w:t>
      </w:r>
    </w:p>
    <w:p>
      <w:pPr>
        <w:pStyle w:val="Compact"/>
        <w:numPr>
          <w:ilvl w:val="1"/>
          <w:numId w:val="1016"/>
        </w:numPr>
      </w:pPr>
      <w:r>
        <w:t xml:space="preserve">В реляционной СУБД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, развернутой строго внутри закрытого</w:t>
      </w:r>
      <w:r>
        <w:t xml:space="preserve"> </w:t>
      </w:r>
      <w:r>
        <w:rPr>
          <w:b/>
          <w:bCs/>
        </w:rPr>
        <w:t xml:space="preserve">On-Premise VPC</w:t>
      </w:r>
      <w:r>
        <w:t xml:space="preserve"> </w:t>
      </w:r>
      <w:r>
        <w:t xml:space="preserve">компании-клиента (7 таблиц: партиционированные по временным интервалам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entsoe_day_ahead_generation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open_meteo_historical_weather</w:t>
      </w:r>
      <w:r>
        <w:t xml:space="preserve">, справочник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, таблицы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Кому предоставляются: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Внутренним системам оркестрации (Airflow):</w:t>
      </w:r>
      <w:r>
        <w:t xml:space="preserve"> </w:t>
      </w:r>
      <w:r>
        <w:t xml:space="preserve">машиночитаемый JSON-ответ REST API со слотом старта и локацией</w:t>
      </w:r>
      <w:r>
        <w:t xml:space="preserve"> </w:t>
      </w:r>
      <w:r>
        <w:rPr>
          <w:rStyle w:val="VerbatimChar"/>
        </w:rPr>
        <w:t xml:space="preserve">{recommended_start_time, target_datacenter, expected_cost}</w:t>
      </w:r>
      <w:r>
        <w:t xml:space="preserve">;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Инженерам и руководству (FinOps/ESG):</w:t>
      </w:r>
      <w:r>
        <w:t xml:space="preserve"> </w:t>
      </w:r>
      <w:r>
        <w:t xml:space="preserve">интерактивные графики, карта энергозон и отчеты фактической экономии в корпоративном React-портале.</w:t>
      </w:r>
    </w:p>
    <w:p>
      <w:r>
        <w:pict>
          <v:rect style="width:0;height:1.5pt" o:hralign="center" o:hrstd="t" o:hr="t"/>
        </w:pict>
      </w:r>
    </w:p>
    <w:bookmarkEnd w:id="69"/>
    <w:bookmarkStart w:id="70" w:name="X4a757e79aa4d7a6f665bca59acbeaacd73e1541"/>
    <w:p>
      <w:pPr>
        <w:pStyle w:val="Heading3"/>
      </w:pPr>
      <w:r>
        <w:t xml:space="preserve">10. Определить предварительные границы проекта: что команда планирует реализовать, а что пока остается за рамками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Входит в границы MVP (1-й семестр / Release 50%):</w:t>
      </w:r>
    </w:p>
    <w:p>
      <w:pPr>
        <w:pStyle w:val="Compact"/>
        <w:numPr>
          <w:ilvl w:val="1"/>
          <w:numId w:val="1019"/>
        </w:numPr>
      </w:pPr>
      <w:r>
        <w:t xml:space="preserve">Сбор и обработка данных по 3 целевым европейским энергозонам (</w:t>
      </w:r>
      <w:r>
        <w:rPr>
          <w:rStyle w:val="VerbatimChar"/>
        </w:rPr>
        <w:t xml:space="preserve">DE-LU</w:t>
      </w:r>
      <w:r>
        <w:t xml:space="preserve">,</w:t>
      </w:r>
      <w:r>
        <w:t xml:space="preserve"> </w:t>
      </w:r>
      <w:r>
        <w:rPr>
          <w:rStyle w:val="VerbatimChar"/>
        </w:rPr>
        <w:t xml:space="preserve">FI</w:t>
      </w:r>
      <w:r>
        <w:t xml:space="preserve">,</w:t>
      </w:r>
      <w:r>
        <w:t xml:space="preserve"> </w:t>
      </w:r>
      <w:r>
        <w:rPr>
          <w:rStyle w:val="VerbatimChar"/>
        </w:rPr>
        <w:t xml:space="preserve">SE3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Интеграция метеопрогнозов для динамического расчета PUE.</w:t>
      </w:r>
    </w:p>
    <w:p>
      <w:pPr>
        <w:pStyle w:val="Compact"/>
        <w:numPr>
          <w:ilvl w:val="1"/>
          <w:numId w:val="1019"/>
        </w:numPr>
      </w:pPr>
      <w:r>
        <w:t xml:space="preserve">Алгоритм оптимизации окна запуска на основе фактов Day-Ahead рынка с учетом SLA.</w:t>
      </w:r>
    </w:p>
    <w:p>
      <w:pPr>
        <w:pStyle w:val="Compact"/>
        <w:numPr>
          <w:ilvl w:val="1"/>
          <w:numId w:val="1019"/>
        </w:numPr>
      </w:pPr>
      <w:r>
        <w:t xml:space="preserve">Пространственный гео-арбитраж между 2–4 дата-центрами.</w:t>
      </w:r>
    </w:p>
    <w:p>
      <w:pPr>
        <w:pStyle w:val="Compact"/>
        <w:numPr>
          <w:ilvl w:val="1"/>
          <w:numId w:val="1019"/>
        </w:numPr>
      </w:pPr>
      <w:r>
        <w:t xml:space="preserve">Безопасное On-Premise развертывание сервиса через Docker Compose.</w:t>
      </w:r>
    </w:p>
    <w:p>
      <w:pPr>
        <w:pStyle w:val="Compact"/>
        <w:numPr>
          <w:ilvl w:val="1"/>
          <w:numId w:val="1019"/>
        </w:numPr>
      </w:pPr>
      <w:r>
        <w:t xml:space="preserve">REST API и пользовательский Web-дашборд.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Сознательно вынесено за рамки текущего этапа (2-й семестр / Release 100%):</w:t>
      </w:r>
    </w:p>
    <w:p>
      <w:pPr>
        <w:pStyle w:val="Compact"/>
        <w:numPr>
          <w:ilvl w:val="1"/>
          <w:numId w:val="1020"/>
        </w:numPr>
      </w:pPr>
      <w:r>
        <w:t xml:space="preserve">Обучение собственной ML-модели для среднесрочного прогнозирования цен на 3–7 дней вперед.</w:t>
      </w:r>
    </w:p>
    <w:p>
      <w:pPr>
        <w:pStyle w:val="Compact"/>
        <w:numPr>
          <w:ilvl w:val="1"/>
          <w:numId w:val="1020"/>
        </w:numPr>
      </w:pPr>
      <w:r>
        <w:t xml:space="preserve">Прямая интеграция с Cloud API для автоматического старта/остановки виртуальных машин в AWS/Azure/GCP.</w:t>
      </w:r>
    </w:p>
    <w:p>
      <w:pPr>
        <w:pStyle w:val="Compact"/>
        <w:numPr>
          <w:ilvl w:val="1"/>
          <w:numId w:val="1020"/>
        </w:numPr>
      </w:pPr>
      <w:r>
        <w:t xml:space="preserve">Нативный плагин-провайдер под Apache Airflow.</w:t>
      </w:r>
    </w:p>
    <w:p>
      <w:r>
        <w:pict>
          <v:rect style="width:0;height:1.5pt" o:hralign="center" o:hrstd="t" o:hr="t"/>
        </w:pict>
      </w:r>
    </w:p>
    <w:bookmarkEnd w:id="70"/>
    <w:bookmarkStart w:id="71" w:name="Xab04467bbe2b48fa4e98acabf77954fee04dbfc"/>
    <w:p>
      <w:pPr>
        <w:pStyle w:val="Heading3"/>
      </w:pPr>
      <w:r>
        <w:t xml:space="preserve">11. Создать рабочее пространство / проект команды в «Сфере»</w:t>
      </w:r>
    </w:p>
    <w:p>
      <w:pPr>
        <w:pStyle w:val="Compact"/>
        <w:numPr>
          <w:ilvl w:val="0"/>
          <w:numId w:val="1021"/>
        </w:numPr>
      </w:pPr>
      <w:r>
        <w:t xml:space="preserve">На платформе «Сфера» создано рабочее пространство проекта: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Внутри пространства развернуты модули «Сфера.Задачи», «Сфера.Знания» и подключен Git-репозиторий в «Сфера.Код»:</w:t>
      </w:r>
      <w:r>
        <w:t xml:space="preserve"> </w:t>
      </w:r>
      <w:r>
        <w:rPr>
          <w:rStyle w:val="VerbatimChar"/>
        </w:rPr>
        <w:t xml:space="preserve">https://gateway-fa.saas.sferaplatform.ru/app/sourcecode/api/1/shpingalety/ecogrid_repo.git</w:t>
      </w:r>
    </w:p>
    <w:p>
      <w:r>
        <w:pict>
          <v:rect style="width:0;height:1.5pt" o:hralign="center" o:hrstd="t" o:hr="t"/>
        </w:pict>
      </w:r>
    </w:p>
    <w:bookmarkEnd w:id="71"/>
    <w:bookmarkStart w:id="72" w:name="X214c9431574d4f4fbe380e689fdbd71929795d7"/>
    <w:p>
      <w:pPr>
        <w:pStyle w:val="Heading3"/>
      </w:pPr>
      <w:r>
        <w:t xml:space="preserve">12. Создать страницу «Паспорт проекта» в Сфера.Знания</w:t>
      </w:r>
    </w:p>
    <w:p>
      <w:pPr>
        <w:pStyle w:val="Compact"/>
        <w:numPr>
          <w:ilvl w:val="0"/>
          <w:numId w:val="1022"/>
        </w:numPr>
      </w:pPr>
      <w:r>
        <w:t xml:space="preserve">В пространстве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в модуле «Сфера.Знания» создана страница</w:t>
      </w:r>
      <w:r>
        <w:t xml:space="preserve"> </w:t>
      </w:r>
      <w:r>
        <w:rPr>
          <w:b/>
          <w:bCs/>
        </w:rPr>
        <w:t xml:space="preserve">«Паспорт проекта»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шаблон-паспорта-проекта"/>
    <w:p>
      <w:pPr>
        <w:pStyle w:val="Heading2"/>
      </w:pPr>
      <w:r>
        <w:t xml:space="preserve">Шаблон паспорта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68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заполнить (Содержание для EcoGrid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Название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EcoGrid Flow</w:t>
            </w:r>
            <w:r>
              <w:t xml:space="preserve"> </w:t>
            </w:r>
            <w:r>
              <w:rPr>
                <w:i/>
                <w:iCs/>
              </w:rPr>
              <w:t xml:space="preserve">(On-Premise аналитический B2B-сервис оптимизации расписания и маршрутизации ресурсоемких вычислений)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Ресурсоемкие вычислительные задачи (ночные dbt/Spark пайплайны, пересчет DWH, обучение ML-моделей) запускаются «вслепую» по жесткому расписанию (</w:t>
            </w:r>
            <w:r>
              <w:rPr>
                <w:rStyle w:val="VerbatimChar"/>
                <w:sz w:val="17"/>
                <w:szCs w:val="17"/>
              </w:rPr>
              <w:t xml:space="preserve">cron</w:t>
            </w:r>
            <w:r>
              <w:t xml:space="preserve">) в одних и тех же локациях. Из-за высокой волатильности биржевых энергорынков (цены Day-Ahead меняются в течение суток в разы, а самые дешевые часы смещаются день ото дня вместе с погодой) и влияния уличной температуры на охлаждение ЦОД (PUE), компании переплачивают за электроэнергию и генерируют избыточный CO₂. Ручной поиск дешевого времени и локации под десятки задач невозможен.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Разработать программный аналитический сервис, который агрегирует котировки энергетических бирж (Day-Ahead) и метеопрогнозы, рассчитывает динамический PUE дата-центров и находит оптимальное временное окно запуска и наименее затратную локацию (энергозону) для вычислительной задачи клиента с гарантией соблюдения SLA-дедлайна.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DataOps / Дата-инженеры:</w:t>
            </w:r>
            <w:r>
              <w:t xml:space="preserve"> </w:t>
            </w:r>
            <w:r>
              <w:t xml:space="preserve">автоматизация расписания запуска тяжелых DWH-пайплайнов.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MLOps / ML-инженеры:</w:t>
            </w:r>
            <w:r>
              <w:t xml:space="preserve"> </w:t>
            </w:r>
            <w:r>
              <w:t xml:space="preserve">планирование обучения ресурсоемких моделей с соблюдением дедлайна.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FinOps / Финансовые контролеры:</w:t>
            </w:r>
            <w:r>
              <w:t xml:space="preserve"> </w:t>
            </w:r>
            <w:r>
              <w:t xml:space="preserve">аудит серверных костов, подтвержденное снижение OPEX.</w:t>
            </w:r>
            <w:r>
              <w:br/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ESG-директора:</w:t>
            </w:r>
            <w:r>
              <w:t xml:space="preserve"> </w:t>
            </w:r>
            <w:r>
              <w:t xml:space="preserve">корпоративная отчетность и аудит снижения углеродного следа (CO₂).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Источники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ENTSO-E Transparency Platform API:</w:t>
            </w:r>
            <w:r>
              <w:t xml:space="preserve"> </w:t>
            </w:r>
            <w:r>
              <w:t xml:space="preserve">спотовые цены Day-Ahead и структура генерации (XML).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Open-Meteo Weather API:</w:t>
            </w:r>
            <w:r>
              <w:t xml:space="preserve"> </w:t>
            </w:r>
            <w:r>
              <w:t xml:space="preserve">почасовой прогноз температуры, влажности и ветра около ЦОД (JSON).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Исторические архивы (3–5 лет):</w:t>
            </w:r>
            <w:r>
              <w:t xml:space="preserve"> </w:t>
            </w:r>
            <w:r>
              <w:t xml:space="preserve">ретроспективные ряды для EDA и ML-прогнозирования.</w:t>
            </w:r>
            <w:r>
              <w:br/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Справочник инфраструктуры клиента (</w:t>
            </w:r>
            <w:r>
              <w:rPr>
                <w:rStyle w:val="VerbatimChar"/>
                <w:b/>
                <w:bCs/>
                <w:sz w:val="17"/>
                <w:szCs w:val="17"/>
              </w:rPr>
              <w:t xml:space="preserve">datacenters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локации ЦОД, базовый PUE, энергопотребление серверов в кВт.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Обработка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Data Ingestion &amp; Cleaning:</w:t>
            </w:r>
            <w:r>
              <w:t xml:space="preserve"> </w:t>
            </w:r>
            <w:r>
              <w:t xml:space="preserve">автоматический сбор данных API, проверка качества (Data Quality), устранение пропусков.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Dynamic PUE Modeling:</w:t>
            </w:r>
            <w:r>
              <w:t xml:space="preserve"> </w:t>
            </w:r>
            <w:r>
              <w:t xml:space="preserve">расчет затрат на охлаждение по уличной температуре (Free Cooling vs Chiller).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Geo-Arbitrage Engine:</w:t>
            </w:r>
            <w:r>
              <w:t xml:space="preserve"> </w:t>
            </w:r>
            <w:r>
              <w:t xml:space="preserve">сопоставление тарифов разных энергозон для выбора дешевой страны.</w:t>
            </w:r>
            <w:r>
              <w:br/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Cost Optimization:</w:t>
            </w:r>
            <w:r>
              <w:t xml:space="preserve"> </w:t>
            </w:r>
            <w:r>
              <w:t xml:space="preserve">алгоритм поиска непрерывного минимума методом скользящего окна под SLA.</w:t>
            </w:r>
            <w:r>
              <w:br/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Machine Learning (2-й семестр):</w:t>
            </w:r>
            <w:r>
              <w:t xml:space="preserve"> </w:t>
            </w:r>
            <w:r>
              <w:t xml:space="preserve">среднесрочный прогноз цен на 3–7 дней вперед.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Хранение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16 (развертывание внутри контура On-Premise):</w:t>
            </w:r>
            <w:r>
              <w:br/>
            </w:r>
            <w:r>
              <w:t xml:space="preserve">• 7 таблиц со схемой партиционирования по времени: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entsoe_day_ahead_prices</w:t>
            </w:r>
            <w:r>
              <w:t xml:space="preserve">: спотовые цены ENTSO-E (партиции по 1 мес.)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entsoe_day_ahead_generation</w:t>
            </w:r>
            <w:r>
              <w:t xml:space="preserve">: структура генерации ENTSO-E (партиции по 1 мес.)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open_meteo_forecast</w:t>
            </w:r>
            <w:r>
              <w:t xml:space="preserve">: оперативный прогноз Open-Meteo (партиции по 1 мес.)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open_meteo_historical_weather</w:t>
            </w:r>
            <w:r>
              <w:t xml:space="preserve">: исторический метеоархив Open-Meteo (партиции по 1 году)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datacenters</w:t>
            </w:r>
            <w:r>
              <w:t xml:space="preserve">: справочник площадок ЦОД и серверного парка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jobs</w:t>
            </w:r>
            <w:r>
              <w:t xml:space="preserve">: входные параметры вычислительных задач</w:t>
            </w:r>
            <w:r>
              <w:br/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recommendations</w:t>
            </w:r>
            <w:r>
              <w:t xml:space="preserve">: журналы запросов, рекомендаций и экономии (партиции по 1 мес.)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Выход /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REST API (FastAPI):</w:t>
            </w:r>
            <w:r>
              <w:t xml:space="preserve"> </w:t>
            </w:r>
            <w:r>
              <w:t xml:space="preserve">защищенный программный интерфейс для интеграции с планировщиками (Airflow).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Web-портал (React):</w:t>
            </w:r>
            <w:r>
              <w:t xml:space="preserve"> </w:t>
            </w:r>
            <w:r>
              <w:t xml:space="preserve">интерактивный корпоративный дашборд с картой энергозон, графиками цен, симулятором задач и FinOps-отчетами сэкономленных средств (€) и CO₂.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Основные 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Автоматический ETL-сбор цен Day-Ahead и метеопрогнозов по целевым энергозонам.</w:t>
            </w:r>
            <w:r>
              <w:br/>
            </w:r>
            <w:r>
              <w:t xml:space="preserve">2. Модуль автоматизированного контроля качества данных (Data Quality Validation).</w:t>
            </w:r>
            <w:r>
              <w:br/>
            </w:r>
            <w:r>
              <w:t xml:space="preserve">3. Аналитический расчет динамического PUE охлаждения серверов по температуре воздуха.</w:t>
            </w:r>
            <w:r>
              <w:br/>
            </w:r>
            <w:r>
              <w:t xml:space="preserve">4. Движок оптимизации окна запуска задачи под заданный SLA-дедлайн.</w:t>
            </w:r>
            <w:r>
              <w:br/>
            </w:r>
            <w:r>
              <w:t xml:space="preserve">5. Географический арбитраж (выбор наименее затратного дата-центра).</w:t>
            </w:r>
            <w:r>
              <w:br/>
            </w:r>
            <w:r>
              <w:t xml:space="preserve">6. REST API с автодокументацией (OpenAPI / Swagger).</w:t>
            </w:r>
            <w:r>
              <w:br/>
            </w:r>
            <w:r>
              <w:t xml:space="preserve">7. Пользовательский веб-дашборд с интерактивной симуляцией экономии.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Богдан Леонов:</w:t>
            </w:r>
            <w:r>
              <w:t xml:space="preserve"> </w:t>
            </w:r>
            <w:r>
              <w:t xml:space="preserve">Team Lead / Product Owner / Data Engineer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Александр Зейферт:</w:t>
            </w:r>
            <w:r>
              <w:t xml:space="preserve"> </w:t>
            </w:r>
            <w:r>
              <w:t xml:space="preserve">Lead Backend Developer / DevOps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Максим Томов:</w:t>
            </w:r>
            <w:r>
              <w:t xml:space="preserve"> </w:t>
            </w:r>
            <w:r>
              <w:t xml:space="preserve">Frontend Developer (React)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Арина Антонова:</w:t>
            </w:r>
            <w:r>
              <w:t xml:space="preserve"> </w:t>
            </w:r>
            <w:r>
              <w:t xml:space="preserve">Data Analyst / ML Engineer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Григорий Витрик:</w:t>
            </w:r>
            <w:r>
              <w:t xml:space="preserve"> </w:t>
            </w:r>
            <w:r>
              <w:t xml:space="preserve">QA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Границы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Входит в объем MVP (1-й семестр / Release 50%):</w:t>
            </w:r>
            <w:r>
              <w:br/>
            </w:r>
            <w:r>
              <w:t xml:space="preserve">• Поддержка 3 европейских энергозон (</w:t>
            </w:r>
            <w:r>
              <w:rPr>
                <w:rStyle w:val="VerbatimChar"/>
                <w:sz w:val="17"/>
                <w:szCs w:val="17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SE3</w:t>
            </w:r>
            <w:r>
              <w:t xml:space="preserve">).</w:t>
            </w:r>
            <w:r>
              <w:br/>
            </w:r>
            <w:r>
              <w:t xml:space="preserve">• Оптимизация на основе суточных рыночных данных Day-Ahead.</w:t>
            </w:r>
            <w:r>
              <w:br/>
            </w:r>
            <w:r>
              <w:t xml:space="preserve">• Расчет динамического PUE и пространственный гео-арбитраж.</w:t>
            </w:r>
            <w:r>
              <w:br/>
            </w:r>
            <w:r>
              <w:t xml:space="preserve">• Безопасное On-Premise развертывание в Docker Compose.</w:t>
            </w:r>
            <w:r>
              <w:br/>
            </w:r>
            <w:r>
              <w:t xml:space="preserve">• REST API и Web-портал на React.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Осознанно вынесено за рамки MVP (2-й семестр / 100%):</w:t>
            </w:r>
            <w:r>
              <w:br/>
            </w:r>
            <w:r>
              <w:t xml:space="preserve">• Собственные прогнозные ML-модели на 3–7 дней вперед.</w:t>
            </w:r>
            <w:r>
              <w:br/>
            </w:r>
            <w:r>
              <w:t xml:space="preserve">• Прямое управление виртуальными машинами в облаках (AWS/GCP/Azure).</w:t>
            </w:r>
            <w:r>
              <w:br/>
            </w:r>
            <w:r>
              <w:t xml:space="preserve">• Разработка нативного провайдера-плагина под Apache Airflow.</w:t>
            </w:r>
          </w:p>
        </w:tc>
      </w:tr>
    </w:tbl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8" Target="numbering.xml" /><Relationship Type="http://schemas.openxmlformats.org/officeDocument/2006/relationships/styles" Id="rId57" Target="styles.xml" /><Relationship Type="http://schemas.openxmlformats.org/officeDocument/2006/relationships/settings" Id="rId56" Target="settings.xml" /><Relationship Type="http://schemas.openxmlformats.org/officeDocument/2006/relationships/webSettings" Id="rId55" Target="webSettings.xml" /><Relationship Type="http://schemas.openxmlformats.org/officeDocument/2006/relationships/fontTable" Id="rId54" Target="fontTable.xml" /><Relationship Type="http://schemas.openxmlformats.org/officeDocument/2006/relationships/theme" Id="rId53" Target="theme/theme1.xml" /><Relationship Type="http://schemas.openxmlformats.org/officeDocument/2006/relationships/footnotes" Id="rId52" Target="footnotes.xml" /><Relationship Type="http://schemas.openxmlformats.org/officeDocument/2006/relationships/comments" Id="rId51" Target="comments.xml" /><Relationship Id="rId11" Target="media/rId11.png" Type="http://schemas.openxmlformats.org/officeDocument/2006/relationships/image" /><Relationship Id="rId27" Target="media/rId27.png" Type="http://schemas.openxmlformats.org/officeDocument/2006/relationships/image" /><Relationship Id="rId37" Target="media/rId37.png" Type="http://schemas.openxmlformats.org/officeDocument/2006/relationships/image" /><Relationship Id="rId41" Target="media/rId41.png" Type="http://schemas.openxmlformats.org/officeDocument/2006/relationships/image" /><Relationship Id="rId50" Target="media/rId50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2026-10-08T11:00:04Z</dcterms:created>
  <dcterms:modified xsi:type="dcterms:W3CDTF">2026-10-08T11:00:04Z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