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Requerimientos técnicos de exhibición</w:t>
      </w:r>
    </w:p>
    <w:p>
      <w:pPr>
        <w:pStyle w:val="Heading2"/>
        <w:spacing w:after="120" w:before="200"/>
      </w:pPr>
      <w:r>
        <w:t xml:space="preserve">Equipo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computadora (laptop o escritorio) con navegador actualizado (Chrome o Firefox recomendados)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cámara web integrada o externa, funcional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monitor o pantalla (puede ser la de la misma laptop)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Audífonos individuales (preferente) o bocinas</w:t>
      </w:r>
    </w:p>
    <w:p>
      <w:pPr>
        <w:pStyle w:val="Heading2"/>
        <w:spacing w:after="120" w:before="200"/>
      </w:pPr>
      <w:r>
        <w:t xml:space="preserve">Espacio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Nicho o cubículo individual de aproximadamente 1.5 x 1.5 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Posibilidad de atenuar la luz ambiente sobre la pantalla</w:t>
      </w:r>
    </w:p>
    <w:p>
      <w:pPr>
        <w:pStyle w:val="Heading2"/>
        <w:spacing w:after="120" w:before="200"/>
      </w:pPr>
      <w:r>
        <w:t xml:space="preserve">Energía eléctrica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contacto eléctrico disponible cerca del equipo, para mantener la computadora conectada durante toda la jornada de exhibición</w:t>
      </w:r>
    </w:p>
    <w:p>
      <w:pPr>
        <w:pStyle w:val="Heading2"/>
        <w:spacing w:after="120" w:before="200"/>
      </w:pPr>
      <w:r>
        <w:t xml:space="preserve">Audio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Salida de audio individual (audífonos) para no interferir con otras piezas de la sala ni exponer el contenido sonoro a terceros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2026-07-14T00:04:24.745Z</dcterms:created>
  <dcterms:modified xsi:type="dcterms:W3CDTF">2026-07-14T00:04:24.745Z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