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el cuarto</w:t>
      </w:r>
    </w:p>
    <w:p>
      <w:pPr>
        <w:spacing w:after="160"/>
      </w:pPr>
      <w:r>
        <w:rPr>
          <w:b/>
          <w:bCs/>
        </w:rPr>
        <w:t xml:space="preserve">Carpeta de entrega — Primera Bienal Mexiquense 2026</w:t>
      </w:r>
    </w:p>
    <w:p>
      <w:pPr>
        <w:spacing w:after="160"/>
      </w:pPr>
      <w:r>
        <w:t xml:space="preserve">Categoría C. Arte digital — III. Arte generativo/interactivo</w:t>
      </w:r>
    </w:p>
    <w:p>
      <w:pPr>
        <w:spacing w:after="160"/>
      </w:pPr>
      <w:r>
        <w:t xml:space="preserve">Autora: Ileana Tapia Castillo</w:t>
      </w:r>
    </w:p>
    <w:p>
      <w:pPr>
        <w:spacing w:after="300"/>
      </w:pPr>
    </w:p>
    <w:p>
      <w:pPr>
        <w:pStyle w:val="Heading2"/>
        <w:spacing w:after="120" w:before="200"/>
      </w:pPr>
      <w:r>
        <w:t xml:space="preserve">Enlaces de consulta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jugable: [insertar enlace]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fuente (repositorio): [insertar enlace]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 walkthrough: [insertar enlace]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Música (opcional, si se quiere escuchar aparte): [insertar enlace]</w:t>
      </w:r>
    </w:p>
    <w:p>
      <w:r>
        <w:br w:type="page"/>
      </w:r>
    </w:p>
    <w:p>
      <w:pPr>
        <w:pStyle w:val="Heading1"/>
        <w:spacing w:after="200"/>
      </w:pPr>
      <w:r>
        <w:t xml:space="preserve">Texto conceptual — el cuarto</w:t>
      </w:r>
    </w:p>
    <w:p>
      <w:pPr>
        <w:spacing w:after="100"/>
      </w:pPr>
      <w:r>
        <w:rPr>
          <w:b/>
          <w:bCs/>
        </w:rPr>
        <w:t xml:space="preserve">Autora: </w:t>
      </w:r>
      <w:r>
        <w:t xml:space="preserve">Ileana Tapia Castillo</w:t>
      </w:r>
    </w:p>
    <w:p>
      <w:pPr>
        <w:spacing w:after="100"/>
      </w:pPr>
      <w:r>
        <w:rPr>
          <w:b/>
          <w:bCs/>
        </w:rPr>
        <w:t xml:space="preserve">Categoría: </w:t>
      </w:r>
      <w:r>
        <w:t xml:space="preserve">C. Arte digital — III. Arte generativo/interactivo</w:t>
      </w:r>
    </w:p>
    <w:p>
      <w:pPr>
        <w:spacing w:after="120"/>
      </w:pPr>
    </w:p>
    <w:p>
      <w:pPr>
        <w:spacing w:after="160"/>
      </w:pPr>
      <w:r>
        <w:t xml:space="preserve">el cuarto es una experiencia web interactiva en primera persona que traduce la disociación temporal del aislamiento prolongado en una mecánica de juego: el tiempo no se mide, se siente. Un ciclo de sueño equivale primero a un día, luego a una semana, un mes, un año — sin que la interfaz lo anuncie nunca. El jugador solo percibe el resultado: el mismo cuarto, un poco menos sólido, un poco más oscuro, un objeto que ya no está donde estaba.</w:t>
      </w:r>
    </w:p>
    <w:p>
      <w:pPr>
        <w:spacing w:after="160"/>
      </w:pPr>
      <w:r>
        <w:t xml:space="preserve">La pieza dialoga con la noción de sociedad del cansancio de Byung-Chul Han: no hay un opresor externo confinando al personaje, sino el agotamiento de la propia capacidad de rendir. Se apoya también en la lectura de la cultura NEET como estancamiento frente a un entorno que exige evolución constante, y en la modernidad líquida de Zygmunt Bauman para pensar los vínculos digitales — un foro de desconocidos, una cuenta privada sin respuesta — como sustituto inestable de comunidad real.</w:t>
      </w:r>
    </w:p>
    <w:p>
      <w:pPr>
        <w:spacing w:after="160"/>
      </w:pPr>
      <w:r>
        <w:t xml:space="preserve">Técnicamente, la obra integra la cámara web del espectador como parte del lenguaje visual: en el momento de mayor disolución narrativa, el reflejo del propio jugador se corrompe en tiempo real, rompiendo la frontera entre la ficción del personaje y la presencia física de quien juega. La estructura de decisiones —autocuidado sostenido o descuidado— determina uno de tres desenlaces posibles, sin que el sistema explique nunca sus reglas: el jugador las descubre, o no, como ocurre con el aislamiento mismo.</w:t>
      </w:r>
    </w:p>
    <w:p>
      <w:pPr>
        <w:spacing w:after="160"/>
      </w:pPr>
      <w:r>
        <w:t xml:space="preserve">El tratamiento del contenido es simbólico y no explícito: la ideación suicida se sugiere, nunca se representa. La obra parte de una experiencia personal ya procesada y superada por la autora, y busca ofrecer, más que un registro de crisis, un espacio de reconocimiento para quien haya atravesado algo similar.</w:t>
      </w:r>
    </w:p>
    <w:p>
      <w:pPr>
        <w:spacing w:after="200"/>
      </w:pPr>
    </w:p>
    <w:p>
      <w:pPr>
        <w:spacing w:after="160"/>
      </w:pPr>
      <w:r>
        <w:rPr>
          <w:i/>
          <w:iCs/>
        </w:rPr>
        <w:t xml:space="preserve">Esta obra aborda temas de aislamiento, salud mental y pensamientos suicidas de forma simbólica y no explícita. Si estás pasando por una situación similar, no estás solo/a — Línea de la Vida: 800 911 2000.</w:t>
      </w:r>
    </w:p>
    <w:p>
      <w:r>
        <w:br w:type="page"/>
      </w:r>
    </w:p>
    <w:p>
      <w:pPr>
        <w:pStyle w:val="Heading1"/>
        <w:spacing w:after="200"/>
      </w:pPr>
      <w:r>
        <w:t xml:space="preserve">Ficha técnica — el cuarto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6500"/>
          </w:tcPr>
          <w:p>
            <w:r>
              <w:t xml:space="preserve">el cuarto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Técnica</w:t>
            </w:r>
          </w:p>
        </w:tc>
        <w:tc>
          <w:tcPr>
            <w:tcW w:type="dxa" w:w="6500"/>
          </w:tcPr>
          <w:p>
            <w:r>
              <w:t xml:space="preserve">Arte interactivo / net-art — experiencia web en tiempo real (Three.js, Tone.js)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Medidas / duración</w:t>
            </w:r>
          </w:p>
        </w:tc>
        <w:tc>
          <w:tcPr>
            <w:tcW w:type="dxa" w:w="6500"/>
          </w:tcPr>
          <w:p>
            <w:r>
              <w:t xml:space="preserve">Experiencia jugable de 5 a 7 minutos por sesión completa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Año de producción</w:t>
            </w:r>
          </w:p>
        </w:tc>
        <w:tc>
          <w:tcPr>
            <w:tcW w:type="dxa" w:w="6500"/>
          </w:tcPr>
          <w:p>
            <w:r>
              <w:t xml:space="preserve">2026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Número de edición</w:t>
            </w:r>
          </w:p>
        </w:tc>
        <w:tc>
          <w:tcPr>
            <w:tcW w:type="dxa" w:w="6500"/>
          </w:tcPr>
          <w:p>
            <w:r>
              <w:t xml:space="preserve">No aplica — pieza digital de acceso único vía navegador</w:t>
            </w:r>
          </w:p>
        </w:tc>
      </w:tr>
      <w:tr>
        <w:tc>
          <w:tcPr>
            <w:tcW w:type="dxa" w:w="3000"/>
            <w:shd w:fill="EDEDED" w:val="clear"/>
          </w:tcPr>
          <w:p>
            <w:r>
              <w:rPr>
                <w:b/>
                <w:bCs/>
              </w:rPr>
              <w:t xml:space="preserve">Autoría musical</w:t>
            </w:r>
          </w:p>
        </w:tc>
        <w:tc>
          <w:tcPr>
            <w:tcW w:type="dxa" w:w="6500"/>
          </w:tcPr>
          <w:p>
            <w:r>
              <w:t xml:space="preserve">Música original de Victor Manuel Canchola Cervantes (colaborador)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Instrucciones de exhibición, montaje y activación</w:t>
      </w:r>
    </w:p>
    <w:p>
      <w:pPr>
        <w:pStyle w:val="Heading2"/>
        <w:spacing w:after="120" w:before="200"/>
      </w:pPr>
      <w:r>
        <w:t xml:space="preserve">Espacio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Espacio individual y semicerrado (cubículo o nicho) que permita privacidad visual al espectador, ya que la obra utiliza su cámara web.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Iluminación ambiente baja — la obra está diseñada para pantallas oscuras; luz directa sobre la pantalla afecta la lectura visual de la degradación progresiva del cuarto.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Silla o banco individual frente al equipo, a una distancia cómoda de la pantalla y la webcam.</w:t>
      </w:r>
    </w:p>
    <w:p>
      <w:pPr>
        <w:pStyle w:val="Heading2"/>
        <w:spacing w:after="120" w:before="200"/>
      </w:pPr>
      <w:r>
        <w:t xml:space="preserve">Montaje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Computadora con navegador actualizado, cámara web funcional y bocinas o, preferentemente, audífonos individuales por higiene y por inmersión sonora.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Cargar la obra desde el enlace proporcionado antes de la apertura de cada jornada y dejar la pestaña lista en la pantalla de inicio.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Colocar aviso visible de advertencia de contenido junto al equipo (ver documento de advertencia de contenido).</w:t>
      </w:r>
    </w:p>
    <w:p>
      <w:pPr>
        <w:pStyle w:val="Heading2"/>
        <w:spacing w:after="120" w:before="200"/>
      </w:pPr>
      <w:r>
        <w:t xml:space="preserve">Activación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espectador inicia la experiencia con un botón en pantalla; se le solicitará permiso de cámara, que debe autorizar para continuar.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Control: teclas WASD para desplazamiento y mouse para dirección de vista.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 por sesión: 5 a 7 minutos; se recomienda rotación de público acorde a ese tiempo.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Contar con una persona de apoyo técnico disponible durante los horarios de exhibición para asistir con permisos de cámara o reinicios de sesión.</w:t>
      </w:r>
    </w:p>
    <w:p>
      <w:r>
        <w:br w:type="page"/>
      </w:r>
    </w:p>
    <w:p>
      <w:pPr>
        <w:pStyle w:val="Heading1"/>
        <w:spacing w:after="200"/>
      </w:pPr>
      <w:r>
        <w:t xml:space="preserve">Requerimientos técnicos de exhibición</w:t>
      </w:r>
    </w:p>
    <w:p>
      <w:pPr>
        <w:pStyle w:val="Heading2"/>
        <w:spacing w:after="120" w:before="200"/>
      </w:pPr>
      <w:r>
        <w:t xml:space="preserve">Equipo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computadora (laptop o escritorio) con navegador actualizado (Chrome o Firefox recomendados)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cámara web integrada o externa, funcional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monitor o pantalla (puede ser la de la misma laptop)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Audífonos individuales (preferente) o bocinas</w:t>
      </w:r>
    </w:p>
    <w:p>
      <w:pPr>
        <w:pStyle w:val="Heading2"/>
        <w:spacing w:after="120" w:before="200"/>
      </w:pPr>
      <w:r>
        <w:t xml:space="preserve">Espacio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Nicho o cubículo individual de aproximadamente 1.5 x 1.5 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Posibilidad de atenuar la luz ambiente sobre la pantalla</w:t>
      </w:r>
    </w:p>
    <w:p>
      <w:pPr>
        <w:pStyle w:val="Heading2"/>
        <w:spacing w:after="120" w:before="200"/>
      </w:pPr>
      <w:r>
        <w:t xml:space="preserve">Energía eléctrica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contacto eléctrico disponible cerca del equipo, para mantener la computadora conectada durante toda la jornada de exhibición</w:t>
      </w:r>
    </w:p>
    <w:p>
      <w:pPr>
        <w:pStyle w:val="Heading2"/>
        <w:spacing w:after="120" w:before="200"/>
      </w:pPr>
      <w:r>
        <w:t xml:space="preserve">Audio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Salida de audio individual (audífonos) para no interferir con otras piezas de la sala ni exponer el contenido sonoro a terceros</w:t>
      </w:r>
    </w:p>
    <w:p>
      <w:r>
        <w:br w:type="page"/>
      </w:r>
    </w:p>
    <w:p>
      <w:pPr>
        <w:pStyle w:val="Heading1"/>
        <w:spacing w:after="200"/>
      </w:pPr>
      <w:r>
        <w:t xml:space="preserve">Especificaciones técnicas — Arte generativo/interactivo (Categoría III)</w:t>
      </w:r>
    </w:p>
    <w:p>
      <w:pPr>
        <w:pStyle w:val="Heading2"/>
        <w:spacing w:after="120" w:before="200"/>
      </w:pPr>
      <w:r>
        <w:t xml:space="preserve">Archivos digitales / código fuente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obra se entrega como enlace a la build web publicada: [insertar enlace]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fuente disponible en repositorio: [insertar enlace, si se decide compartirlo]</w:t>
      </w:r>
    </w:p>
    <w:p>
      <w:pPr>
        <w:pStyle w:val="Heading2"/>
        <w:spacing w:after="120" w:before="200"/>
      </w:pPr>
      <w:r>
        <w:t xml:space="preserve">Instrucciones de ejecución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el enlace en un navegador actualizado (Chrome o Firefox).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Aceptar el permiso de cámara web cuando el navegador lo solicite; es indispensable para completar la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audífonos para la experiencia sonora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Controles: WASD para moverse, mouse para mirar alrededor.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estimada: 5 a 7 minutos.</w:t>
      </w:r>
    </w:p>
    <w:p>
      <w:pPr>
        <w:pStyle w:val="Heading2"/>
        <w:spacing w:after="120" w:before="200"/>
      </w:pPr>
      <w:r>
        <w:t xml:space="preserve">Especificaciones de hardware /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con soporte WebGL y acceso a getUserMedia (cámara web): versiones recientes de Chrome, Firefox o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Cámara web funcional (integrada o externa)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Conexión a internet estable para la carga inicial de la obra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requiere instalación de software adicional</w:t>
      </w:r>
    </w:p>
    <w:p>
      <w:pPr>
        <w:pStyle w:val="Heading2"/>
        <w:spacing w:after="120" w:before="200"/>
      </w:pPr>
      <w:r>
        <w:t xml:space="preserve">Requerimientos de interacción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obra solicita acceso a la cámara del espectador; el video capturado se procesa únicamente en tiempo real dentro del navegador, no se almacena ni se transmite a servidores externos.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recomienda advertir este uso de cámara antes de iniciar la experiencia (ver advertencia de contenido).</w:t>
      </w:r>
    </w:p>
    <w:p>
      <w:r>
        <w:br w:type="page"/>
      </w:r>
    </w:p>
    <w:p>
      <w:pPr>
        <w:pStyle w:val="Heading1"/>
        <w:spacing w:after="200"/>
      </w:pPr>
      <w:r>
        <w:t xml:space="preserve">Advertencia de contenido</w:t>
      </w:r>
    </w:p>
    <w:p>
      <w:pPr>
        <w:spacing w:after="160"/>
      </w:pPr>
      <w:r>
        <w:t xml:space="preserve">Esta obra aborda temas de aislamiento, salud mental y pensamientos suicidas de forma simbólica y no explícita.</w:t>
      </w:r>
    </w:p>
    <w:p>
      <w:pPr>
        <w:spacing w:after="160"/>
      </w:pPr>
      <w:r>
        <w:t xml:space="preserve">Si estás pasando por una situación similar, no estás solo/a.</w:t>
      </w:r>
    </w:p>
    <w:p>
      <w:pPr>
        <w:spacing w:after="160"/>
      </w:pPr>
      <w:r>
        <w:rPr>
          <w:b/>
          <w:bCs/>
        </w:rPr>
        <w:t xml:space="preserve">Línea de la Vida: 800 911 2000</w:t>
      </w:r>
    </w:p>
    <w:p>
      <w:pPr>
        <w:spacing w:after="200"/>
      </w:pPr>
    </w:p>
    <w:p>
      <w:pPr>
        <w:spacing w:after="160"/>
      </w:pPr>
      <w:r>
        <w:t xml:space="preserve">Nota adicional: la obra solicita acceso a la cámara web del espectador como parte de su lenguaje visual. El uso de la cámara se advierte antes de iniciar la experiencia.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2026-07-14T04:16:09.356Z</dcterms:created>
  <dcterms:modified xsi:type="dcterms:W3CDTF">2026-07-14T04:16:09.356Z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