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80" w:after="80"/>
      </w:pPr>
      <w:r>
        <w:t>M3P Biomy Areny Walki</w:t>
      </w:r>
    </w:p>
    <w:p>
      <w:pPr>
        <w:spacing w:after="360"/>
      </w:pPr>
      <w:r>
        <w:rPr>
          <w:rFonts w:ascii="Arial" w:hAnsi="Arial"/>
          <w:b w:val="0"/>
          <w:color w:val="555555"/>
          <w:sz w:val="32"/>
        </w:rPr>
        <w:t>Etap 1 koncepcje środowiska</w:t>
      </w:r>
    </w:p>
    <w:p>
      <w:pPr>
        <w:spacing w:after="280" w:line="269" w:lineRule="auto"/>
      </w:pPr>
      <w:r>
        <w:rPr>
          <w:rFonts w:ascii="Arial" w:hAnsi="Arial"/>
          <w:b w:val="0"/>
          <w:color w:val="2F2F2F"/>
          <w:sz w:val="23"/>
        </w:rPr>
        <w:t>Dokument definiuje cztery kierunki wizualne aren walki. Dungeon stanowi obecny punkt odniesienia dla perspektywy, skali platformy i stylizowanych materiałów. Lava, Mountain i Forest rozwijają ten sam język wizualny, zachowując czytelny środek sceny dla postaci, planszy oraz efektów umiejętności.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c>
          <w:tcPr>
            <w:tcW w:type="dxa" w:w="2088"/>
            <w:vAlign w:val="center"/>
            <w:shd w:fill="2F333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Biom</w:t>
            </w:r>
          </w:p>
        </w:tc>
        <w:tc>
          <w:tcPr>
            <w:tcW w:type="dxa" w:w="3240"/>
            <w:vAlign w:val="center"/>
            <w:shd w:fill="2F333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20"/>
            <w:vAlign w:val="center"/>
            <w:shd w:fill="2F333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Paleta</w:t>
            </w:r>
          </w:p>
        </w:tc>
        <w:tc>
          <w:tcPr>
            <w:tcW w:type="dxa" w:w="4680"/>
            <w:vAlign w:val="center"/>
            <w:shd w:fill="2F333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Rozpoznawalny motyw</w:t>
            </w:r>
          </w:p>
        </w:tc>
      </w:tr>
      <w:tr>
        <w:tc>
          <w:tcPr>
            <w:tcW w:type="dxa" w:w="2088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r>
              <w:rPr>
                <w:rFonts w:ascii="Arial" w:hAnsi="Arial"/>
                <w:b/>
                <w:color w:val="202020"/>
                <w:sz w:val="19"/>
              </w:rPr>
              <w:t>Dungeon</w:t>
            </w:r>
          </w:p>
        </w:tc>
        <w:tc>
          <w:tcPr>
            <w:tcW w:type="dxa" w:w="3240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r>
              <w:rPr>
                <w:rFonts w:ascii="Arial" w:hAnsi="Arial"/>
                <w:b w:val="0"/>
                <w:color w:val="202020"/>
                <w:sz w:val="19"/>
              </w:rPr>
              <w:t>Obecna arena i punkt odniesienia</w:t>
            </w:r>
          </w:p>
        </w:tc>
        <w:tc>
          <w:tcPr>
            <w:tcW w:type="dxa" w:w="4320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r>
              <w:rPr>
                <w:rFonts w:ascii="Arial" w:hAnsi="Arial"/>
                <w:b w:val="0"/>
                <w:color w:val="202020"/>
                <w:sz w:val="19"/>
              </w:rPr>
              <w:t>grafitowy kamień, chłodny błękit, ciepłe pochodnie</w:t>
            </w:r>
          </w:p>
        </w:tc>
        <w:tc>
          <w:tcPr>
            <w:tcW w:type="dxa" w:w="4680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r>
              <w:rPr>
                <w:rFonts w:ascii="Arial" w:hAnsi="Arial"/>
                <w:b w:val="0"/>
                <w:color w:val="202020"/>
                <w:sz w:val="19"/>
              </w:rPr>
              <w:t>arkady, kraty i łańcuchy</w:t>
            </w:r>
          </w:p>
        </w:tc>
      </w:tr>
      <w:tr>
        <w:tc>
          <w:tcPr>
            <w:tcW w:type="dxa" w:w="2088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3F5F7"/>
          </w:tcPr>
          <w:p>
            <w:r>
              <w:rPr>
                <w:rFonts w:ascii="Arial" w:hAnsi="Arial"/>
                <w:b/>
                <w:color w:val="202020"/>
                <w:sz w:val="19"/>
              </w:rPr>
              <w:t>Lava</w:t>
            </w:r>
          </w:p>
        </w:tc>
        <w:tc>
          <w:tcPr>
            <w:tcW w:type="dxa" w:w="3240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3F5F7"/>
          </w:tcPr>
          <w:p>
            <w:r>
              <w:rPr>
                <w:rFonts w:ascii="Arial" w:hAnsi="Arial"/>
                <w:b w:val="0"/>
                <w:color w:val="202020"/>
                <w:sz w:val="19"/>
              </w:rPr>
              <w:t>Propozycja areny</w:t>
            </w:r>
          </w:p>
        </w:tc>
        <w:tc>
          <w:tcPr>
            <w:tcW w:type="dxa" w:w="4320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3F5F7"/>
          </w:tcPr>
          <w:p>
            <w:r>
              <w:rPr>
                <w:rFonts w:ascii="Arial" w:hAnsi="Arial"/>
                <w:b w:val="0"/>
                <w:color w:val="202020"/>
                <w:sz w:val="19"/>
              </w:rPr>
              <w:t>czarny bazalt, czerwień żaru, intensywny pomarańcz</w:t>
            </w:r>
          </w:p>
        </w:tc>
        <w:tc>
          <w:tcPr>
            <w:tcW w:type="dxa" w:w="4680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3F5F7"/>
          </w:tcPr>
          <w:p>
            <w:r>
              <w:rPr>
                <w:rFonts w:ascii="Arial" w:hAnsi="Arial"/>
                <w:b w:val="0"/>
                <w:color w:val="202020"/>
                <w:sz w:val="19"/>
              </w:rPr>
              <w:t>kaskady lawy i bazalt</w:t>
            </w:r>
          </w:p>
        </w:tc>
      </w:tr>
      <w:tr>
        <w:tc>
          <w:tcPr>
            <w:tcW w:type="dxa" w:w="2088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r>
              <w:rPr>
                <w:rFonts w:ascii="Arial" w:hAnsi="Arial"/>
                <w:b/>
                <w:color w:val="202020"/>
                <w:sz w:val="19"/>
              </w:rPr>
              <w:t>Mountain</w:t>
            </w:r>
          </w:p>
        </w:tc>
        <w:tc>
          <w:tcPr>
            <w:tcW w:type="dxa" w:w="3240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r>
              <w:rPr>
                <w:rFonts w:ascii="Arial" w:hAnsi="Arial"/>
                <w:b w:val="0"/>
                <w:color w:val="202020"/>
                <w:sz w:val="19"/>
              </w:rPr>
              <w:t>Nowa koncepcja areny</w:t>
            </w:r>
          </w:p>
        </w:tc>
        <w:tc>
          <w:tcPr>
            <w:tcW w:type="dxa" w:w="4320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r>
              <w:rPr>
                <w:rFonts w:ascii="Arial" w:hAnsi="Arial"/>
                <w:b w:val="0"/>
                <w:color w:val="202020"/>
                <w:sz w:val="19"/>
              </w:rPr>
              <w:t>łupkowa szarość, śnieżny błękit, ciepłe światło świtu</w:t>
            </w:r>
          </w:p>
        </w:tc>
        <w:tc>
          <w:tcPr>
            <w:tcW w:type="dxa" w:w="4680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r>
              <w:rPr>
                <w:rFonts w:ascii="Arial" w:hAnsi="Arial"/>
                <w:b w:val="0"/>
                <w:color w:val="202020"/>
                <w:sz w:val="19"/>
              </w:rPr>
              <w:t>szczyty ponad chmurami</w:t>
            </w:r>
          </w:p>
        </w:tc>
      </w:tr>
      <w:tr>
        <w:tc>
          <w:tcPr>
            <w:tcW w:type="dxa" w:w="2088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3F5F7"/>
          </w:tcPr>
          <w:p>
            <w:r>
              <w:rPr>
                <w:rFonts w:ascii="Arial" w:hAnsi="Arial"/>
                <w:b/>
                <w:color w:val="202020"/>
                <w:sz w:val="19"/>
              </w:rPr>
              <w:t>Forest</w:t>
            </w:r>
          </w:p>
        </w:tc>
        <w:tc>
          <w:tcPr>
            <w:tcW w:type="dxa" w:w="3240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3F5F7"/>
          </w:tcPr>
          <w:p>
            <w:r>
              <w:rPr>
                <w:rFonts w:ascii="Arial" w:hAnsi="Arial"/>
                <w:b w:val="0"/>
                <w:color w:val="202020"/>
                <w:sz w:val="19"/>
              </w:rPr>
              <w:t>Nowa koncepcja areny</w:t>
            </w:r>
          </w:p>
        </w:tc>
        <w:tc>
          <w:tcPr>
            <w:tcW w:type="dxa" w:w="4320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3F5F7"/>
          </w:tcPr>
          <w:p>
            <w:r>
              <w:rPr>
                <w:rFonts w:ascii="Arial" w:hAnsi="Arial"/>
                <w:b w:val="0"/>
                <w:color w:val="202020"/>
                <w:sz w:val="19"/>
              </w:rPr>
              <w:t>głęboka zieleń, mech, ciemne drewno, akcenty turkusu</w:t>
            </w:r>
          </w:p>
        </w:tc>
        <w:tc>
          <w:tcPr>
            <w:tcW w:type="dxa" w:w="4680"/>
            <w:vAlign w:val="center"/>
            <w:tcMar>
              <w:top w:w="135" w:type="dxa"/>
              <w:start w:w="140" w:type="dxa"/>
              <w:bottom w:w="135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3F5F7"/>
          </w:tcPr>
          <w:p>
            <w:r>
              <w:rPr>
                <w:rFonts w:ascii="Arial" w:hAnsi="Arial"/>
                <w:b w:val="0"/>
                <w:color w:val="202020"/>
                <w:sz w:val="19"/>
              </w:rPr>
              <w:t>korzenie, mech i runy</w:t>
            </w:r>
          </w:p>
        </w:tc>
      </w:tr>
    </w:tbl>
    <w:p>
      <w:pPr>
        <w:spacing w:before="280" w:after="0"/>
      </w:pPr>
      <w:r>
        <w:rPr>
          <w:rFonts w:ascii="Arial" w:hAnsi="Arial"/>
          <w:b/>
          <w:color w:val="000000"/>
          <w:sz w:val="21"/>
        </w:rPr>
        <w:t xml:space="preserve">Wspolna zasada </w:t>
      </w:r>
      <w:r>
        <w:rPr>
          <w:rFonts w:ascii="Arial" w:hAnsi="Arial"/>
          <w:b w:val="0"/>
          <w:color w:val="333333"/>
          <w:sz w:val="21"/>
        </w:rPr>
        <w:t>Największy kontrast i ruch są kierowane na obrzeża kadru. Centralna platforma pozostaje spokojniejsza, aby arena wspierała walkę zamiast konkurować z interfejsem i VFX.</w:t>
      </w:r>
    </w:p>
    <w:p>
      <w:r>
        <w:br w:type="page"/>
      </w:r>
    </w:p>
    <w:p>
      <w:pPr>
        <w:pStyle w:val="Heading1"/>
        <w:spacing w:before="0" w:after="20"/>
      </w:pPr>
      <w:r>
        <w:t>Dungeon</w:t>
      </w:r>
    </w:p>
    <w:p>
      <w:pPr>
        <w:spacing w:after="140"/>
        <w:jc w:val="left"/>
      </w:pPr>
      <w:r>
        <w:rPr>
          <w:rFonts w:ascii="Arial" w:hAnsi="Arial"/>
          <w:b/>
          <w:color w:val="555555"/>
          <w:sz w:val="17"/>
        </w:rPr>
        <w:t>OBECNA ARENA I PUNKT ODNIESIENIA</w:t>
      </w:r>
      <w:r>
        <w:rPr>
          <w:rFonts w:ascii="Arial" w:hAnsi="Arial"/>
          <w:b/>
          <w:color w:val="777777"/>
          <w:sz w:val="17"/>
        </w:rPr>
        <w:t xml:space="preserve">    PALETA  </w:t>
      </w:r>
      <w:r>
        <w:rPr>
          <w:rFonts w:ascii="Arial" w:hAnsi="Arial"/>
          <w:b w:val="0"/>
          <w:color w:val="555555"/>
          <w:sz w:val="17"/>
        </w:rPr>
        <w:t>grafitowy kamień, chłodny błękit, ciepłe pochodnie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092440" cy="4554417"/>
            <wp:docPr id="1" name="Picture 1" descr="Mockup areny walki biomu Dunge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na-dunge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4554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color w:val="666666"/>
          <w:sz w:val="16"/>
        </w:rPr>
        <w:t>Mockup areny walki  Dungeon</w:t>
      </w:r>
    </w:p>
    <w:p>
      <w:pPr>
        <w:spacing w:before="40" w:after="40" w:line="252" w:lineRule="auto"/>
      </w:pPr>
      <w:r>
        <w:rPr>
          <w:rFonts w:ascii="Arial" w:hAnsi="Arial"/>
          <w:b/>
          <w:color w:val="000000"/>
          <w:sz w:val="17"/>
        </w:rPr>
        <w:t xml:space="preserve">Kierunek </w:t>
      </w:r>
      <w:r>
        <w:rPr>
          <w:rFonts w:ascii="Arial" w:hAnsi="Arial"/>
          <w:b w:val="0"/>
          <w:color w:val="333333"/>
          <w:sz w:val="17"/>
        </w:rPr>
        <w:t>Monumentalne kamienne arkady, kraty, łańcuchy i wilgotne mury tworzą czytelną, zamkniętą przestrzeń.</w:t>
      </w:r>
    </w:p>
    <w:p>
      <w:pPr>
        <w:spacing w:before="40" w:after="40" w:line="252" w:lineRule="auto"/>
      </w:pPr>
      <w:r>
        <w:rPr>
          <w:rFonts w:ascii="Arial" w:hAnsi="Arial"/>
          <w:b/>
          <w:color w:val="000000"/>
          <w:sz w:val="17"/>
        </w:rPr>
        <w:t xml:space="preserve">Czytelność walki </w:t>
      </w:r>
      <w:r>
        <w:rPr>
          <w:rFonts w:ascii="Arial" w:hAnsi="Arial"/>
          <w:b w:val="0"/>
          <w:color w:val="333333"/>
          <w:sz w:val="17"/>
        </w:rPr>
        <w:t>Środek pozostaje spokojny i kontrastowy. Ognie po bokach prowadzą wzrok, ale nie konkurują z postaciami ani planszą walki.</w:t>
      </w:r>
    </w:p>
    <w:p>
      <w:pPr>
        <w:spacing w:before="40" w:after="40" w:line="252" w:lineRule="auto"/>
      </w:pPr>
      <w:r>
        <w:rPr>
          <w:rFonts w:ascii="Arial" w:hAnsi="Arial"/>
          <w:b/>
          <w:color w:val="000000"/>
          <w:sz w:val="17"/>
        </w:rPr>
        <w:t xml:space="preserve">Implementacja </w:t>
      </w:r>
      <w:r>
        <w:rPr>
          <w:rFonts w:ascii="Arial" w:hAnsi="Arial"/>
          <w:b w:val="0"/>
          <w:color w:val="333333"/>
          <w:sz w:val="17"/>
        </w:rPr>
        <w:t>Zachować obecny układ jako wzorzec skali, perspektywy, wysokości platformy i gęstości detalu dla pozostałych biomów.</w:t>
      </w:r>
    </w:p>
    <w:p>
      <w:r>
        <w:br w:type="page"/>
      </w:r>
    </w:p>
    <w:p>
      <w:pPr>
        <w:pStyle w:val="Heading1"/>
        <w:spacing w:before="0" w:after="20"/>
      </w:pPr>
      <w:r>
        <w:t>Lava</w:t>
      </w:r>
    </w:p>
    <w:p>
      <w:pPr>
        <w:spacing w:after="140"/>
        <w:jc w:val="left"/>
      </w:pPr>
      <w:r>
        <w:rPr>
          <w:rFonts w:ascii="Arial" w:hAnsi="Arial"/>
          <w:b/>
          <w:color w:val="555555"/>
          <w:sz w:val="17"/>
        </w:rPr>
        <w:t>PROPOZYCJA ARENY</w:t>
      </w:r>
      <w:r>
        <w:rPr>
          <w:rFonts w:ascii="Arial" w:hAnsi="Arial"/>
          <w:b/>
          <w:color w:val="777777"/>
          <w:sz w:val="17"/>
        </w:rPr>
        <w:t xml:space="preserve">    PALETA  </w:t>
      </w:r>
      <w:r>
        <w:rPr>
          <w:rFonts w:ascii="Arial" w:hAnsi="Arial"/>
          <w:b w:val="0"/>
          <w:color w:val="555555"/>
          <w:sz w:val="17"/>
        </w:rPr>
        <w:t>czarny bazalt, czerwień żaru, intensywny pomarańcz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092440" cy="4554417"/>
            <wp:docPr id="2" name="Picture 2" descr="Mockup areny walki biomu Lav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na-la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4554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color w:val="666666"/>
          <w:sz w:val="16"/>
        </w:rPr>
        <w:t>Mockup areny walki  Lava</w:t>
      </w:r>
    </w:p>
    <w:p>
      <w:pPr>
        <w:spacing w:before="40" w:after="40" w:line="252" w:lineRule="auto"/>
      </w:pPr>
      <w:r>
        <w:rPr>
          <w:rFonts w:ascii="Arial" w:hAnsi="Arial"/>
          <w:b/>
          <w:color w:val="000000"/>
          <w:sz w:val="17"/>
        </w:rPr>
        <w:t xml:space="preserve">Kierunek </w:t>
      </w:r>
      <w:r>
        <w:rPr>
          <w:rFonts w:ascii="Arial" w:hAnsi="Arial"/>
          <w:b w:val="0"/>
          <w:color w:val="333333"/>
          <w:sz w:val="17"/>
        </w:rPr>
        <w:t>Grota wulkaniczna z kaskadami lawy, ostrymi skałami i rozgrzanymi pęknięciami w kamieniu.</w:t>
      </w:r>
    </w:p>
    <w:p>
      <w:pPr>
        <w:spacing w:before="40" w:after="40" w:line="252" w:lineRule="auto"/>
      </w:pPr>
      <w:r>
        <w:rPr>
          <w:rFonts w:ascii="Arial" w:hAnsi="Arial"/>
          <w:b/>
          <w:color w:val="000000"/>
          <w:sz w:val="17"/>
        </w:rPr>
        <w:t xml:space="preserve">Czytelność walki </w:t>
      </w:r>
      <w:r>
        <w:rPr>
          <w:rFonts w:ascii="Arial" w:hAnsi="Arial"/>
          <w:b w:val="0"/>
          <w:color w:val="333333"/>
          <w:sz w:val="17"/>
        </w:rPr>
        <w:t>Najjaśniejsze elementy pozostają na obrzeżach i w tle. Platforma walki jest ciemniejsza, aby sylwetki oraz efekty umiejętności były czytelne.</w:t>
      </w:r>
    </w:p>
    <w:p>
      <w:pPr>
        <w:spacing w:before="40" w:after="40" w:line="252" w:lineRule="auto"/>
      </w:pPr>
      <w:r>
        <w:rPr>
          <w:rFonts w:ascii="Arial" w:hAnsi="Arial"/>
          <w:b/>
          <w:color w:val="000000"/>
          <w:sz w:val="17"/>
        </w:rPr>
        <w:t xml:space="preserve">Implementacja </w:t>
      </w:r>
      <w:r>
        <w:rPr>
          <w:rFonts w:ascii="Arial" w:hAnsi="Arial"/>
          <w:b w:val="0"/>
          <w:color w:val="333333"/>
          <w:sz w:val="17"/>
        </w:rPr>
        <w:t>Animować przepływ lawy, drobne iskry i falowanie gorącego powietrza. Ograniczyć bloom przy centralnej strefie walki.</w:t>
      </w:r>
    </w:p>
    <w:p>
      <w:r>
        <w:br w:type="page"/>
      </w:r>
    </w:p>
    <w:p>
      <w:pPr>
        <w:pStyle w:val="Heading1"/>
        <w:spacing w:before="0" w:after="20"/>
      </w:pPr>
      <w:r>
        <w:t>Mountain</w:t>
      </w:r>
    </w:p>
    <w:p>
      <w:pPr>
        <w:spacing w:after="140"/>
        <w:jc w:val="left"/>
      </w:pPr>
      <w:r>
        <w:rPr>
          <w:rFonts w:ascii="Arial" w:hAnsi="Arial"/>
          <w:b/>
          <w:color w:val="555555"/>
          <w:sz w:val="17"/>
        </w:rPr>
        <w:t>NOWA KONCEPCJA ARENY</w:t>
      </w:r>
      <w:r>
        <w:rPr>
          <w:rFonts w:ascii="Arial" w:hAnsi="Arial"/>
          <w:b/>
          <w:color w:val="777777"/>
          <w:sz w:val="17"/>
        </w:rPr>
        <w:t xml:space="preserve">    PALETA  </w:t>
      </w:r>
      <w:r>
        <w:rPr>
          <w:rFonts w:ascii="Arial" w:hAnsi="Arial"/>
          <w:b w:val="0"/>
          <w:color w:val="555555"/>
          <w:sz w:val="17"/>
        </w:rPr>
        <w:t>łupkowa szarość, śnieżny błękit, ciepłe światło świtu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092440" cy="4554417"/>
            <wp:docPr id="3" name="Picture 3" descr="Mockup areny walki biomu Mount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na-mount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4554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color w:val="666666"/>
          <w:sz w:val="16"/>
        </w:rPr>
        <w:t>Mockup areny walki  Mountain</w:t>
      </w:r>
    </w:p>
    <w:p>
      <w:pPr>
        <w:spacing w:before="40" w:after="40" w:line="252" w:lineRule="auto"/>
      </w:pPr>
      <w:r>
        <w:rPr>
          <w:rFonts w:ascii="Arial" w:hAnsi="Arial"/>
          <w:b/>
          <w:color w:val="000000"/>
          <w:sz w:val="17"/>
        </w:rPr>
        <w:t xml:space="preserve">Kierunek </w:t>
      </w:r>
      <w:r>
        <w:rPr>
          <w:rFonts w:ascii="Arial" w:hAnsi="Arial"/>
          <w:b w:val="0"/>
          <w:color w:val="333333"/>
          <w:sz w:val="17"/>
        </w:rPr>
        <w:t>Kamienny taras wysoko ponad chmurami, otoczony ruinami, mostami i ostrymi szczytami.</w:t>
      </w:r>
    </w:p>
    <w:p>
      <w:pPr>
        <w:spacing w:before="40" w:after="40" w:line="252" w:lineRule="auto"/>
      </w:pPr>
      <w:r>
        <w:rPr>
          <w:rFonts w:ascii="Arial" w:hAnsi="Arial"/>
          <w:b/>
          <w:color w:val="000000"/>
          <w:sz w:val="17"/>
        </w:rPr>
        <w:t xml:space="preserve">Czytelność walki </w:t>
      </w:r>
      <w:r>
        <w:rPr>
          <w:rFonts w:ascii="Arial" w:hAnsi="Arial"/>
          <w:b w:val="0"/>
          <w:color w:val="333333"/>
          <w:sz w:val="17"/>
        </w:rPr>
        <w:t>Szeroka, pusta posadzka daje dużo miejsca dla bohatera i przeciwnika. Dalsze plany budują skalę bez zagęszczania pola walki.</w:t>
      </w:r>
    </w:p>
    <w:p>
      <w:pPr>
        <w:spacing w:before="40" w:after="40" w:line="252" w:lineRule="auto"/>
      </w:pPr>
      <w:r>
        <w:rPr>
          <w:rFonts w:ascii="Arial" w:hAnsi="Arial"/>
          <w:b/>
          <w:color w:val="000000"/>
          <w:sz w:val="17"/>
        </w:rPr>
        <w:t xml:space="preserve">Implementacja </w:t>
      </w:r>
      <w:r>
        <w:rPr>
          <w:rFonts w:ascii="Arial" w:hAnsi="Arial"/>
          <w:b w:val="0"/>
          <w:color w:val="333333"/>
          <w:sz w:val="17"/>
        </w:rPr>
        <w:t>Dodać delikatny pył śnieżny, ruch chmur i wiatr poruszający sztandarami. Jasność śniegu utrzymać poniżej efektów walki.</w:t>
      </w:r>
    </w:p>
    <w:p>
      <w:r>
        <w:br w:type="page"/>
      </w:r>
    </w:p>
    <w:p>
      <w:pPr>
        <w:pStyle w:val="Heading1"/>
        <w:spacing w:before="0" w:after="20"/>
      </w:pPr>
      <w:r>
        <w:t>Forest</w:t>
      </w:r>
    </w:p>
    <w:p>
      <w:pPr>
        <w:spacing w:after="140"/>
        <w:jc w:val="left"/>
      </w:pPr>
      <w:r>
        <w:rPr>
          <w:rFonts w:ascii="Arial" w:hAnsi="Arial"/>
          <w:b/>
          <w:color w:val="555555"/>
          <w:sz w:val="17"/>
        </w:rPr>
        <w:t>NOWA KONCEPCJA ARENY</w:t>
      </w:r>
      <w:r>
        <w:rPr>
          <w:rFonts w:ascii="Arial" w:hAnsi="Arial"/>
          <w:b/>
          <w:color w:val="777777"/>
          <w:sz w:val="17"/>
        </w:rPr>
        <w:t xml:space="preserve">    PALETA  </w:t>
      </w:r>
      <w:r>
        <w:rPr>
          <w:rFonts w:ascii="Arial" w:hAnsi="Arial"/>
          <w:b w:val="0"/>
          <w:color w:val="555555"/>
          <w:sz w:val="17"/>
        </w:rPr>
        <w:t>głęboka zieleń, mech, ciemne drewno, akcenty turkusu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8092440" cy="4554417"/>
            <wp:docPr id="4" name="Picture 4" descr="Mockup areny walki biomu For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na-for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4554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color w:val="666666"/>
          <w:sz w:val="16"/>
        </w:rPr>
        <w:t>Mockup areny walki  Forest</w:t>
      </w:r>
    </w:p>
    <w:p>
      <w:pPr>
        <w:spacing w:before="40" w:after="40" w:line="252" w:lineRule="auto"/>
      </w:pPr>
      <w:r>
        <w:rPr>
          <w:rFonts w:ascii="Arial" w:hAnsi="Arial"/>
          <w:b/>
          <w:color w:val="000000"/>
          <w:sz w:val="17"/>
        </w:rPr>
        <w:t xml:space="preserve">Kierunek </w:t>
      </w:r>
      <w:r>
        <w:rPr>
          <w:rFonts w:ascii="Arial" w:hAnsi="Arial"/>
          <w:b w:val="0"/>
          <w:color w:val="333333"/>
          <w:sz w:val="17"/>
        </w:rPr>
        <w:t>Starożytna leśna polana obramowana korzeniami, omszałymi kamieniami i subtelną magią natury.</w:t>
      </w:r>
    </w:p>
    <w:p>
      <w:pPr>
        <w:spacing w:before="40" w:after="40" w:line="252" w:lineRule="auto"/>
      </w:pPr>
      <w:r>
        <w:rPr>
          <w:rFonts w:ascii="Arial" w:hAnsi="Arial"/>
          <w:b/>
          <w:color w:val="000000"/>
          <w:sz w:val="17"/>
        </w:rPr>
        <w:t xml:space="preserve">Czytelność walki </w:t>
      </w:r>
      <w:r>
        <w:rPr>
          <w:rFonts w:ascii="Arial" w:hAnsi="Arial"/>
          <w:b w:val="0"/>
          <w:color w:val="333333"/>
          <w:sz w:val="17"/>
        </w:rPr>
        <w:t>Centralny krąg ma spokojną fakturę i umiarkowany kontrast. Jasne promienie oraz runy pozostają poza głównymi pozycjami postaci.</w:t>
      </w:r>
    </w:p>
    <w:p>
      <w:pPr>
        <w:spacing w:before="40" w:after="40" w:line="252" w:lineRule="auto"/>
      </w:pPr>
      <w:r>
        <w:rPr>
          <w:rFonts w:ascii="Arial" w:hAnsi="Arial"/>
          <w:b/>
          <w:color w:val="000000"/>
          <w:sz w:val="17"/>
        </w:rPr>
        <w:t xml:space="preserve">Implementacja </w:t>
      </w:r>
      <w:r>
        <w:rPr>
          <w:rFonts w:ascii="Arial" w:hAnsi="Arial"/>
          <w:b w:val="0"/>
          <w:color w:val="333333"/>
          <w:sz w:val="17"/>
        </w:rPr>
        <w:t>Wprowadzić wolne drobiny światła, ruch liści i słaby puls run. Unikać gęstych cząstek przed sylwetkami walczących.</w:t>
      </w:r>
    </w:p>
    <w:sectPr w:rsidR="00FC693F" w:rsidRPr="0006063C" w:rsidSect="00034616">
      <w:footerReference w:type="default" r:id="rId13"/>
      <w:pgSz w:w="16838" w:h="11906" w:orient="landscape"/>
      <w:pgMar w:top="765" w:right="964" w:bottom="70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777777"/>
        <w:sz w:val="16"/>
      </w:rPr>
      <w:t>M3P Bioms  Areny walki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M3P Biomy Areny Walki</dc:title>
  <dc:subject>Koncepcje aren walki dla biomow Lava Dungeon Mountain Forest</dc:subject>
  <dc:creator>M3P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