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para o arquivo no Colab: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https://colab.research.google.com/drive/1vyMhMgspLq8QFDttjp2F7wa1QKOrMF7w?usp=sharing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Lá, toda a explicação do passo a passo está detalhada. Copiei abaixo para consulta rápida: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ABERTURA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este projeto, viso responder às perguntas: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Consumidores confiantes sobre o mercado compram mais carros?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a quantidade de carros produzidos e vendidos este ano, assim como o índice de confiança do consumidor, quantos carros serão vendidos no próximo ano?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isso, olharemos para três variáveis: A quantidade de automóveis produzidos em determinado ano, quantidade de vendas de automóveis/ano e o índice de confiança do consumidor (ICC).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DATA ACQUISITION</w:t>
      </w:r>
      <w:r w:rsidDel="00000000" w:rsidR="00000000" w:rsidRPr="00000000">
        <w:rPr>
          <w:rtl w:val="0"/>
        </w:rPr>
        <w:br w:type="textWrapping"/>
        <w:t xml:space="preserve">Todos os dados foram retirados da Instituto de Pesquisa Econômica Aplicada (Ipea), acessável pelo link: http://www.ipeadata.gov.br/Default.aspx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rtl w:val="0"/>
        </w:rPr>
        <w:t xml:space="preserve">CSVs</w:t>
      </w:r>
      <w:r w:rsidDel="00000000" w:rsidR="00000000" w:rsidRPr="00000000">
        <w:rPr>
          <w:rtl w:val="0"/>
        </w:rPr>
        <w:t xml:space="preserve"> baixados foram os seguintes: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Vendas de autoveículos no mercado interno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Produção - automóveis - montados - qde.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Índice de confiança do consumidor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Todos foram baixados manualmente. Infelizmente, tive dificuldades em juntar eles por Python, então fiz a junção manualmente, já que todos seguem a mesma estrutura de tempo. Até a entrega do projeto final, irei refazer esta etapa por código.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arquivo gerado, que será base de todo o código à seguir, está disponível aqui: https://drive.google.com/file/d/1T4C8eWlPsth6u4IlXtaqz1V_583s33VO/view?usp=sharing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DATA WRANGLING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~ código ~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 os dados limpos, seguimos para o projeto.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Dicionário de termos: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1.   **Vendas de autoveículos no mercado interno:**</w:t>
      </w:r>
      <w:r w:rsidDel="00000000" w:rsidR="00000000" w:rsidRPr="00000000">
        <w:rPr>
          <w:rtl w:val="0"/>
        </w:rPr>
        <w:t xml:space="preserve"> Total de vendas de carros no mercado brasileiro por mês. Dados extraídos da Associação Nacional dos Fabricantes de Veículos Automotores, Anuário Estatístico da Indústria Automobilística Brasileira ou Carta Mensal (Anfavea);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2.   **Produção - automóveis - montados - qde.:*</w:t>
      </w:r>
      <w:r w:rsidDel="00000000" w:rsidR="00000000" w:rsidRPr="00000000">
        <w:rPr>
          <w:rtl w:val="0"/>
        </w:rPr>
        <w:t xml:space="preserve">* Produção de carros no Brasil. Obs.: "Refere-se apenas a carros de passeio / passageiros e de uso misto, não englobando veículos comerciais leves (caminhonetes de uso misto, utilitários e caminhonetes de carga) nem veículos comerciais pesados", também extraído da Anfavea;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3.   **Índice de confiança do consumidor**:</w:t>
      </w:r>
      <w:r w:rsidDel="00000000" w:rsidR="00000000" w:rsidRPr="00000000">
        <w:rPr>
          <w:rtl w:val="0"/>
        </w:rPr>
        <w:t xml:space="preserve"> "O Índice de confiança do consumidor (ICC) tem como objetivo identificar o sentimento dos consumidores levando em conta suas condições econômicas atuais e a expectativa em relação à sua situação econômica futura. O índice é calculado a partir de um questionário e, em cada pergunta, são computadas as diferenças entre as frequências de respostas positivas e negativas, sendo o índice final a média simples dessas diferenças. Variando de 0 (pessimismo total) a 200 (otimismo total), ele é composto a partir de dados segmentados por nível de renda, sexo e idade. O ICC é composto por outros dois índices: o índice de condições econômicas atuais (ICEA) e o índice de expectativas do consumidor (IEC)". Calculado pela Federação do Comércio do Estado de São Paulo, Pesquisa Conjuntural do Comércio Varejista da Região Metropolitana de São Paulo (Fecomercio SP).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Quantidade de observações (cada uma sendo um mês): 365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ANÁLISE EXPLORATÓRIA</w:t>
      </w:r>
      <w:r w:rsidDel="00000000" w:rsidR="00000000" w:rsidRPr="00000000">
        <w:rPr>
          <w:rtl w:val="0"/>
        </w:rPr>
        <w:br w:type="textWrapping"/>
        <w:br w:type="textWrapping"/>
        <w:t xml:space="preserve">Começamos por identificar as correlações. Aqui, conseguimos responder à primeira pergunta de negócio.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~ código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Matriz de Correlação: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Producao    Vendas       ICC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Producao  1.000000  0.892396  0.659588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Vendas    0.892396  1.000000  0.641574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ICC       0.659588  0.641574  1.000000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Como observado, todas as combinações geram resultados satisfatórios para nossa análise. A venda está fortemente ligada à produção, indicando que as fabricantes de carro fazem pesquisas para produzir a quantidade ideal por ano, evitando excessos. Neste, a correlação é de 0.89.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Também, identificamos que uma parcela importante da motivação dos consumidores é a confiança no mercado. Os consumidores precisam ter indicações que a economia estará estável no futuro antes de comprar um bem deste valor. Neste, a correlação é de 0.64.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Isto responde a primeira pergunta: consumidores confiantes no mercado têm mais chances de comprar um carro novo.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VISUALIZAÇÃO DE DADOS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Vejamos em um gráfico o histórico dessas variáveis, corroborando a matriz de correlação: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~ código ~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471613" cy="22219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613" cy="2221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Claramente, as variáveis percorrem um caminho bastante similar. Porém, pela quantidade de observações e linhas, é difícil seguir uma delas como referência. Por isso, abaixo plotamos as três de forma separada: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~ código ~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6130800" cy="167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08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Finalmente, chegamos a conclusão de que os dados estão em condições de serem usados em um modelo preditivo.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BORUTA E AVALIAÇÃO DE MODELOS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~ código ~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Aceitadas: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Vendas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Rejeitadas: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Producao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ICC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 BORUTA recomendou rejeitar duas das três variáveis. Como esse projeto é baseado em usar uma variável para tentar prever a outra, continuei fazendo testes para garantir que essa seria a melhor ideia.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Como a variável Produção está muito relacionada com a Venda, e geralmente a venda influencia a produção (e não o contrário), experimentei por deixar ela de lado e ver pelo Random Forest Regressor se isso aumenta a acurácia do modelo.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~ código ~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Desempenho com todas as variáveis: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 Mean Squared Error (MSE): 6284470.0979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 R² Score: 0.9978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Desempenho sem Producao: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 Mean Squared Error (MSE): 3333224.6039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 R² Score: 0.9988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 remoção da variável produção impacta positivamente o modelo. Como podemos ver, o Erro Quadrático Médio (MSE em inglês) reduz quando retiramos ele. Também, R² melhorou levemente.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Por isso, iremos usar essas duas variáveis daqui para frente.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i w:val="1"/>
          <w:rtl w:val="0"/>
        </w:rPr>
        <w:t xml:space="preserve">~ código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Resultados - Mean Squared Error (MSE):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Random Forest: 3333224.6039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Regressão Linear: 0.0000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Gradient Boosting: 2172813.3933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Resultados - R² Score: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Random Forest: 0.9988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Regressão Linear: 1.0000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Gradient Boosting: 0.9992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~ código ~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Validação cruzada: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Random Forest: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 R² Médio: 0.9975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 R² Desvio Padrão: 0.0033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Regressão Linear: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 R² Médio: 1.0000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 R² Desvio Padrão: 0.0000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Gradient Boosting: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 R² Médio: 0.9981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- R² Desvio Padrão: 0.0028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COMPARATIVO DO DESEMPENHO DOS MODELOS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~ código ~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4719263" cy="25779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263" cy="257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716715" cy="2526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715" cy="2526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 *regressão linear* me deu um resultado estranho, já que na matriz de correlação, essas duas variáveis estavam em 0.64. Depois de pesquisar muito e da ajuda de alguma inteligência artificial famosa, me foi sugerido fazer alguns testes, incluindo o abaixo: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i w:val="1"/>
          <w:rtl w:val="0"/>
        </w:rPr>
        <w:t xml:space="preserve">~ código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Matriz de Correlação: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Vendas       ICC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Vendas  1.000000  0.641574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ICC     0.641574  1.000000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VIF (Variance Inflation Factor):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Variável        VIF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0   Vendas  17.261798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1      ICC  17.261798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Como o VIF estpa muito elevado, algo está impedindo o modelo de entender a contribuição de cada variável. Por isso, deixaremos ele de lado para usar uma das variáveis restantes.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Decidi então por usar o Gradient Boosting, já que ele me traz uma acurácia maior. Acurácia é o que preciso para uma previsão de um valor futuro.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 E AVALIAÇÃO DAS MÉTRICAS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Como percebemos pelos gráficos e cálculos, o Gradient Boosting segue como o melhor modelo atualmente. A métrica principal usada para tomar essa conclusão é o Erro Quadrático Médio, já que quero fazer uma previsão e isso necessita de acurácia.</w:t>
      </w:r>
    </w:p>
    <w:sectPr>
      <w:pgSz w:h="16838" w:w="11906" w:orient="portrait"/>
      <w:pgMar w:bottom="1440.0000000000002" w:top="1440.0000000000002" w:left="1275.5905511811025" w:right="975.118110236220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vyMhMgspLq8QFDttjp2F7wa1QKOrMF7w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