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1C47EC">
        <w:rPr>
          <w:sz w:val="36"/>
        </w:rPr>
        <w:t>23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1C47EC" w:rsidRDefault="001C47EC" w:rsidP="001C47EC">
      <w:r>
        <w:rPr>
          <w:b/>
          <w:bCs/>
        </w:rPr>
        <w:lastRenderedPageBreak/>
        <w:t>Titulo de la Propuesta:</w:t>
      </w:r>
      <w:r>
        <w:t xml:space="preserve"> "CONCIENCIAR PARA ACTUAR. ENFOCAR LA VIOLENCIA MACHISTA".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Objetivo de la propuesta:</w:t>
      </w:r>
      <w:r>
        <w:br/>
        <w:t>-El objetivo es concienciar a la ciudadanía de San Lorenzo de El Escorial para conseguir situar la igualdad entre mujeres y hombres, y la violencia de género, como asuntos que importan en nuestro pueblo.</w:t>
      </w:r>
      <w:r>
        <w:br/>
        <w:t>Justificación de la actuación:</w:t>
      </w:r>
      <w:r>
        <w:br/>
        <w:t xml:space="preserve">-Según todos los documentos que podemos consultar, tanto internacionales como nacionales, la lucha contra la violencia de género debe llegar a ser una prioridad máxima. “Se estima que, cada día, 12 mujeres son asesinadas en Europa debido a la violencia de género”. (Consejo de Europa). En España, 45 mujeres al día de hoy, 17 de diciembre, han sido asesinadas. </w:t>
      </w:r>
      <w:r>
        <w:br/>
        <w:t>-No hay otro derecho fundamental más importante que el derecho a la vida.</w:t>
      </w:r>
      <w:r>
        <w:br/>
        <w:t xml:space="preserve">-El machismo, considerado como la ideología de la superioridad masculina, no solo mata a mujeres y hace sufrir a muchas más. La violencia de género cuesta 109.000 millones de euros al año en la UE, según el Instituto Europeo para la Igualdad de Género. </w:t>
      </w:r>
      <w:r>
        <w:br/>
        <w:t>Desarrollo de la actuación:</w:t>
      </w:r>
      <w:r>
        <w:br/>
        <w:t>-19 conferencias (2 al mes, durante los meses de Octubre a Junio) impartidas por 19 personas expertas en Violencia de género.</w:t>
      </w:r>
      <w:r>
        <w:br/>
        <w:t xml:space="preserve">-El tema común es la violencia de género. Pero expuesto desde todos los ámbitos: la Sanidad, el Derecho, el Trabajo social, los Medios de comunicación, la Educación –en los cuatro niveles: Infantil, Primaria, Secundaria y Universidad-, la Psicología, las Fuerzas y Cuerpos de Seguridad del Estado, etc. etc. así hasta 19 conferencias. 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1. Porque la sensibilización avisa a las mujeres del peligro que corren, y evita muchísimos sufrimientos a muchas de ellas.</w:t>
      </w:r>
      <w:r>
        <w:br/>
        <w:t>2. Dado que los hombres no nacen machistas, exponerse a la sensibilización respecto a este problema, les haría llegar a desaprender la ideología de la superioridad masculina.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11.400 €.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(Puedo aportar un proyecto completo que ahora mismo no sé cómo hacerlo).</w:t>
      </w:r>
      <w:r>
        <w:br/>
      </w:r>
      <w:r>
        <w:br/>
        <w:t>Hora: 17 diciembre, 2016 pm Sábadopm01 10:26 pm</w:t>
      </w:r>
      <w:r>
        <w:br/>
        <w:t>Dirección IP: 83.42.206.177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20C1A"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Válida con la condición de que la propuesta no implique contratar a nadie </w:t>
            </w:r>
            <w:r w:rsidRPr="006413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en concreto. Sería aprobado el proyecto y a partir de ahí el </w:t>
            </w:r>
            <w:r w:rsidRPr="006413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lastRenderedPageBreak/>
              <w:t>ayuntamiento contrataría siguiendo los procedimientos habituales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de contratación de la administración.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60997">
            <w:r>
              <w:t>ASUNTOS SOCIALES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60997">
            <w:r>
              <w:t>ASUNTOS SOCIALES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85733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20C1A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54DC8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37C8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60997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bjuarez</cp:lastModifiedBy>
  <cp:revision>2</cp:revision>
  <dcterms:created xsi:type="dcterms:W3CDTF">2017-01-10T10:55:00Z</dcterms:created>
  <dcterms:modified xsi:type="dcterms:W3CDTF">2017-01-10T10:55:00Z</dcterms:modified>
</cp:coreProperties>
</file>