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EB67E5">
        <w:rPr>
          <w:sz w:val="36"/>
        </w:rPr>
        <w:t>35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BF554D" w:rsidRDefault="00EB67E5" w:rsidP="00BF554D">
      <w:pPr>
        <w:rPr>
          <w:rFonts w:ascii="Calibri" w:hAnsi="Calibri"/>
          <w:color w:val="1F497D"/>
        </w:rPr>
      </w:pPr>
      <w:r>
        <w:rPr>
          <w:b/>
          <w:bCs/>
        </w:rPr>
        <w:lastRenderedPageBreak/>
        <w:t>Titulo de la Propuesta:</w:t>
      </w:r>
      <w:r>
        <w:t xml:space="preserve"> Pre-diagnóstico para un Plan de Movilidad Urbana Sostenible (PMUS)</w:t>
      </w:r>
      <w:r>
        <w:br/>
      </w:r>
      <w:r>
        <w:br/>
        <w:t>Esta es la segunda propuesta de Entorno Escorial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Un PMUS es 'un conjunto de actuaciones que tienen como objetivo la implantación de formas de desplazamiento más sostenibles... que hagan compatibles crecimiento económico, cohesión social y defensa del medio ambiente, garantizando una mejor calidad de vida para los ciudadanos'</w:t>
      </w:r>
      <w:r>
        <w:br/>
      </w:r>
      <w:r>
        <w:br/>
        <w:t xml:space="preserve">Un pre-diagnóstico es un estudio previo, el primer paso en un PMUS que conlleva un estudio técnico de las necesidades del municipio y una consulta con sus habitantes. </w:t>
      </w:r>
      <w:r>
        <w:br/>
      </w:r>
      <w:r>
        <w:br/>
        <w:t>Un estudio tiene que analizar las características especiales de cada población. En el caso de San Lorenzo algunas son:</w:t>
      </w:r>
      <w:r>
        <w:br/>
        <w:t>- el desnivel entre barrios periféricos y el centro</w:t>
      </w:r>
      <w:r>
        <w:br/>
        <w:t>-una población dispersa (larga y ancha como una salchicha) con una larga distancia entre La Pizarra (norte) y el Barrio de Los Reyes (suroeste)</w:t>
      </w:r>
      <w:r>
        <w:br/>
        <w:t>-dos zonas de comercios y servicios</w:t>
      </w:r>
      <w:r>
        <w:br/>
        <w:t xml:space="preserve">-servicios públicos muy dispersos- ej. </w:t>
      </w:r>
      <w:proofErr w:type="gramStart"/>
      <w:r>
        <w:t>la</w:t>
      </w:r>
      <w:proofErr w:type="gramEnd"/>
      <w:r>
        <w:t xml:space="preserve"> biblioteca, la escuela de música, la escuela de idiomas, la Casa de La Mujer</w:t>
      </w:r>
      <w:r>
        <w:br/>
        <w:t xml:space="preserve">-calles estrechas en el casco antiguo </w:t>
      </w:r>
      <w:r>
        <w:br/>
      </w:r>
      <w:r>
        <w:br/>
        <w:t xml:space="preserve">El estudio/consulta podría proponer varias soluciones. </w:t>
      </w:r>
      <w:r>
        <w:br/>
        <w:t>Ejemplos:</w:t>
      </w:r>
      <w:r>
        <w:br/>
        <w:t>- mejoras en el transporte público (</w:t>
      </w:r>
      <w:proofErr w:type="spellStart"/>
      <w:r>
        <w:t>intra</w:t>
      </w:r>
      <w:proofErr w:type="spellEnd"/>
      <w:r>
        <w:t xml:space="preserve"> e interurbano) </w:t>
      </w:r>
      <w:r>
        <w:br/>
        <w:t>-peatonalización de las calles y plazas</w:t>
      </w:r>
      <w:r>
        <w:br/>
        <w:t>-medidas para la pacificación del tráfico</w:t>
      </w:r>
      <w:r>
        <w:br/>
        <w:t>-carriles bici y aparcamientos para bicicletas</w:t>
      </w:r>
      <w:r>
        <w:br/>
        <w:t xml:space="preserve">-medidas fiscales, parquímetros </w:t>
      </w:r>
      <w:r>
        <w:br/>
        <w:t>-regulación de carga y descarga</w:t>
      </w:r>
      <w:r>
        <w:br/>
        <w:t>-uso de vehículos eléctricos</w:t>
      </w:r>
      <w:r>
        <w:br/>
        <w:t>-proyectos para compartir coches</w:t>
      </w:r>
      <w:r>
        <w:br/>
        <w:t xml:space="preserve">-monitores para llevar a </w:t>
      </w:r>
      <w:proofErr w:type="spellStart"/>
      <w:r>
        <w:t>l@s</w:t>
      </w:r>
      <w:proofErr w:type="spellEnd"/>
      <w:r>
        <w:t xml:space="preserve"> </w:t>
      </w:r>
      <w:proofErr w:type="spellStart"/>
      <w:r>
        <w:t>niñ@s</w:t>
      </w:r>
      <w:proofErr w:type="spellEnd"/>
      <w:r>
        <w:t xml:space="preserve"> a los colegios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Un PMUS puede:</w:t>
      </w:r>
      <w:r>
        <w:br/>
        <w:t>-mejorar la calidad de vida de la ciudadanía</w:t>
      </w:r>
      <w:r>
        <w:br/>
        <w:t>-reducir la contaminación aérea y acústica con los consiguientes beneficios a la salud humana</w:t>
      </w:r>
      <w:r>
        <w:br/>
        <w:t>-mejorar el acceso a servicios para las personas con problemas de movilidad</w:t>
      </w:r>
      <w:r>
        <w:br/>
        <w:t>-reducir el gasto energético y la producción de C02 y otros gases de invernadero</w:t>
      </w:r>
      <w:r>
        <w:br/>
        <w:t>-devolver los espacios urbanos a la gente, especialmente a los niños y gente mayor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¿Qué es un PMUS? (IDAE)</w:t>
      </w:r>
      <w:r>
        <w:br/>
      </w:r>
      <w:hyperlink r:id="rId5" w:history="1">
        <w:r>
          <w:rPr>
            <w:rStyle w:val="Hipervnculo"/>
          </w:rPr>
          <w:t>http://www.idae.es/uploads/documentos/documentos_10251_Guia_PMUS_06_2735e0c1.pdf</w:t>
        </w:r>
      </w:hyperlink>
      <w:r>
        <w:br/>
      </w:r>
      <w:r>
        <w:lastRenderedPageBreak/>
        <w:br/>
        <w:t>Guía sobre movilidad sostenible (Ecologistas en Acción)</w:t>
      </w:r>
      <w:r>
        <w:br/>
      </w:r>
      <w:r>
        <w:br/>
      </w:r>
      <w:hyperlink r:id="rId6" w:history="1">
        <w:r>
          <w:rPr>
            <w:rStyle w:val="Hipervnculo"/>
          </w:rPr>
          <w:t>http://www.ecologistasenaccion.org/IMG/pdf_Cuaderno_3_Buenas_Practicas.pdf</w:t>
        </w:r>
      </w:hyperlink>
      <w:r>
        <w:br/>
      </w:r>
      <w:r>
        <w:br/>
        <w:t>Hora: 22 diciembre, 2016 am Juevesam47 8:39 am</w:t>
      </w:r>
      <w:r>
        <w:br/>
        <w:t>Dirección IP: 88.26.235.138</w:t>
      </w:r>
      <w:r>
        <w:br/>
        <w:t xml:space="preserve">URL del formulario de contacto: </w:t>
      </w:r>
      <w:hyperlink r:id="rId7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39A5"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Válida con la condición de que la propuesta no implique contratar a nadie </w:t>
            </w:r>
            <w:r w:rsidRPr="006413E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en concreto. Sería aprobado el proyecto y a partir de ahí el ayuntamiento contrataría siguiendo los procedimientos habituales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de contratación de la administración.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39A5">
            <w:r>
              <w:t>URBANISMO y MEDIO AMBIENTE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739A5">
            <w:r>
              <w:t>URBANISMO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B6EEF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739A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43A08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721D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27FF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85E7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B67E5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lorenzodecide.wordpress.com/tu-propues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ologistasenaccion.org/IMG/pdf_Cuaderno_3_Buenas_Practicas.pdf" TargetMode="External"/><Relationship Id="rId5" Type="http://schemas.openxmlformats.org/officeDocument/2006/relationships/hyperlink" Target="http://www.idae.es/uploads/documentos/documentos_10251_Guia_PMUS_06_2735e0c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0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bjuarez</cp:lastModifiedBy>
  <cp:revision>2</cp:revision>
  <dcterms:created xsi:type="dcterms:W3CDTF">2017-01-10T10:56:00Z</dcterms:created>
  <dcterms:modified xsi:type="dcterms:W3CDTF">2017-01-10T10:56:00Z</dcterms:modified>
</cp:coreProperties>
</file>