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06B1" w14:textId="77777777" w:rsidR="006C2F2D" w:rsidRDefault="00D15F69">
      <w:pPr>
        <w:pStyle w:val="Heading1"/>
      </w:pPr>
      <w:r>
        <w:t>Stakeholder Management Strategy</w:t>
      </w:r>
    </w:p>
    <w:p w14:paraId="26247950" w14:textId="77777777" w:rsidR="006C2F2D" w:rsidRDefault="00D15F69">
      <w:pPr>
        <w:pStyle w:val="Heading2"/>
      </w:pPr>
      <w:r>
        <w:t>Purpose</w:t>
      </w:r>
    </w:p>
    <w:p w14:paraId="604EB0B4" w14:textId="77777777" w:rsidR="006C2F2D" w:rsidRDefault="00D15F69">
      <w:r>
        <w:t>The stakeholder management strategy ensures that all individuals or teams involved in or affected by the Machine Performance &amp; Efficiency Dashboard are effectively engaged throughout the project lifecycle. It defines how communication, expectations, and feedback will be handled to ensure dashboard success, adoption, and long-term value.</w:t>
      </w:r>
    </w:p>
    <w:p w14:paraId="45DDD48A" w14:textId="77777777" w:rsidR="006C2F2D" w:rsidRDefault="00D15F69">
      <w:pPr>
        <w:pStyle w:val="Heading2"/>
      </w:pPr>
      <w:r>
        <w:t>1. Stakeholder Groups and Engagement Objectives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2F2D" w14:paraId="68696603" w14:textId="77777777">
        <w:tc>
          <w:tcPr>
            <w:tcW w:w="2160" w:type="dxa"/>
          </w:tcPr>
          <w:p w14:paraId="6A2F823B" w14:textId="77777777" w:rsidR="006C2F2D" w:rsidRDefault="00D15F69">
            <w:r>
              <w:t>Stakeholder Group</w:t>
            </w:r>
          </w:p>
        </w:tc>
        <w:tc>
          <w:tcPr>
            <w:tcW w:w="2160" w:type="dxa"/>
          </w:tcPr>
          <w:p w14:paraId="3BA3F1F1" w14:textId="77777777" w:rsidR="006C2F2D" w:rsidRDefault="00D15F69">
            <w:r>
              <w:t>Engagement Objective</w:t>
            </w:r>
          </w:p>
        </w:tc>
        <w:tc>
          <w:tcPr>
            <w:tcW w:w="2160" w:type="dxa"/>
          </w:tcPr>
          <w:p w14:paraId="1B858298" w14:textId="77777777" w:rsidR="006C2F2D" w:rsidRDefault="00D15F69">
            <w:r>
              <w:t>Engagement Level</w:t>
            </w:r>
          </w:p>
        </w:tc>
        <w:tc>
          <w:tcPr>
            <w:tcW w:w="2160" w:type="dxa"/>
          </w:tcPr>
          <w:p w14:paraId="6BEFC51A" w14:textId="77777777" w:rsidR="006C2F2D" w:rsidRDefault="00D15F69">
            <w:r>
              <w:t>Communication Focus</w:t>
            </w:r>
          </w:p>
        </w:tc>
      </w:tr>
      <w:tr w:rsidR="006C2F2D" w14:paraId="02E786D4" w14:textId="77777777">
        <w:tc>
          <w:tcPr>
            <w:tcW w:w="2160" w:type="dxa"/>
          </w:tcPr>
          <w:p w14:paraId="2E7B6CC3" w14:textId="77777777" w:rsidR="006C2F2D" w:rsidRDefault="00D15F69">
            <w:r>
              <w:t>Senior Management / Executives</w:t>
            </w:r>
          </w:p>
        </w:tc>
        <w:tc>
          <w:tcPr>
            <w:tcW w:w="2160" w:type="dxa"/>
          </w:tcPr>
          <w:p w14:paraId="50084F5A" w14:textId="77777777" w:rsidR="006C2F2D" w:rsidRDefault="00D15F69">
            <w:r>
              <w:t>Provide strategic insights on efficiency, cost reduction, and productivity gains.</w:t>
            </w:r>
          </w:p>
        </w:tc>
        <w:tc>
          <w:tcPr>
            <w:tcW w:w="2160" w:type="dxa"/>
          </w:tcPr>
          <w:p w14:paraId="69D919B7" w14:textId="77777777" w:rsidR="006C2F2D" w:rsidRDefault="00D15F69">
            <w:r>
              <w:t>High</w:t>
            </w:r>
          </w:p>
        </w:tc>
        <w:tc>
          <w:tcPr>
            <w:tcW w:w="2160" w:type="dxa"/>
          </w:tcPr>
          <w:p w14:paraId="48BC8282" w14:textId="77777777" w:rsidR="006C2F2D" w:rsidRDefault="00D15F69">
            <w:r>
              <w:t>Summarized KPIs, visual insights, and ROI benefits.</w:t>
            </w:r>
          </w:p>
        </w:tc>
      </w:tr>
      <w:tr w:rsidR="006C2F2D" w14:paraId="3E103F48" w14:textId="77777777">
        <w:tc>
          <w:tcPr>
            <w:tcW w:w="2160" w:type="dxa"/>
          </w:tcPr>
          <w:p w14:paraId="072C1F14" w14:textId="77777777" w:rsidR="006C2F2D" w:rsidRDefault="00D15F69">
            <w:r>
              <w:t>Plant / Operations Manager</w:t>
            </w:r>
          </w:p>
        </w:tc>
        <w:tc>
          <w:tcPr>
            <w:tcW w:w="2160" w:type="dxa"/>
          </w:tcPr>
          <w:p w14:paraId="42B0EE40" w14:textId="77777777" w:rsidR="006C2F2D" w:rsidRDefault="00D15F69">
            <w:r>
              <w:t>Monitor overall plant performance and make data-driven operational decisions.</w:t>
            </w:r>
          </w:p>
        </w:tc>
        <w:tc>
          <w:tcPr>
            <w:tcW w:w="2160" w:type="dxa"/>
          </w:tcPr>
          <w:p w14:paraId="18B0EFA0" w14:textId="77777777" w:rsidR="006C2F2D" w:rsidRDefault="00D15F69">
            <w:r>
              <w:t>High</w:t>
            </w:r>
          </w:p>
        </w:tc>
        <w:tc>
          <w:tcPr>
            <w:tcW w:w="2160" w:type="dxa"/>
          </w:tcPr>
          <w:p w14:paraId="56E58445" w14:textId="77777777" w:rsidR="006C2F2D" w:rsidRDefault="00D15F69">
            <w:r>
              <w:t>Interactive visual reports to assess daily performance and identify improvement areas.</w:t>
            </w:r>
          </w:p>
        </w:tc>
      </w:tr>
      <w:tr w:rsidR="006C2F2D" w14:paraId="37B47EEE" w14:textId="77777777">
        <w:tc>
          <w:tcPr>
            <w:tcW w:w="2160" w:type="dxa"/>
          </w:tcPr>
          <w:p w14:paraId="10587C6F" w14:textId="77777777" w:rsidR="006C2F2D" w:rsidRDefault="00D15F69">
            <w:r>
              <w:t>Maintenance Engineers / Team Lead</w:t>
            </w:r>
          </w:p>
        </w:tc>
        <w:tc>
          <w:tcPr>
            <w:tcW w:w="2160" w:type="dxa"/>
          </w:tcPr>
          <w:p w14:paraId="2DAA688C" w14:textId="77777777" w:rsidR="006C2F2D" w:rsidRDefault="00D15F69">
            <w:r>
              <w:t>Use temperature, torque, and wear data for preventive maintenance planning.</w:t>
            </w:r>
          </w:p>
        </w:tc>
        <w:tc>
          <w:tcPr>
            <w:tcW w:w="2160" w:type="dxa"/>
          </w:tcPr>
          <w:p w14:paraId="7D797B80" w14:textId="77777777" w:rsidR="006C2F2D" w:rsidRDefault="00D15F69">
            <w:r>
              <w:t>Medium–High</w:t>
            </w:r>
          </w:p>
        </w:tc>
        <w:tc>
          <w:tcPr>
            <w:tcW w:w="2160" w:type="dxa"/>
          </w:tcPr>
          <w:p w14:paraId="3883E9FE" w14:textId="77777777" w:rsidR="006C2F2D" w:rsidRDefault="00D15F69">
            <w:r>
              <w:t>Detailed data on machine stress and component wear; alerts for risk zones.</w:t>
            </w:r>
          </w:p>
        </w:tc>
      </w:tr>
      <w:tr w:rsidR="006C2F2D" w14:paraId="150B4B10" w14:textId="77777777">
        <w:tc>
          <w:tcPr>
            <w:tcW w:w="2160" w:type="dxa"/>
          </w:tcPr>
          <w:p w14:paraId="22763925" w14:textId="77777777" w:rsidR="006C2F2D" w:rsidRDefault="00D15F69">
            <w:r>
              <w:t>Shift Supervisors</w:t>
            </w:r>
          </w:p>
        </w:tc>
        <w:tc>
          <w:tcPr>
            <w:tcW w:w="2160" w:type="dxa"/>
          </w:tcPr>
          <w:p w14:paraId="2C7AFB43" w14:textId="77777777" w:rsidR="006C2F2D" w:rsidRDefault="00D15F69">
            <w:r>
              <w:t>Compare shift performance and monitor power consumption patterns.</w:t>
            </w:r>
          </w:p>
        </w:tc>
        <w:tc>
          <w:tcPr>
            <w:tcW w:w="2160" w:type="dxa"/>
          </w:tcPr>
          <w:p w14:paraId="0506035F" w14:textId="77777777" w:rsidR="006C2F2D" w:rsidRDefault="00D15F69">
            <w:r>
              <w:t>Medium</w:t>
            </w:r>
          </w:p>
        </w:tc>
        <w:tc>
          <w:tcPr>
            <w:tcW w:w="2160" w:type="dxa"/>
          </w:tcPr>
          <w:p w14:paraId="52BC18AB" w14:textId="77777777" w:rsidR="006C2F2D" w:rsidRDefault="00D15F69">
            <w:r>
              <w:t>Daily operational monitoring through shift filters and time-based breakdowns.</w:t>
            </w:r>
          </w:p>
        </w:tc>
      </w:tr>
      <w:tr w:rsidR="006C2F2D" w14:paraId="3A6F8267" w14:textId="77777777">
        <w:tc>
          <w:tcPr>
            <w:tcW w:w="2160" w:type="dxa"/>
          </w:tcPr>
          <w:p w14:paraId="6D4B70B6" w14:textId="77777777" w:rsidR="006C2F2D" w:rsidRDefault="00D15F69">
            <w:r>
              <w:t>Quality Assurance (QA) Team</w:t>
            </w:r>
          </w:p>
        </w:tc>
        <w:tc>
          <w:tcPr>
            <w:tcW w:w="2160" w:type="dxa"/>
          </w:tcPr>
          <w:p w14:paraId="022FF666" w14:textId="77777777" w:rsidR="006C2F2D" w:rsidRDefault="00D15F69">
            <w:r>
              <w:t>Validate process consistency and detect anomalies impacting product quality.</w:t>
            </w:r>
          </w:p>
        </w:tc>
        <w:tc>
          <w:tcPr>
            <w:tcW w:w="2160" w:type="dxa"/>
          </w:tcPr>
          <w:p w14:paraId="050C5956" w14:textId="77777777" w:rsidR="006C2F2D" w:rsidRDefault="00D15F69">
            <w:r>
              <w:t>Medium</w:t>
            </w:r>
          </w:p>
        </w:tc>
        <w:tc>
          <w:tcPr>
            <w:tcW w:w="2160" w:type="dxa"/>
          </w:tcPr>
          <w:p w14:paraId="45CBE726" w14:textId="77777777" w:rsidR="006C2F2D" w:rsidRDefault="00D15F69">
            <w:r>
              <w:t>Access temperature and OSF metrics to maintain process control standards.</w:t>
            </w:r>
          </w:p>
        </w:tc>
      </w:tr>
      <w:tr w:rsidR="006C2F2D" w14:paraId="5BC67381" w14:textId="77777777">
        <w:tc>
          <w:tcPr>
            <w:tcW w:w="2160" w:type="dxa"/>
          </w:tcPr>
          <w:p w14:paraId="62EA874D" w14:textId="77777777" w:rsidR="006C2F2D" w:rsidRDefault="00D15F69">
            <w:r>
              <w:t>Data / BI Developer</w:t>
            </w:r>
          </w:p>
        </w:tc>
        <w:tc>
          <w:tcPr>
            <w:tcW w:w="2160" w:type="dxa"/>
          </w:tcPr>
          <w:p w14:paraId="5A5585AA" w14:textId="77777777" w:rsidR="006C2F2D" w:rsidRDefault="00D15F69">
            <w:r>
              <w:t>Develop, maintain, and validate Power BI models and reports.</w:t>
            </w:r>
          </w:p>
        </w:tc>
        <w:tc>
          <w:tcPr>
            <w:tcW w:w="2160" w:type="dxa"/>
          </w:tcPr>
          <w:p w14:paraId="24B14F2A" w14:textId="77777777" w:rsidR="006C2F2D" w:rsidRDefault="00D15F69">
            <w:r>
              <w:t>Medium–High</w:t>
            </w:r>
          </w:p>
          <w:p w14:paraId="6D0D8B48" w14:textId="77777777" w:rsidR="00D15F69" w:rsidRDefault="00D15F69"/>
          <w:p w14:paraId="1DF5ABCB" w14:textId="77777777" w:rsidR="00D15F69" w:rsidRDefault="00D15F69"/>
        </w:tc>
        <w:tc>
          <w:tcPr>
            <w:tcW w:w="2160" w:type="dxa"/>
          </w:tcPr>
          <w:p w14:paraId="74CC46D6" w14:textId="77777777" w:rsidR="006C2F2D" w:rsidRDefault="00D15F69">
            <w:r>
              <w:t>Continuous improvement, ensuring data accuracy, performance, and refresh stability.</w:t>
            </w:r>
          </w:p>
        </w:tc>
      </w:tr>
      <w:tr w:rsidR="006C2F2D" w14:paraId="16E394F2" w14:textId="77777777">
        <w:tc>
          <w:tcPr>
            <w:tcW w:w="2160" w:type="dxa"/>
          </w:tcPr>
          <w:p w14:paraId="674A0E20" w14:textId="77777777" w:rsidR="006C2F2D" w:rsidRDefault="00D15F69">
            <w:r>
              <w:t>IT &amp; Infrastructure Team</w:t>
            </w:r>
          </w:p>
        </w:tc>
        <w:tc>
          <w:tcPr>
            <w:tcW w:w="2160" w:type="dxa"/>
          </w:tcPr>
          <w:p w14:paraId="1F0CE1E8" w14:textId="77777777" w:rsidR="006C2F2D" w:rsidRDefault="00D15F69">
            <w:r>
              <w:t>Maintain data flow, server uptime, and scheduled refresh of Power BI reports.</w:t>
            </w:r>
          </w:p>
        </w:tc>
        <w:tc>
          <w:tcPr>
            <w:tcW w:w="2160" w:type="dxa"/>
          </w:tcPr>
          <w:p w14:paraId="4C43338F" w14:textId="77777777" w:rsidR="006C2F2D" w:rsidRDefault="00D15F69">
            <w:r>
              <w:t>Low–Medium</w:t>
            </w:r>
          </w:p>
        </w:tc>
        <w:tc>
          <w:tcPr>
            <w:tcW w:w="2160" w:type="dxa"/>
          </w:tcPr>
          <w:p w14:paraId="491DCA38" w14:textId="77777777" w:rsidR="006C2F2D" w:rsidRDefault="00D15F69">
            <w:r>
              <w:t>Technical coordination for database connectivity, access rights, and refresh scheduling.</w:t>
            </w:r>
          </w:p>
        </w:tc>
      </w:tr>
      <w:tr w:rsidR="006C2F2D" w14:paraId="1AC0908E" w14:textId="77777777">
        <w:tc>
          <w:tcPr>
            <w:tcW w:w="2160" w:type="dxa"/>
          </w:tcPr>
          <w:p w14:paraId="33D5D025" w14:textId="77777777" w:rsidR="006C2F2D" w:rsidRDefault="00D15F69">
            <w:r>
              <w:t>Safety &amp; Compliance Officer</w:t>
            </w:r>
          </w:p>
        </w:tc>
        <w:tc>
          <w:tcPr>
            <w:tcW w:w="2160" w:type="dxa"/>
          </w:tcPr>
          <w:p w14:paraId="2C9EF92E" w14:textId="77777777" w:rsidR="006C2F2D" w:rsidRDefault="00D15F69">
            <w:r>
              <w:t>Ensure that machines operate within safe OSF limits.</w:t>
            </w:r>
          </w:p>
        </w:tc>
        <w:tc>
          <w:tcPr>
            <w:tcW w:w="2160" w:type="dxa"/>
          </w:tcPr>
          <w:p w14:paraId="69CA161A" w14:textId="77777777" w:rsidR="006C2F2D" w:rsidRDefault="00D15F69">
            <w:r>
              <w:t>Medium</w:t>
            </w:r>
          </w:p>
        </w:tc>
        <w:tc>
          <w:tcPr>
            <w:tcW w:w="2160" w:type="dxa"/>
          </w:tcPr>
          <w:p w14:paraId="08BECCB9" w14:textId="77777777" w:rsidR="006C2F2D" w:rsidRDefault="00D15F69">
            <w:r>
              <w:t>Monitor OSF ratio trends and temperature thresholds to ensure compliance.</w:t>
            </w:r>
          </w:p>
        </w:tc>
      </w:tr>
    </w:tbl>
    <w:p w14:paraId="687645AA" w14:textId="77777777" w:rsidR="006C2F2D" w:rsidRDefault="00D15F69">
      <w:pPr>
        <w:pStyle w:val="Heading2"/>
      </w:pPr>
      <w:r>
        <w:t>2. Engagement and Communication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C2F2D" w14:paraId="1DDA318F" w14:textId="77777777">
        <w:tc>
          <w:tcPr>
            <w:tcW w:w="1728" w:type="dxa"/>
          </w:tcPr>
          <w:p w14:paraId="1C5B7FCC" w14:textId="77777777" w:rsidR="006C2F2D" w:rsidRDefault="00D15F69">
            <w:r>
              <w:t>Stakeholder Group</w:t>
            </w:r>
          </w:p>
        </w:tc>
        <w:tc>
          <w:tcPr>
            <w:tcW w:w="1728" w:type="dxa"/>
          </w:tcPr>
          <w:p w14:paraId="7D42844E" w14:textId="77777777" w:rsidR="006C2F2D" w:rsidRDefault="00D15F69">
            <w:r>
              <w:t>Communication Method</w:t>
            </w:r>
          </w:p>
        </w:tc>
        <w:tc>
          <w:tcPr>
            <w:tcW w:w="1728" w:type="dxa"/>
          </w:tcPr>
          <w:p w14:paraId="7BDAA44F" w14:textId="77777777" w:rsidR="006C2F2D" w:rsidRDefault="00D15F69">
            <w:r>
              <w:t>Frequency</w:t>
            </w:r>
          </w:p>
        </w:tc>
        <w:tc>
          <w:tcPr>
            <w:tcW w:w="1728" w:type="dxa"/>
          </w:tcPr>
          <w:p w14:paraId="0DDE7432" w14:textId="77777777" w:rsidR="006C2F2D" w:rsidRDefault="00D15F69">
            <w:r>
              <w:t>Responsible Person</w:t>
            </w:r>
          </w:p>
        </w:tc>
        <w:tc>
          <w:tcPr>
            <w:tcW w:w="1728" w:type="dxa"/>
          </w:tcPr>
          <w:p w14:paraId="2A1C61A1" w14:textId="77777777" w:rsidR="006C2F2D" w:rsidRDefault="00D15F69">
            <w:r>
              <w:t>Purpose / Key Deliverable</w:t>
            </w:r>
          </w:p>
        </w:tc>
      </w:tr>
      <w:tr w:rsidR="006C2F2D" w14:paraId="0C7CE38F" w14:textId="77777777">
        <w:tc>
          <w:tcPr>
            <w:tcW w:w="1728" w:type="dxa"/>
          </w:tcPr>
          <w:p w14:paraId="56AC0D25" w14:textId="77777777" w:rsidR="006C2F2D" w:rsidRDefault="00D15F69">
            <w:r>
              <w:t>Executives / Directors</w:t>
            </w:r>
          </w:p>
        </w:tc>
        <w:tc>
          <w:tcPr>
            <w:tcW w:w="1728" w:type="dxa"/>
          </w:tcPr>
          <w:p w14:paraId="21812840" w14:textId="77777777" w:rsidR="006C2F2D" w:rsidRDefault="00D15F69">
            <w:r>
              <w:t>Power BI dashboard summaries + Monthly meeting</w:t>
            </w:r>
          </w:p>
        </w:tc>
        <w:tc>
          <w:tcPr>
            <w:tcW w:w="1728" w:type="dxa"/>
          </w:tcPr>
          <w:p w14:paraId="72F1D0A0" w14:textId="77777777" w:rsidR="006C2F2D" w:rsidRDefault="00D15F69">
            <w:r>
              <w:t>Monthly</w:t>
            </w:r>
          </w:p>
        </w:tc>
        <w:tc>
          <w:tcPr>
            <w:tcW w:w="1728" w:type="dxa"/>
          </w:tcPr>
          <w:p w14:paraId="41DD7EDD" w14:textId="77777777" w:rsidR="006C2F2D" w:rsidRDefault="00D15F69">
            <w:r>
              <w:t>Project Owner / BI Analyst</w:t>
            </w:r>
          </w:p>
        </w:tc>
        <w:tc>
          <w:tcPr>
            <w:tcW w:w="1728" w:type="dxa"/>
          </w:tcPr>
          <w:p w14:paraId="6958BDF9" w14:textId="77777777" w:rsidR="006C2F2D" w:rsidRDefault="00D15F69">
            <w:r>
              <w:t>Present summarized KPIs (Power vs OSF, Downtime, Efficiency Index).</w:t>
            </w:r>
          </w:p>
        </w:tc>
      </w:tr>
      <w:tr w:rsidR="006C2F2D" w14:paraId="7AC44C2E" w14:textId="77777777">
        <w:tc>
          <w:tcPr>
            <w:tcW w:w="1728" w:type="dxa"/>
          </w:tcPr>
          <w:p w14:paraId="2E32A038" w14:textId="77777777" w:rsidR="006C2F2D" w:rsidRDefault="00D15F69">
            <w:r>
              <w:t>Operations Manager</w:t>
            </w:r>
          </w:p>
        </w:tc>
        <w:tc>
          <w:tcPr>
            <w:tcW w:w="1728" w:type="dxa"/>
          </w:tcPr>
          <w:p w14:paraId="673951D1" w14:textId="77777777" w:rsidR="006C2F2D" w:rsidRDefault="00D15F69">
            <w:r>
              <w:t>Dashboard walkthrough, Email reports</w:t>
            </w:r>
          </w:p>
        </w:tc>
        <w:tc>
          <w:tcPr>
            <w:tcW w:w="1728" w:type="dxa"/>
          </w:tcPr>
          <w:p w14:paraId="1D04B816" w14:textId="77777777" w:rsidR="006C2F2D" w:rsidRDefault="00D15F69">
            <w:r>
              <w:t>Weekly</w:t>
            </w:r>
          </w:p>
        </w:tc>
        <w:tc>
          <w:tcPr>
            <w:tcW w:w="1728" w:type="dxa"/>
          </w:tcPr>
          <w:p w14:paraId="5916F2D1" w14:textId="77777777" w:rsidR="006C2F2D" w:rsidRDefault="00D15F69">
            <w:r>
              <w:t>BI Analyst</w:t>
            </w:r>
          </w:p>
        </w:tc>
        <w:tc>
          <w:tcPr>
            <w:tcW w:w="1728" w:type="dxa"/>
          </w:tcPr>
          <w:p w14:paraId="606E190F" w14:textId="77777777" w:rsidR="006C2F2D" w:rsidRDefault="00D15F69">
            <w:r>
              <w:t>Review machine trends, downtime, and energy consumption.</w:t>
            </w:r>
          </w:p>
        </w:tc>
      </w:tr>
      <w:tr w:rsidR="006C2F2D" w14:paraId="6F020278" w14:textId="77777777">
        <w:tc>
          <w:tcPr>
            <w:tcW w:w="1728" w:type="dxa"/>
          </w:tcPr>
          <w:p w14:paraId="57AB8AF4" w14:textId="77777777" w:rsidR="006C2F2D" w:rsidRDefault="00D15F69">
            <w:r>
              <w:t>Maintenance Team</w:t>
            </w:r>
          </w:p>
        </w:tc>
        <w:tc>
          <w:tcPr>
            <w:tcW w:w="1728" w:type="dxa"/>
          </w:tcPr>
          <w:p w14:paraId="6AFE916C" w14:textId="77777777" w:rsidR="006C2F2D" w:rsidRDefault="00D15F69">
            <w:r>
              <w:t>Power BI filters, performance reports</w:t>
            </w:r>
          </w:p>
        </w:tc>
        <w:tc>
          <w:tcPr>
            <w:tcW w:w="1728" w:type="dxa"/>
          </w:tcPr>
          <w:p w14:paraId="431DD3D2" w14:textId="77777777" w:rsidR="006C2F2D" w:rsidRDefault="00D15F69">
            <w:r>
              <w:t>Weekly</w:t>
            </w:r>
          </w:p>
        </w:tc>
        <w:tc>
          <w:tcPr>
            <w:tcW w:w="1728" w:type="dxa"/>
          </w:tcPr>
          <w:p w14:paraId="6A53F53B" w14:textId="77777777" w:rsidR="006C2F2D" w:rsidRDefault="00D15F69">
            <w:r>
              <w:t>BI Developer</w:t>
            </w:r>
          </w:p>
        </w:tc>
        <w:tc>
          <w:tcPr>
            <w:tcW w:w="1728" w:type="dxa"/>
          </w:tcPr>
          <w:p w14:paraId="31F3BF63" w14:textId="77777777" w:rsidR="006C2F2D" w:rsidRDefault="00D15F69">
            <w:r>
              <w:t>Use wear and torque trends for maintenance planning.</w:t>
            </w:r>
          </w:p>
        </w:tc>
      </w:tr>
      <w:tr w:rsidR="006C2F2D" w14:paraId="4FAB7C90" w14:textId="77777777">
        <w:tc>
          <w:tcPr>
            <w:tcW w:w="1728" w:type="dxa"/>
          </w:tcPr>
          <w:p w14:paraId="3B2596B4" w14:textId="77777777" w:rsidR="006C2F2D" w:rsidRDefault="00D15F69">
            <w:r>
              <w:t>Shift Supervisors</w:t>
            </w:r>
          </w:p>
        </w:tc>
        <w:tc>
          <w:tcPr>
            <w:tcW w:w="1728" w:type="dxa"/>
          </w:tcPr>
          <w:p w14:paraId="2C133A74" w14:textId="77777777" w:rsidR="006C2F2D" w:rsidRDefault="00D15F69">
            <w:r>
              <w:t>Live Power BI dashboard</w:t>
            </w:r>
          </w:p>
        </w:tc>
        <w:tc>
          <w:tcPr>
            <w:tcW w:w="1728" w:type="dxa"/>
          </w:tcPr>
          <w:p w14:paraId="78B63D6B" w14:textId="77777777" w:rsidR="006C2F2D" w:rsidRDefault="00D15F69">
            <w:r>
              <w:t>Daily</w:t>
            </w:r>
          </w:p>
        </w:tc>
        <w:tc>
          <w:tcPr>
            <w:tcW w:w="1728" w:type="dxa"/>
          </w:tcPr>
          <w:p w14:paraId="025F2471" w14:textId="77777777" w:rsidR="006C2F2D" w:rsidRDefault="00D15F69">
            <w:r>
              <w:t>BI Developer</w:t>
            </w:r>
          </w:p>
        </w:tc>
        <w:tc>
          <w:tcPr>
            <w:tcW w:w="1728" w:type="dxa"/>
          </w:tcPr>
          <w:p w14:paraId="1705AC30" w14:textId="77777777" w:rsidR="006C2F2D" w:rsidRDefault="00D15F69">
            <w:r>
              <w:t>Monitor current shift performance; compare power and temperature differences.</w:t>
            </w:r>
          </w:p>
        </w:tc>
      </w:tr>
      <w:tr w:rsidR="006C2F2D" w14:paraId="27801DA4" w14:textId="77777777">
        <w:tc>
          <w:tcPr>
            <w:tcW w:w="1728" w:type="dxa"/>
          </w:tcPr>
          <w:p w14:paraId="00D689F7" w14:textId="77777777" w:rsidR="006C2F2D" w:rsidRDefault="00D15F69">
            <w:r>
              <w:t>Quality Assurance Team</w:t>
            </w:r>
          </w:p>
        </w:tc>
        <w:tc>
          <w:tcPr>
            <w:tcW w:w="1728" w:type="dxa"/>
          </w:tcPr>
          <w:p w14:paraId="4177808D" w14:textId="77777777" w:rsidR="006C2F2D" w:rsidRDefault="00D15F69">
            <w:r>
              <w:t>Shared dashboard section / QA review meeting</w:t>
            </w:r>
          </w:p>
        </w:tc>
        <w:tc>
          <w:tcPr>
            <w:tcW w:w="1728" w:type="dxa"/>
          </w:tcPr>
          <w:p w14:paraId="208B876E" w14:textId="77777777" w:rsidR="006C2F2D" w:rsidRDefault="00D15F69">
            <w:r>
              <w:t>Bi-weekly</w:t>
            </w:r>
          </w:p>
        </w:tc>
        <w:tc>
          <w:tcPr>
            <w:tcW w:w="1728" w:type="dxa"/>
          </w:tcPr>
          <w:p w14:paraId="23D73C9D" w14:textId="77777777" w:rsidR="006C2F2D" w:rsidRDefault="00D15F69">
            <w:r>
              <w:t>QA Lead</w:t>
            </w:r>
          </w:p>
        </w:tc>
        <w:tc>
          <w:tcPr>
            <w:tcW w:w="1728" w:type="dxa"/>
          </w:tcPr>
          <w:p w14:paraId="133D089D" w14:textId="77777777" w:rsidR="006C2F2D" w:rsidRDefault="00D15F69">
            <w:r>
              <w:t>Review temperature and safety factor consistency.</w:t>
            </w:r>
          </w:p>
        </w:tc>
      </w:tr>
      <w:tr w:rsidR="006C2F2D" w14:paraId="352B0D00" w14:textId="77777777">
        <w:tc>
          <w:tcPr>
            <w:tcW w:w="1728" w:type="dxa"/>
          </w:tcPr>
          <w:p w14:paraId="78FDF5AA" w14:textId="77777777" w:rsidR="006C2F2D" w:rsidRDefault="00D15F69">
            <w:r>
              <w:t>IT Support Team</w:t>
            </w:r>
          </w:p>
        </w:tc>
        <w:tc>
          <w:tcPr>
            <w:tcW w:w="1728" w:type="dxa"/>
          </w:tcPr>
          <w:p w14:paraId="41C679D6" w14:textId="77777777" w:rsidR="006C2F2D" w:rsidRDefault="00D15F69">
            <w:r>
              <w:t>MS Teams / Ticket system</w:t>
            </w:r>
          </w:p>
        </w:tc>
        <w:tc>
          <w:tcPr>
            <w:tcW w:w="1728" w:type="dxa"/>
          </w:tcPr>
          <w:p w14:paraId="763CE2FA" w14:textId="77777777" w:rsidR="006C2F2D" w:rsidRDefault="00D15F69">
            <w:r>
              <w:t>As needed</w:t>
            </w:r>
          </w:p>
        </w:tc>
        <w:tc>
          <w:tcPr>
            <w:tcW w:w="1728" w:type="dxa"/>
          </w:tcPr>
          <w:p w14:paraId="18DC81AA" w14:textId="77777777" w:rsidR="006C2F2D" w:rsidRDefault="00D15F69">
            <w:r>
              <w:t>IT Lead</w:t>
            </w:r>
          </w:p>
        </w:tc>
        <w:tc>
          <w:tcPr>
            <w:tcW w:w="1728" w:type="dxa"/>
          </w:tcPr>
          <w:p w14:paraId="5E671F5D" w14:textId="77777777" w:rsidR="006C2F2D" w:rsidRDefault="00D15F69">
            <w:r>
              <w:t>Ensure refresh schedules, data integrity, and user access.</w:t>
            </w:r>
          </w:p>
        </w:tc>
      </w:tr>
      <w:tr w:rsidR="006C2F2D" w14:paraId="4DD104A4" w14:textId="77777777">
        <w:tc>
          <w:tcPr>
            <w:tcW w:w="1728" w:type="dxa"/>
          </w:tcPr>
          <w:p w14:paraId="4F9E8726" w14:textId="77777777" w:rsidR="006C2F2D" w:rsidRDefault="00D15F69">
            <w:r>
              <w:t>Safety Officer</w:t>
            </w:r>
          </w:p>
        </w:tc>
        <w:tc>
          <w:tcPr>
            <w:tcW w:w="1728" w:type="dxa"/>
          </w:tcPr>
          <w:p w14:paraId="0FB3A7F5" w14:textId="77777777" w:rsidR="006C2F2D" w:rsidRDefault="00D15F69">
            <w:r>
              <w:t>Email summary + Dashboard filter by OSF Category</w:t>
            </w:r>
          </w:p>
        </w:tc>
        <w:tc>
          <w:tcPr>
            <w:tcW w:w="1728" w:type="dxa"/>
          </w:tcPr>
          <w:p w14:paraId="7A3F0BBC" w14:textId="77777777" w:rsidR="006C2F2D" w:rsidRDefault="00D15F69">
            <w:r>
              <w:t>Monthly</w:t>
            </w:r>
          </w:p>
        </w:tc>
        <w:tc>
          <w:tcPr>
            <w:tcW w:w="1728" w:type="dxa"/>
          </w:tcPr>
          <w:p w14:paraId="5FB2322B" w14:textId="77777777" w:rsidR="006C2F2D" w:rsidRDefault="00D15F69">
            <w:r>
              <w:t>BI Analyst</w:t>
            </w:r>
          </w:p>
        </w:tc>
        <w:tc>
          <w:tcPr>
            <w:tcW w:w="1728" w:type="dxa"/>
          </w:tcPr>
          <w:p w14:paraId="523B73A9" w14:textId="77777777" w:rsidR="006C2F2D" w:rsidRDefault="00D15F69">
            <w:r>
              <w:t>Monitor OSF ratio, risk vs safe operating conditions.</w:t>
            </w:r>
          </w:p>
        </w:tc>
      </w:tr>
    </w:tbl>
    <w:p w14:paraId="66ABF725" w14:textId="77777777" w:rsidR="006C2F2D" w:rsidRDefault="00D15F69">
      <w:pPr>
        <w:pStyle w:val="Heading2"/>
      </w:pPr>
      <w:r>
        <w:t>3. Communication Principles</w:t>
      </w:r>
    </w:p>
    <w:p w14:paraId="6E353209" w14:textId="77777777" w:rsidR="006C2F2D" w:rsidRDefault="00D15F69">
      <w:r>
        <w:t>• Transparency: All dashboard metrics are clearly labeled and documented (units, formulas, thresholds).</w:t>
      </w:r>
    </w:p>
    <w:p w14:paraId="09CD7D2E" w14:textId="77777777" w:rsidR="006C2F2D" w:rsidRDefault="00D15F69">
      <w:r>
        <w:t>• Consistency: Scheduled updates and refreshes ensure stakeholders always work with the latest data.</w:t>
      </w:r>
    </w:p>
    <w:p w14:paraId="2B481592" w14:textId="77777777" w:rsidR="006C2F2D" w:rsidRDefault="00D15F69">
      <w:r>
        <w:t>• Accessibility: Each user group has access to visuals relevant to their role (using filters or row-level security if needed).</w:t>
      </w:r>
    </w:p>
    <w:p w14:paraId="07703CF0" w14:textId="77777777" w:rsidR="006C2F2D" w:rsidRDefault="00D15F69">
      <w:r>
        <w:t>• Action-Oriented Reporting: Dashboards are designed to trigger action — e.g., scheduling maintenance, reviewing risky operations, or adjusting power usage.</w:t>
      </w:r>
    </w:p>
    <w:p w14:paraId="77DE6DD2" w14:textId="77777777" w:rsidR="006C2F2D" w:rsidRDefault="00D15F69">
      <w:r>
        <w:t>• Feedback Loop: Regular feedback from end users (maintenance, supervisors) will guide iterative improvements to visuals and usability.</w:t>
      </w:r>
    </w:p>
    <w:p w14:paraId="608545F5" w14:textId="0317A0F4" w:rsidR="006C2F2D" w:rsidRDefault="00686866">
      <w:pPr>
        <w:pStyle w:val="Heading2"/>
      </w:pPr>
      <w:r>
        <w:t>4.</w:t>
      </w:r>
      <w:r w:rsidR="00D15F69">
        <w:t xml:space="preserve"> Summary</w:t>
      </w:r>
    </w:p>
    <w:p w14:paraId="73D9B34C" w14:textId="77777777" w:rsidR="006C2F2D" w:rsidRDefault="00D15F69">
      <w:r>
        <w:t>• High-influence stakeholders (Executives, Plant Manager) will be kept closely informed with concise performance summaries.</w:t>
      </w:r>
      <w:r>
        <w:br/>
        <w:t>• Medium-level stakeholders (Maintenance, QA, Supervisors) will engage with interactive dashboards for daily or weekly insights.</w:t>
      </w:r>
      <w:r>
        <w:br/>
        <w:t>• Technical stakeholders (IT, BI Developer) will ensure smooth backend operations and accurate data pipelines.</w:t>
      </w:r>
      <w:r>
        <w:br/>
        <w:t>• Regular review sessions will ensure the dashboard continues to meet business and operational needs.</w:t>
      </w:r>
    </w:p>
    <w:sectPr w:rsidR="006C2F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288779">
    <w:abstractNumId w:val="8"/>
  </w:num>
  <w:num w:numId="2" w16cid:durableId="1032999340">
    <w:abstractNumId w:val="6"/>
  </w:num>
  <w:num w:numId="3" w16cid:durableId="625892704">
    <w:abstractNumId w:val="5"/>
  </w:num>
  <w:num w:numId="4" w16cid:durableId="1908302376">
    <w:abstractNumId w:val="4"/>
  </w:num>
  <w:num w:numId="5" w16cid:durableId="829713289">
    <w:abstractNumId w:val="7"/>
  </w:num>
  <w:num w:numId="6" w16cid:durableId="1133795784">
    <w:abstractNumId w:val="3"/>
  </w:num>
  <w:num w:numId="7" w16cid:durableId="2140687950">
    <w:abstractNumId w:val="2"/>
  </w:num>
  <w:num w:numId="8" w16cid:durableId="607539930">
    <w:abstractNumId w:val="1"/>
  </w:num>
  <w:num w:numId="9" w16cid:durableId="184211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821"/>
    <w:rsid w:val="00500A45"/>
    <w:rsid w:val="00686866"/>
    <w:rsid w:val="006C2F2D"/>
    <w:rsid w:val="00AA1D8D"/>
    <w:rsid w:val="00B47730"/>
    <w:rsid w:val="00CB0664"/>
    <w:rsid w:val="00D15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AF05E"/>
  <w14:defaultImageDpi w14:val="300"/>
  <w15:docId w15:val="{227B50E3-EFA0-7540-A63C-A13E3BFC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Toka Ahmed</cp:lastModifiedBy>
  <cp:revision>2</cp:revision>
  <dcterms:created xsi:type="dcterms:W3CDTF">2025-11-14T18:07:00Z</dcterms:created>
  <dcterms:modified xsi:type="dcterms:W3CDTF">2025-11-14T18:07:00Z</dcterms:modified>
  <cp:category/>
</cp:coreProperties>
</file>