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2FB8C" w14:textId="77777777" w:rsidR="00A944D5" w:rsidRPr="00D10989" w:rsidRDefault="00B329E6" w:rsidP="00671D35">
      <w:pPr>
        <w:tabs>
          <w:tab w:val="left" w:pos="2786"/>
        </w:tabs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دليل الطالب لمساق</w:t>
      </w:r>
    </w:p>
    <w:p w14:paraId="7BA9183A" w14:textId="4996075C" w:rsidR="00A944D5" w:rsidRPr="00D10989" w:rsidRDefault="0057648B" w:rsidP="006E42F1">
      <w:pPr>
        <w:tabs>
          <w:tab w:val="left" w:pos="2786"/>
        </w:tabs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(ميكانيكا الموائع</w:t>
      </w:r>
      <w:r w:rsidR="00454225">
        <w:rPr>
          <w:rFonts w:hint="cs"/>
          <w:b/>
          <w:bCs/>
          <w:sz w:val="28"/>
          <w:szCs w:val="28"/>
          <w:rtl/>
        </w:rPr>
        <w:t xml:space="preserve">/ </w:t>
      </w:r>
      <w:r w:rsidR="006E42F1" w:rsidRPr="006E42F1">
        <w:rPr>
          <w:b/>
          <w:bCs/>
          <w:sz w:val="28"/>
          <w:szCs w:val="28"/>
        </w:rPr>
        <w:t>BRACE2324</w:t>
      </w:r>
      <w:r w:rsidR="00454225">
        <w:rPr>
          <w:rFonts w:hint="cs"/>
          <w:b/>
          <w:bCs/>
          <w:sz w:val="28"/>
          <w:szCs w:val="28"/>
          <w:rtl/>
        </w:rPr>
        <w:t>)</w:t>
      </w:r>
    </w:p>
    <w:p w14:paraId="21135844" w14:textId="77777777" w:rsidR="00A944D5" w:rsidRDefault="00A944D5" w:rsidP="00616406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334A59">
        <w:rPr>
          <w:rFonts w:hint="cs"/>
          <w:b/>
          <w:bCs/>
          <w:sz w:val="28"/>
          <w:szCs w:val="28"/>
          <w:rtl/>
        </w:rPr>
        <w:t>الأول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</w:rPr>
        <w:t>2019</w:t>
      </w:r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2020</w:t>
      </w:r>
      <w:proofErr w:type="gramEnd"/>
    </w:p>
    <w:p w14:paraId="7E2DF174" w14:textId="77777777"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5474" w:type="pct"/>
        <w:tblInd w:w="-784" w:type="dxa"/>
        <w:tblLook w:val="04A0" w:firstRow="1" w:lastRow="0" w:firstColumn="1" w:lastColumn="0" w:noHBand="0" w:noVBand="1"/>
      </w:tblPr>
      <w:tblGrid>
        <w:gridCol w:w="2263"/>
        <w:gridCol w:w="843"/>
        <w:gridCol w:w="5955"/>
      </w:tblGrid>
      <w:tr w:rsidR="00B329E6" w14:paraId="45D3DC17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4394FDA8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محاضر المساق</w:t>
            </w:r>
          </w:p>
        </w:tc>
      </w:tr>
      <w:tr w:rsidR="00174F64" w14:paraId="08D16D81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AF31D3" w14:textId="77777777" w:rsidR="00174F64" w:rsidRPr="005A079C" w:rsidRDefault="00174F64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اسم </w:t>
            </w:r>
            <w:r w:rsidR="00792108">
              <w:rPr>
                <w:rFonts w:hint="cs"/>
                <w:b/>
                <w:bCs/>
                <w:rtl/>
              </w:rPr>
              <w:t>محاضر</w:t>
            </w:r>
            <w:r w:rsidRPr="005A079C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1752D4" w14:textId="3B0EB1C0" w:rsidR="00174F64" w:rsidRPr="00FE18BB" w:rsidRDefault="00D84C16" w:rsidP="00300F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محمد حسين النجار</w:t>
            </w:r>
          </w:p>
        </w:tc>
      </w:tr>
      <w:tr w:rsidR="00174F64" w14:paraId="192BCC74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62A336" w14:textId="77777777" w:rsidR="00174F64" w:rsidRPr="005A079C" w:rsidRDefault="005A079C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</w:t>
            </w:r>
            <w:r w:rsidR="00174F64" w:rsidRPr="005A079C">
              <w:rPr>
                <w:rFonts w:hint="cs"/>
                <w:b/>
                <w:bCs/>
                <w:rtl/>
              </w:rPr>
              <w:t>لتواصل</w:t>
            </w:r>
            <w:r>
              <w:rPr>
                <w:rFonts w:hint="cs"/>
                <w:b/>
                <w:bCs/>
                <w:rtl/>
              </w:rPr>
              <w:t xml:space="preserve"> مع </w:t>
            </w:r>
            <w:r w:rsidR="00792108">
              <w:rPr>
                <w:rFonts w:hint="cs"/>
                <w:b/>
                <w:bCs/>
                <w:rtl/>
              </w:rPr>
              <w:t>المحاضر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1C350C" w14:textId="3DC5E58C" w:rsidR="00174F64" w:rsidRPr="00FE18BB" w:rsidRDefault="00D84C16" w:rsidP="00300FB3">
            <w:pPr>
              <w:tabs>
                <w:tab w:val="left" w:pos="2786"/>
              </w:tabs>
              <w:bidi/>
              <w:jc w:val="both"/>
            </w:pPr>
            <w:r>
              <w:rPr>
                <w:rFonts w:hint="cs"/>
                <w:rtl/>
              </w:rPr>
              <w:t>0592771974</w:t>
            </w:r>
          </w:p>
        </w:tc>
      </w:tr>
      <w:tr w:rsidR="00B329E6" w14:paraId="38D90FF3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404F2F5E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مكان وموعد المحاضرة</w:t>
            </w:r>
          </w:p>
        </w:tc>
      </w:tr>
      <w:tr w:rsidR="00174F64" w14:paraId="6A8AD4D3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45BF35" w14:textId="77777777" w:rsidR="00174F64" w:rsidRPr="005A079C" w:rsidRDefault="00792108" w:rsidP="0023533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موعد ومكان المحاضرة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D925C6" w14:textId="2529D854" w:rsidR="00300FB3" w:rsidRPr="00B86380" w:rsidRDefault="00D84C16" w:rsidP="006E42F1">
            <w:pPr>
              <w:tabs>
                <w:tab w:val="left" w:pos="2786"/>
              </w:tabs>
              <w:bidi/>
              <w:jc w:val="both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يوم السبت </w:t>
            </w:r>
            <w:r w:rsidR="006E42F1">
              <w:rPr>
                <w:rFonts w:hint="cs"/>
                <w:b/>
                <w:bCs/>
                <w:rtl/>
              </w:rPr>
              <w:t>08</w:t>
            </w:r>
            <w:r>
              <w:rPr>
                <w:rFonts w:hint="cs"/>
                <w:b/>
                <w:bCs/>
                <w:rtl/>
              </w:rPr>
              <w:t>-</w:t>
            </w:r>
            <w:r w:rsidR="006E42F1">
              <w:rPr>
                <w:rFonts w:hint="cs"/>
                <w:b/>
                <w:bCs/>
                <w:rtl/>
              </w:rPr>
              <w:t>9</w:t>
            </w:r>
            <w:r>
              <w:rPr>
                <w:rFonts w:hint="cs"/>
                <w:b/>
                <w:bCs/>
                <w:rtl/>
              </w:rPr>
              <w:t xml:space="preserve">:30    يوم الأربعاء </w:t>
            </w:r>
            <w:r w:rsidR="006E42F1">
              <w:rPr>
                <w:rFonts w:hint="cs"/>
                <w:b/>
                <w:bCs/>
                <w:rtl/>
              </w:rPr>
              <w:t>12</w:t>
            </w:r>
            <w:r>
              <w:rPr>
                <w:rFonts w:hint="cs"/>
                <w:b/>
                <w:bCs/>
                <w:rtl/>
              </w:rPr>
              <w:t>-</w:t>
            </w:r>
            <w:r w:rsidR="006E42F1">
              <w:rPr>
                <w:rFonts w:hint="cs"/>
                <w:b/>
                <w:bCs/>
                <w:rtl/>
              </w:rPr>
              <w:t>13</w:t>
            </w:r>
            <w:r>
              <w:rPr>
                <w:rFonts w:hint="cs"/>
                <w:b/>
                <w:bCs/>
                <w:rtl/>
              </w:rPr>
              <w:t>:30</w:t>
            </w:r>
          </w:p>
        </w:tc>
      </w:tr>
      <w:tr w:rsidR="00B329E6" w14:paraId="68815E14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6B138FD2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B329E6" w14:paraId="2F2CB0C4" w14:textId="77777777" w:rsidTr="00454225">
        <w:trPr>
          <w:trHeight w:val="960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030998" w14:textId="77777777" w:rsidR="00B329E6" w:rsidRPr="005A079C" w:rsidRDefault="00B329E6" w:rsidP="001C7FC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3EE5F" w14:textId="6A392417" w:rsidR="00B329E6" w:rsidRPr="00DC5835" w:rsidRDefault="0057648B" w:rsidP="00DC5835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57648B">
              <w:rPr>
                <w:rtl/>
              </w:rPr>
              <w:t xml:space="preserve">يغطي المساق خصائص </w:t>
            </w:r>
            <w:r w:rsidR="00575759" w:rsidRPr="0057648B">
              <w:rPr>
                <w:rFonts w:hint="cs"/>
                <w:rtl/>
              </w:rPr>
              <w:t>الموائع،</w:t>
            </w:r>
            <w:r w:rsidRPr="0057648B">
              <w:rPr>
                <w:rtl/>
              </w:rPr>
              <w:t xml:space="preserve"> اتزان السوائل. ديناميكا السوائل: النظام وحجم </w:t>
            </w:r>
            <w:r w:rsidR="00575759" w:rsidRPr="0057648B">
              <w:rPr>
                <w:rFonts w:hint="cs"/>
                <w:rtl/>
              </w:rPr>
              <w:t>التحكم؛</w:t>
            </w:r>
            <w:r w:rsidRPr="0057648B">
              <w:rPr>
                <w:rtl/>
              </w:rPr>
              <w:t xml:space="preserve"> معادلات الاستمرارية </w:t>
            </w:r>
            <w:proofErr w:type="spellStart"/>
            <w:r w:rsidRPr="0057648B">
              <w:rPr>
                <w:rtl/>
              </w:rPr>
              <w:t>أويلر</w:t>
            </w:r>
            <w:proofErr w:type="spellEnd"/>
            <w:r w:rsidRPr="0057648B">
              <w:rPr>
                <w:rtl/>
              </w:rPr>
              <w:t xml:space="preserve"> وبرنولي والطاقة والزخم الخطي والزخم الزاوي مع التطبيقات. تحليل الأبعاد </w:t>
            </w:r>
            <w:r w:rsidR="00575759" w:rsidRPr="0057648B">
              <w:rPr>
                <w:rFonts w:hint="cs"/>
                <w:rtl/>
              </w:rPr>
              <w:t>والتشابه الديناميكي</w:t>
            </w:r>
            <w:r w:rsidRPr="0057648B">
              <w:rPr>
                <w:rtl/>
              </w:rPr>
              <w:t xml:space="preserve">. التدفق اللزج: التدفق الطبقي عبر </w:t>
            </w:r>
            <w:r w:rsidR="00575759" w:rsidRPr="0057648B">
              <w:rPr>
                <w:rFonts w:hint="cs"/>
                <w:rtl/>
              </w:rPr>
              <w:t>الأنابيب،</w:t>
            </w:r>
            <w:r w:rsidRPr="0057648B">
              <w:rPr>
                <w:rtl/>
              </w:rPr>
              <w:t xml:space="preserve"> وظواهر </w:t>
            </w:r>
            <w:r w:rsidR="00575759" w:rsidRPr="0057648B">
              <w:rPr>
                <w:rFonts w:hint="cs"/>
                <w:rtl/>
              </w:rPr>
              <w:t>النقل،</w:t>
            </w:r>
            <w:r w:rsidRPr="0057648B">
              <w:rPr>
                <w:rtl/>
              </w:rPr>
              <w:t xml:space="preserve"> والطبقة </w:t>
            </w:r>
            <w:r w:rsidR="00575759" w:rsidRPr="0057648B">
              <w:rPr>
                <w:rFonts w:hint="cs"/>
                <w:rtl/>
              </w:rPr>
              <w:t>الحدودية،</w:t>
            </w:r>
            <w:r w:rsidRPr="0057648B">
              <w:rPr>
                <w:rtl/>
              </w:rPr>
              <w:t xml:space="preserve"> والسحب على الأجسام المغمورة وخطوط الدرجة الهيدروليكية </w:t>
            </w:r>
            <w:r w:rsidR="00575759" w:rsidRPr="0057648B">
              <w:rPr>
                <w:rFonts w:hint="cs"/>
                <w:rtl/>
              </w:rPr>
              <w:t>والطاقة،</w:t>
            </w:r>
            <w:r w:rsidRPr="0057648B">
              <w:rPr>
                <w:rtl/>
              </w:rPr>
              <w:t xml:space="preserve"> والتدفق المضطرب في قنوات الضغط وفي القنوات </w:t>
            </w:r>
            <w:r w:rsidR="00575759" w:rsidRPr="0057648B">
              <w:rPr>
                <w:rFonts w:hint="cs"/>
                <w:rtl/>
              </w:rPr>
              <w:t>المفتوحة،</w:t>
            </w:r>
            <w:r w:rsidRPr="0057648B">
              <w:rPr>
                <w:rtl/>
              </w:rPr>
              <w:t xml:space="preserve"> التدفق الثابت غير القابل للضغط من خلال أنابيب بسيطة وقنوات مفتوحة.</w:t>
            </w:r>
          </w:p>
        </w:tc>
      </w:tr>
      <w:tr w:rsidR="00B329E6" w14:paraId="511047B5" w14:textId="77777777" w:rsidTr="00454225">
        <w:trPr>
          <w:trHeight w:val="454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862B97" w14:textId="77777777" w:rsidR="00B329E6" w:rsidRPr="005A079C" w:rsidRDefault="003A41C6" w:rsidP="00B34A57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أهداف</w:t>
            </w:r>
            <w:r w:rsidR="00B329E6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14F0C6" w14:textId="77777777" w:rsidR="00DF10A8" w:rsidRDefault="00DF10A8" w:rsidP="00DF10A8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>التعرف على خواص الموائع: كثافة، لزوجة، الضغط</w:t>
            </w:r>
          </w:p>
          <w:p w14:paraId="7B65CA5F" w14:textId="77777777" w:rsidR="00DF10A8" w:rsidRDefault="00DF10A8" w:rsidP="00DF10A8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 xml:space="preserve">فهم </w:t>
            </w:r>
            <w:proofErr w:type="spellStart"/>
            <w:r>
              <w:rPr>
                <w:rtl/>
              </w:rPr>
              <w:t>استاتيكا</w:t>
            </w:r>
            <w:proofErr w:type="spellEnd"/>
            <w:r>
              <w:rPr>
                <w:rtl/>
              </w:rPr>
              <w:t xml:space="preserve"> الموائع: قانون باسكال والطفو </w:t>
            </w:r>
            <w:proofErr w:type="gramStart"/>
            <w:r>
              <w:rPr>
                <w:rtl/>
              </w:rPr>
              <w:t>و قانون</w:t>
            </w:r>
            <w:proofErr w:type="gram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أرشميدس</w:t>
            </w:r>
            <w:proofErr w:type="spellEnd"/>
          </w:p>
          <w:p w14:paraId="0B1194AD" w14:textId="77777777" w:rsidR="00DF10A8" w:rsidRDefault="00DF10A8" w:rsidP="00DF10A8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 xml:space="preserve"> إدراك الطالب الخصائص المختلفة للموائع وأنواع تدفق السوائل.</w:t>
            </w:r>
          </w:p>
          <w:p w14:paraId="3C81758F" w14:textId="77777777" w:rsidR="00DF10A8" w:rsidRDefault="00DF10A8" w:rsidP="00DF10A8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>إكساب الطالب مهارة تطبيق معادلة الاستمرارية في حل المسائل الحسابية</w:t>
            </w:r>
          </w:p>
          <w:p w14:paraId="4D87B814" w14:textId="77777777" w:rsidR="00DF10A8" w:rsidRDefault="00DF10A8" w:rsidP="00DF10A8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>فهم معادلة الطاقة (برنولي)</w:t>
            </w:r>
          </w:p>
          <w:p w14:paraId="6AADBBE4" w14:textId="77777777" w:rsidR="00DF10A8" w:rsidRDefault="00DF10A8" w:rsidP="00DF10A8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>التطبيق على قاعدة برنولي</w:t>
            </w:r>
          </w:p>
          <w:p w14:paraId="2706F5CC" w14:textId="260E17DC" w:rsidR="009344E5" w:rsidRPr="009344E5" w:rsidRDefault="00DF10A8" w:rsidP="00DF10A8">
            <w:pPr>
              <w:pStyle w:val="ListParagraph"/>
              <w:numPr>
                <w:ilvl w:val="0"/>
                <w:numId w:val="16"/>
              </w:num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tl/>
              </w:rPr>
              <w:t xml:space="preserve">فهم وتطبيق ميكانيكا السوائل في المضخات </w:t>
            </w:r>
            <w:proofErr w:type="spellStart"/>
            <w:r>
              <w:rPr>
                <w:rtl/>
              </w:rPr>
              <w:t>والتوربينات</w:t>
            </w:r>
            <w:proofErr w:type="spellEnd"/>
          </w:p>
        </w:tc>
      </w:tr>
      <w:tr w:rsidR="00B329E6" w14:paraId="39E90F49" w14:textId="77777777" w:rsidTr="00454225">
        <w:trPr>
          <w:trHeight w:val="728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89BD839" w14:textId="77777777" w:rsidR="00B329E6" w:rsidRPr="005A079C" w:rsidRDefault="00B329E6" w:rsidP="0012681B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  <w:r w:rsidR="0012681B">
              <w:rPr>
                <w:rFonts w:hint="cs"/>
                <w:b/>
                <w:bCs/>
                <w:rtl/>
              </w:rPr>
              <w:t>خ</w:t>
            </w:r>
            <w:r>
              <w:rPr>
                <w:rFonts w:hint="cs"/>
                <w:b/>
                <w:bCs/>
                <w:rtl/>
              </w:rPr>
              <w:t>رجات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CCFD1A9" w14:textId="77777777" w:rsidR="00701DCE" w:rsidRPr="00701DCE" w:rsidRDefault="00701DCE" w:rsidP="00701DCE">
            <w:pPr>
              <w:bidi/>
              <w:spacing w:after="200" w:line="276" w:lineRule="auto"/>
              <w:contextualSpacing/>
              <w:rPr>
                <w:rFonts w:eastAsia="Calibri"/>
              </w:rPr>
            </w:pPr>
            <w:r w:rsidRPr="00701DCE">
              <w:rPr>
                <w:rFonts w:eastAsia="Calibri"/>
                <w:rtl/>
              </w:rPr>
              <w:t>عند الانتهاء من هذ</w:t>
            </w:r>
            <w:r w:rsidRPr="00701DCE">
              <w:rPr>
                <w:rFonts w:eastAsia="Calibri" w:hint="cs"/>
                <w:rtl/>
              </w:rPr>
              <w:t xml:space="preserve">ا </w:t>
            </w:r>
            <w:proofErr w:type="gramStart"/>
            <w:r w:rsidRPr="00701DCE">
              <w:rPr>
                <w:rFonts w:eastAsia="Calibri" w:hint="cs"/>
                <w:rtl/>
              </w:rPr>
              <w:t>المساق</w:t>
            </w:r>
            <w:r w:rsidRPr="00701DCE">
              <w:rPr>
                <w:rFonts w:eastAsia="Calibri"/>
                <w:rtl/>
              </w:rPr>
              <w:t xml:space="preserve"> ،</w:t>
            </w:r>
            <w:proofErr w:type="gramEnd"/>
            <w:r w:rsidRPr="00701DCE">
              <w:rPr>
                <w:rFonts w:eastAsia="Calibri"/>
                <w:rtl/>
              </w:rPr>
              <w:t xml:space="preserve"> ي</w:t>
            </w:r>
            <w:r w:rsidRPr="00701DCE">
              <w:rPr>
                <w:rFonts w:eastAsia="Calibri" w:hint="cs"/>
                <w:rtl/>
              </w:rPr>
              <w:t>صبح</w:t>
            </w:r>
            <w:r w:rsidRPr="00701DCE">
              <w:rPr>
                <w:rFonts w:eastAsia="Calibri"/>
                <w:rtl/>
              </w:rPr>
              <w:t xml:space="preserve"> الطالب قادراً على:</w:t>
            </w:r>
          </w:p>
          <w:p w14:paraId="5BAB26AC" w14:textId="77777777" w:rsidR="00701DCE" w:rsidRPr="00701DCE" w:rsidRDefault="00701DCE" w:rsidP="00701DCE">
            <w:pPr>
              <w:bidi/>
              <w:spacing w:after="200" w:line="276" w:lineRule="auto"/>
              <w:ind w:left="720"/>
              <w:contextualSpacing/>
              <w:rPr>
                <w:rFonts w:eastAsia="Calibri"/>
              </w:rPr>
            </w:pPr>
            <w:r w:rsidRPr="00701DCE">
              <w:rPr>
                <w:rFonts w:eastAsia="Calibri"/>
                <w:rtl/>
              </w:rPr>
              <w:t>• تحديد أنواع مختلفة من تدفق السوائل (</w:t>
            </w:r>
            <w:proofErr w:type="gramStart"/>
            <w:r w:rsidRPr="00701DCE">
              <w:rPr>
                <w:rFonts w:eastAsia="Calibri"/>
                <w:rtl/>
              </w:rPr>
              <w:t>ا</w:t>
            </w:r>
            <w:r w:rsidRPr="00701DCE">
              <w:rPr>
                <w:rFonts w:eastAsia="Calibri" w:hint="cs"/>
                <w:rtl/>
              </w:rPr>
              <w:t>لرقائقي</w:t>
            </w:r>
            <w:r w:rsidRPr="00701DCE">
              <w:rPr>
                <w:rFonts w:eastAsia="Calibri"/>
                <w:rtl/>
              </w:rPr>
              <w:t xml:space="preserve"> ،</w:t>
            </w:r>
            <w:proofErr w:type="gramEnd"/>
            <w:r w:rsidRPr="00701DCE">
              <w:rPr>
                <w:rFonts w:eastAsia="Calibri"/>
                <w:rtl/>
              </w:rPr>
              <w:t xml:space="preserve"> المضطرب ، والانتقال) ونموذج التفريغ المناسب لكل منهما.</w:t>
            </w:r>
          </w:p>
          <w:p w14:paraId="4FF76C00" w14:textId="77777777" w:rsidR="00701DCE" w:rsidRPr="00701DCE" w:rsidRDefault="00701DCE" w:rsidP="00701DCE">
            <w:pPr>
              <w:bidi/>
              <w:spacing w:after="200" w:line="276" w:lineRule="auto"/>
              <w:ind w:left="720"/>
              <w:contextualSpacing/>
              <w:rPr>
                <w:rFonts w:eastAsia="Calibri"/>
              </w:rPr>
            </w:pPr>
            <w:r w:rsidRPr="00701DCE">
              <w:rPr>
                <w:rFonts w:eastAsia="Calibri"/>
                <w:rtl/>
              </w:rPr>
              <w:t xml:space="preserve">• تطبيق معادلة الاستمرارية لمشاكل الهيدروليكية </w:t>
            </w:r>
            <w:proofErr w:type="spellStart"/>
            <w:r w:rsidRPr="00701DCE">
              <w:rPr>
                <w:rFonts w:eastAsia="Calibri"/>
                <w:rtl/>
              </w:rPr>
              <w:t>الهيدروليكية</w:t>
            </w:r>
            <w:proofErr w:type="spellEnd"/>
            <w:r w:rsidRPr="00701DCE">
              <w:rPr>
                <w:rFonts w:eastAsia="Calibri"/>
                <w:rtl/>
              </w:rPr>
              <w:t xml:space="preserve"> بما في ذلك كل من </w:t>
            </w:r>
            <w:r w:rsidRPr="00701DCE">
              <w:rPr>
                <w:rFonts w:eastAsia="Calibri" w:hint="cs"/>
                <w:rtl/>
              </w:rPr>
              <w:t>الحالات</w:t>
            </w:r>
            <w:r w:rsidRPr="00701DCE">
              <w:rPr>
                <w:rFonts w:eastAsia="Calibri"/>
                <w:rtl/>
              </w:rPr>
              <w:t xml:space="preserve"> </w:t>
            </w:r>
            <w:r w:rsidRPr="00701DCE">
              <w:rPr>
                <w:rFonts w:eastAsia="Calibri" w:hint="cs"/>
                <w:rtl/>
              </w:rPr>
              <w:t>ال</w:t>
            </w:r>
            <w:r w:rsidRPr="00701DCE">
              <w:rPr>
                <w:rFonts w:eastAsia="Calibri"/>
                <w:rtl/>
              </w:rPr>
              <w:t>مستقرة و</w:t>
            </w:r>
            <w:r w:rsidRPr="00701DCE">
              <w:rPr>
                <w:rFonts w:eastAsia="Calibri" w:hint="cs"/>
                <w:rtl/>
              </w:rPr>
              <w:t>ال</w:t>
            </w:r>
            <w:r w:rsidRPr="00701DCE">
              <w:rPr>
                <w:rFonts w:eastAsia="Calibri"/>
                <w:rtl/>
              </w:rPr>
              <w:t xml:space="preserve">أنظمة </w:t>
            </w:r>
            <w:r w:rsidRPr="00701DCE">
              <w:rPr>
                <w:rFonts w:eastAsia="Calibri" w:hint="cs"/>
                <w:rtl/>
              </w:rPr>
              <w:t>المرتبطة بالزمن.</w:t>
            </w:r>
          </w:p>
          <w:p w14:paraId="61F71BD5" w14:textId="77777777" w:rsidR="00701DCE" w:rsidRPr="00701DCE" w:rsidRDefault="00701DCE" w:rsidP="00701DCE">
            <w:pPr>
              <w:bidi/>
              <w:spacing w:after="200" w:line="276" w:lineRule="auto"/>
              <w:ind w:left="720"/>
              <w:contextualSpacing/>
              <w:rPr>
                <w:rFonts w:eastAsia="Calibri"/>
              </w:rPr>
            </w:pPr>
            <w:r w:rsidRPr="00701DCE">
              <w:rPr>
                <w:rFonts w:eastAsia="Calibri"/>
                <w:rtl/>
              </w:rPr>
              <w:t>• استخدام معادلة الزخم لحسابات القوة في كل من أنظمة التدفق السطحي</w:t>
            </w:r>
            <w:r w:rsidRPr="00701DCE">
              <w:rPr>
                <w:rFonts w:eastAsia="Calibri" w:hint="cs"/>
                <w:rtl/>
              </w:rPr>
              <w:t xml:space="preserve"> الحر</w:t>
            </w:r>
            <w:r w:rsidRPr="00701DCE">
              <w:rPr>
                <w:rFonts w:eastAsia="Calibri"/>
                <w:rtl/>
              </w:rPr>
              <w:t xml:space="preserve"> المضغوطة.</w:t>
            </w:r>
          </w:p>
          <w:p w14:paraId="5FF3A06E" w14:textId="77777777" w:rsidR="00701DCE" w:rsidRPr="00701DCE" w:rsidRDefault="00701DCE" w:rsidP="00701DCE">
            <w:pPr>
              <w:bidi/>
              <w:spacing w:after="200" w:line="276" w:lineRule="auto"/>
              <w:ind w:left="720"/>
              <w:contextualSpacing/>
              <w:rPr>
                <w:rFonts w:eastAsia="Calibri"/>
              </w:rPr>
            </w:pPr>
            <w:r w:rsidRPr="00701DCE">
              <w:rPr>
                <w:rFonts w:eastAsia="Calibri"/>
                <w:rtl/>
              </w:rPr>
              <w:t>• استنب</w:t>
            </w:r>
            <w:r w:rsidRPr="00701DCE">
              <w:rPr>
                <w:rFonts w:eastAsia="Calibri" w:hint="cs"/>
                <w:rtl/>
              </w:rPr>
              <w:t>ا</w:t>
            </w:r>
            <w:r w:rsidRPr="00701DCE">
              <w:rPr>
                <w:rFonts w:eastAsia="Calibri"/>
                <w:rtl/>
              </w:rPr>
              <w:t>ط معادلة الطاقة (معادلة برنولي) وتطبيقها على أنظمة التدفق المضغوط وقنوات التدفق المفتوحة.</w:t>
            </w:r>
          </w:p>
          <w:p w14:paraId="205E84F0" w14:textId="77777777" w:rsidR="00701DCE" w:rsidRPr="00701DCE" w:rsidRDefault="00701DCE" w:rsidP="00701DCE">
            <w:pPr>
              <w:bidi/>
              <w:spacing w:after="200" w:line="276" w:lineRule="auto"/>
              <w:ind w:left="720"/>
              <w:contextualSpacing/>
              <w:rPr>
                <w:rFonts w:eastAsia="Calibri"/>
              </w:rPr>
            </w:pPr>
            <w:r w:rsidRPr="00701DCE">
              <w:rPr>
                <w:rFonts w:eastAsia="Calibri"/>
                <w:rtl/>
              </w:rPr>
              <w:t xml:space="preserve">• </w:t>
            </w:r>
            <w:r w:rsidRPr="00701DCE">
              <w:rPr>
                <w:rFonts w:eastAsia="Calibri" w:hint="cs"/>
                <w:rtl/>
              </w:rPr>
              <w:t>إيجاد الفقد</w:t>
            </w:r>
            <w:r w:rsidRPr="00701DCE">
              <w:rPr>
                <w:rFonts w:eastAsia="Calibri"/>
                <w:rtl/>
              </w:rPr>
              <w:t xml:space="preserve"> في </w:t>
            </w:r>
            <w:r w:rsidRPr="00701DCE">
              <w:rPr>
                <w:rFonts w:eastAsia="Calibri" w:hint="cs"/>
                <w:rtl/>
              </w:rPr>
              <w:t>ارتفاع</w:t>
            </w:r>
            <w:r w:rsidRPr="00701DCE">
              <w:rPr>
                <w:rFonts w:eastAsia="Calibri"/>
                <w:rtl/>
              </w:rPr>
              <w:t xml:space="preserve"> الطاقة بسبب الاحتكاك وال</w:t>
            </w:r>
            <w:r w:rsidRPr="00701DCE">
              <w:rPr>
                <w:rFonts w:eastAsia="Calibri" w:hint="cs"/>
                <w:rtl/>
              </w:rPr>
              <w:t>فقد</w:t>
            </w:r>
            <w:r w:rsidRPr="00701DCE">
              <w:rPr>
                <w:rFonts w:eastAsia="Calibri"/>
                <w:rtl/>
              </w:rPr>
              <w:t xml:space="preserve"> الطفيف.</w:t>
            </w:r>
          </w:p>
          <w:p w14:paraId="2B356178" w14:textId="6579F1BE" w:rsidR="008B5CA6" w:rsidRPr="00454225" w:rsidRDefault="00701DCE" w:rsidP="00701DCE">
            <w:pPr>
              <w:tabs>
                <w:tab w:val="left" w:pos="27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            </w:t>
            </w:r>
            <w:r w:rsidRPr="00701DCE">
              <w:rPr>
                <w:rtl/>
              </w:rPr>
              <w:t xml:space="preserve">• </w:t>
            </w:r>
            <w:r w:rsidRPr="00701DCE">
              <w:rPr>
                <w:rFonts w:hint="cs"/>
                <w:rtl/>
              </w:rPr>
              <w:t>إيجاد قوى</w:t>
            </w:r>
            <w:r w:rsidRPr="00701DCE">
              <w:rPr>
                <w:rtl/>
              </w:rPr>
              <w:t xml:space="preserve"> السوائل التي تعمل على الأجسام المغمورة في نظام سائل ثابت.</w:t>
            </w:r>
          </w:p>
        </w:tc>
      </w:tr>
      <w:tr w:rsidR="00B329E6" w14:paraId="34B3999F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3CFC436E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الكتب الدراسية</w:t>
            </w:r>
          </w:p>
        </w:tc>
      </w:tr>
      <w:tr w:rsidR="00B329E6" w14:paraId="79568FB1" w14:textId="77777777" w:rsidTr="00454225">
        <w:trPr>
          <w:trHeight w:val="402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192740" w14:textId="77777777" w:rsidR="00B329E6" w:rsidRPr="005A079C" w:rsidRDefault="00B329E6" w:rsidP="00BD07A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اسم الكتاب المقرر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03AED3" w14:textId="60F9B308" w:rsidR="00B329E6" w:rsidRPr="00D57A49" w:rsidRDefault="00D57A49" w:rsidP="00D57A49">
            <w:pPr>
              <w:pStyle w:val="Heading1"/>
              <w:jc w:val="right"/>
              <w:outlineLvl w:val="0"/>
              <w:rPr>
                <w:rtl/>
              </w:rPr>
            </w:pPr>
            <w:r w:rsidRPr="00D57A49">
              <w:rPr>
                <w:b w:val="0"/>
                <w:bCs w:val="0"/>
                <w:i w:val="0"/>
                <w:iCs w:val="0"/>
              </w:rPr>
              <w:t>Tarik Al-</w:t>
            </w:r>
            <w:proofErr w:type="spellStart"/>
            <w:r w:rsidRPr="00D57A49">
              <w:rPr>
                <w:b w:val="0"/>
                <w:bCs w:val="0"/>
                <w:i w:val="0"/>
                <w:iCs w:val="0"/>
              </w:rPr>
              <w:t>Shemmeri</w:t>
            </w:r>
            <w:proofErr w:type="spellEnd"/>
            <w:r w:rsidRPr="00D57A49">
              <w:rPr>
                <w:b w:val="0"/>
                <w:bCs w:val="0"/>
                <w:i w:val="0"/>
                <w:iCs w:val="0"/>
              </w:rPr>
              <w:t xml:space="preserve">, Engineering Fluid mechanics, </w:t>
            </w:r>
            <w:proofErr w:type="spellStart"/>
            <w:r w:rsidRPr="00D57A49">
              <w:rPr>
                <w:b w:val="0"/>
                <w:bCs w:val="0"/>
                <w:i w:val="0"/>
                <w:iCs w:val="0"/>
              </w:rPr>
              <w:t>Ventus</w:t>
            </w:r>
            <w:proofErr w:type="spellEnd"/>
            <w:r w:rsidRPr="00D57A49">
              <w:rPr>
                <w:b w:val="0"/>
                <w:bCs w:val="0"/>
                <w:i w:val="0"/>
                <w:iCs w:val="0"/>
              </w:rPr>
              <w:t xml:space="preserve"> Publishing </w:t>
            </w:r>
            <w:proofErr w:type="spellStart"/>
            <w:r w:rsidRPr="00D57A49">
              <w:rPr>
                <w:b w:val="0"/>
                <w:bCs w:val="0"/>
                <w:i w:val="0"/>
                <w:iCs w:val="0"/>
              </w:rPr>
              <w:t>ApS</w:t>
            </w:r>
            <w:proofErr w:type="spellEnd"/>
            <w:r w:rsidRPr="00D57A49">
              <w:rPr>
                <w:b w:val="0"/>
                <w:bCs w:val="0"/>
                <w:i w:val="0"/>
                <w:iCs w:val="0"/>
              </w:rPr>
              <w:t>, 1</w:t>
            </w:r>
            <w:r w:rsidRPr="00D57A49">
              <w:rPr>
                <w:b w:val="0"/>
                <w:bCs w:val="0"/>
                <w:i w:val="0"/>
                <w:iCs w:val="0"/>
                <w:vertAlign w:val="superscript"/>
              </w:rPr>
              <w:t>st</w:t>
            </w:r>
            <w:r w:rsidRPr="00D57A49">
              <w:rPr>
                <w:b w:val="0"/>
                <w:bCs w:val="0"/>
                <w:i w:val="0"/>
                <w:iCs w:val="0"/>
              </w:rPr>
              <w:t xml:space="preserve"> edition, 201</w:t>
            </w:r>
            <w:r w:rsidRPr="00C72125">
              <w:rPr>
                <w:b w:val="0"/>
                <w:bCs w:val="0"/>
              </w:rPr>
              <w:t>2</w:t>
            </w:r>
          </w:p>
        </w:tc>
      </w:tr>
      <w:tr w:rsidR="00B329E6" w14:paraId="5B893098" w14:textId="77777777" w:rsidTr="00454225">
        <w:trPr>
          <w:trHeight w:val="420"/>
        </w:trPr>
        <w:tc>
          <w:tcPr>
            <w:tcW w:w="1714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8D37E9A" w14:textId="77777777" w:rsidR="00B329E6" w:rsidRPr="005A079C" w:rsidRDefault="00B329E6" w:rsidP="0024378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مراجع </w:t>
            </w:r>
            <w:r w:rsidR="00334A59">
              <w:rPr>
                <w:rFonts w:hint="cs"/>
                <w:b/>
                <w:bCs/>
                <w:rtl/>
              </w:rPr>
              <w:t>إضافية</w:t>
            </w:r>
            <w:r>
              <w:rPr>
                <w:rFonts w:hint="cs"/>
                <w:b/>
                <w:bCs/>
                <w:rtl/>
              </w:rPr>
              <w:t xml:space="preserve"> يمكن</w:t>
            </w:r>
            <w:r w:rsidRPr="005A079C">
              <w:rPr>
                <w:rFonts w:hint="cs"/>
                <w:b/>
                <w:bCs/>
                <w:rtl/>
              </w:rPr>
              <w:t xml:space="preserve"> الاستعانة بها</w:t>
            </w:r>
          </w:p>
        </w:tc>
        <w:tc>
          <w:tcPr>
            <w:tcW w:w="328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AC92D1" w14:textId="77BE9801" w:rsidR="00B329E6" w:rsidRPr="00D57A49" w:rsidRDefault="00D57A49" w:rsidP="00D57A49">
            <w:pPr>
              <w:jc w:val="lowKashida"/>
              <w:rPr>
                <w:rFonts w:eastAsia="Calibri"/>
                <w:rtl/>
              </w:rPr>
            </w:pPr>
            <w:r w:rsidRPr="00D57A49">
              <w:rPr>
                <w:rFonts w:eastAsia="Calibri"/>
              </w:rPr>
              <w:t xml:space="preserve">Robinson &amp; </w:t>
            </w:r>
            <w:proofErr w:type="gramStart"/>
            <w:r w:rsidRPr="00D57A49">
              <w:rPr>
                <w:rFonts w:eastAsia="Calibri"/>
              </w:rPr>
              <w:t>Crow</w:t>
            </w:r>
            <w:r w:rsidRPr="00D57A49">
              <w:rPr>
                <w:rFonts w:eastAsia="Calibri"/>
                <w:rtl/>
              </w:rPr>
              <w:t xml:space="preserve"> </w:t>
            </w:r>
            <w:r w:rsidRPr="00D57A49">
              <w:rPr>
                <w:rFonts w:eastAsia="Calibri"/>
                <w:lang w:val="af-ZA"/>
              </w:rPr>
              <w:t>,</w:t>
            </w:r>
            <w:proofErr w:type="gramEnd"/>
            <w:r w:rsidRPr="00D57A49">
              <w:rPr>
                <w:rFonts w:eastAsia="Calibri"/>
                <w:lang w:val="af-ZA"/>
              </w:rPr>
              <w:t xml:space="preserve"> </w:t>
            </w:r>
            <w:r w:rsidRPr="00D57A49">
              <w:rPr>
                <w:rFonts w:eastAsia="Calibri"/>
              </w:rPr>
              <w:t>Engineering Fluid mechanics, ninth edition, Houghton Mifflin, 2010.</w:t>
            </w:r>
          </w:p>
        </w:tc>
      </w:tr>
      <w:tr w:rsidR="00B329E6" w14:paraId="3982ED4F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391A1ACD" w14:textId="77777777" w:rsidR="00671D35" w:rsidRPr="00FE18BB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توزيع الدرجات</w:t>
            </w:r>
          </w:p>
        </w:tc>
      </w:tr>
      <w:tr w:rsidR="00B329E6" w14:paraId="2765A50C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D6CA6F" w14:textId="77777777" w:rsidR="00B329E6" w:rsidRPr="005A079C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30 درجة 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C4A93" w14:textId="47EF44F1" w:rsidR="00B329E6" w:rsidRPr="004F64BB" w:rsidRDefault="00B96250" w:rsidP="00454225">
            <w:pPr>
              <w:tabs>
                <w:tab w:val="left" w:pos="2786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امتحان نصفي</w:t>
            </w:r>
          </w:p>
        </w:tc>
      </w:tr>
      <w:tr w:rsidR="00B329E6" w14:paraId="3EAA3A19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798751" w14:textId="77777777" w:rsidR="00B329E6" w:rsidRDefault="00B329E6" w:rsidP="00B329E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48EC9E" w14:textId="3C59DE67" w:rsidR="00B329E6" w:rsidRPr="00B329E6" w:rsidRDefault="00B96250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نشاط + تعيينات +</w:t>
            </w:r>
            <w:r w:rsidR="006B5A7C">
              <w:rPr>
                <w:rFonts w:hint="cs"/>
                <w:rtl/>
              </w:rPr>
              <w:t xml:space="preserve"> اختبارات قصيرة+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 حضور وغياب</w:t>
            </w:r>
          </w:p>
        </w:tc>
      </w:tr>
      <w:tr w:rsidR="00B329E6" w14:paraId="68280955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83A81D" w14:textId="77777777" w:rsidR="00B329E6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D52639" w14:textId="084559A5" w:rsidR="00B329E6" w:rsidRPr="00B329E6" w:rsidRDefault="00B96250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امتحان نهائي</w:t>
            </w:r>
          </w:p>
        </w:tc>
      </w:tr>
    </w:tbl>
    <w:p w14:paraId="62FAFDA9" w14:textId="77777777"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bidiVisual/>
        <w:tblW w:w="57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"/>
        <w:gridCol w:w="8453"/>
      </w:tblGrid>
      <w:tr w:rsidR="00392D6C" w:rsidRPr="00DB0BF8" w14:paraId="57C804DB" w14:textId="77777777" w:rsidTr="00392D6C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271E1D56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b/>
                <w:bCs/>
                <w:rtl/>
              </w:rPr>
              <w:lastRenderedPageBreak/>
              <w:t>الأسبوع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495833CC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rFonts w:hint="cs"/>
                <w:b/>
                <w:bCs/>
                <w:rtl/>
              </w:rPr>
              <w:t>اسم الوحدة و</w:t>
            </w:r>
            <w:r w:rsidRPr="00671D35">
              <w:rPr>
                <w:b/>
                <w:bCs/>
                <w:rtl/>
              </w:rPr>
              <w:t>المواضيع التي سيتم مناقشتها</w:t>
            </w:r>
            <w:r>
              <w:rPr>
                <w:rFonts w:hint="cs"/>
                <w:b/>
                <w:bCs/>
                <w:rtl/>
              </w:rPr>
              <w:t xml:space="preserve"> في المساق خلال الفصل الدراسي</w:t>
            </w:r>
          </w:p>
        </w:tc>
      </w:tr>
      <w:tr w:rsidR="00091F9B" w:rsidRPr="00DB0BF8" w14:paraId="0D5A7D47" w14:textId="77777777" w:rsidTr="00C73DDA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F6F270B" w14:textId="77777777" w:rsidR="00091F9B" w:rsidRPr="00671D35" w:rsidRDefault="00091F9B" w:rsidP="00091F9B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الأول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96AB2CE" w14:textId="164D9B36" w:rsidR="00091F9B" w:rsidRPr="00091F9B" w:rsidRDefault="00091F9B" w:rsidP="00091F9B">
            <w:pPr>
              <w:bidi/>
              <w:rPr>
                <w:sz w:val="21"/>
                <w:szCs w:val="21"/>
              </w:rPr>
            </w:pPr>
            <w:r w:rsidRPr="00091F9B">
              <w:rPr>
                <w:rFonts w:hint="cs"/>
                <w:rtl/>
              </w:rPr>
              <w:t>مقدمة</w:t>
            </w:r>
          </w:p>
        </w:tc>
      </w:tr>
      <w:tr w:rsidR="00091F9B" w:rsidRPr="00DB0BF8" w14:paraId="0095C16A" w14:textId="77777777" w:rsidTr="00C73DDA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384CAC2" w14:textId="77777777" w:rsidR="00091F9B" w:rsidRPr="00671D35" w:rsidRDefault="00091F9B" w:rsidP="00091F9B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5FF5CBF" w14:textId="3A4830B9" w:rsidR="00091F9B" w:rsidRPr="00091F9B" w:rsidRDefault="00091F9B" w:rsidP="00091F9B">
            <w:pPr>
              <w:bidi/>
              <w:rPr>
                <w:sz w:val="21"/>
                <w:szCs w:val="21"/>
                <w:rtl/>
              </w:rPr>
            </w:pPr>
            <w:r w:rsidRPr="00091F9B">
              <w:rPr>
                <w:rFonts w:hint="cs"/>
                <w:rtl/>
              </w:rPr>
              <w:t>خواص الموائع (الكثافة</w:t>
            </w:r>
            <w:proofErr w:type="gramStart"/>
            <w:r w:rsidRPr="00091F9B">
              <w:rPr>
                <w:rFonts w:hint="cs"/>
                <w:rtl/>
              </w:rPr>
              <w:t xml:space="preserve"> ,</w:t>
            </w:r>
            <w:proofErr w:type="gramEnd"/>
            <w:r w:rsidRPr="00091F9B">
              <w:rPr>
                <w:rFonts w:hint="cs"/>
                <w:rtl/>
              </w:rPr>
              <w:t xml:space="preserve"> اللزوجة و الضغط)</w:t>
            </w:r>
          </w:p>
        </w:tc>
      </w:tr>
      <w:tr w:rsidR="00C8491F" w:rsidRPr="00DB0BF8" w14:paraId="3F95E2C8" w14:textId="77777777" w:rsidTr="00052891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29B190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144DC80" w14:textId="77777777" w:rsidR="00C8491F" w:rsidRPr="00C8491F" w:rsidRDefault="00C8491F" w:rsidP="00C8491F">
            <w:pPr>
              <w:bidi/>
              <w:spacing w:line="360" w:lineRule="auto"/>
            </w:pPr>
            <w:r w:rsidRPr="00C8491F">
              <w:rPr>
                <w:rtl/>
              </w:rPr>
              <w:t>ا</w:t>
            </w:r>
            <w:r w:rsidRPr="00C8491F">
              <w:rPr>
                <w:rFonts w:hint="cs"/>
                <w:rtl/>
              </w:rPr>
              <w:t>تزان</w:t>
            </w:r>
            <w:r w:rsidRPr="00C8491F">
              <w:rPr>
                <w:rtl/>
              </w:rPr>
              <w:t xml:space="preserve"> </w:t>
            </w:r>
            <w:r w:rsidRPr="00C8491F">
              <w:rPr>
                <w:rFonts w:hint="cs"/>
                <w:rtl/>
              </w:rPr>
              <w:t>الموائع -السوائل</w:t>
            </w:r>
            <w:r w:rsidRPr="00C8491F">
              <w:rPr>
                <w:rtl/>
              </w:rPr>
              <w:t>:</w:t>
            </w:r>
          </w:p>
          <w:p w14:paraId="49CBC55C" w14:textId="77777777" w:rsidR="00C8491F" w:rsidRPr="00C8491F" w:rsidRDefault="00C8491F" w:rsidP="00C8491F">
            <w:pPr>
              <w:bidi/>
              <w:spacing w:line="360" w:lineRule="auto"/>
            </w:pPr>
            <w:r w:rsidRPr="00C8491F">
              <w:rPr>
                <w:rtl/>
              </w:rPr>
              <w:t>-</w:t>
            </w:r>
            <w:r w:rsidRPr="00C8491F">
              <w:rPr>
                <w:rFonts w:hint="cs"/>
                <w:rtl/>
              </w:rPr>
              <w:t xml:space="preserve"> </w:t>
            </w:r>
            <w:r w:rsidRPr="00C8491F">
              <w:rPr>
                <w:rtl/>
              </w:rPr>
              <w:t>قياس الضغط.</w:t>
            </w:r>
          </w:p>
          <w:p w14:paraId="7280504F" w14:textId="295F305E" w:rsidR="00C8491F" w:rsidRPr="00C8491F" w:rsidRDefault="00C8491F" w:rsidP="00C8491F">
            <w:pPr>
              <w:bidi/>
              <w:rPr>
                <w:rFonts w:eastAsiaTheme="minorHAnsi"/>
                <w:sz w:val="20"/>
                <w:szCs w:val="20"/>
              </w:rPr>
            </w:pPr>
            <w:r w:rsidRPr="00C8491F">
              <w:rPr>
                <w:rtl/>
              </w:rPr>
              <w:t>- ضغط السوائل على السطح.</w:t>
            </w:r>
          </w:p>
        </w:tc>
      </w:tr>
      <w:tr w:rsidR="00C8491F" w:rsidRPr="00DB0BF8" w14:paraId="65743CBB" w14:textId="77777777" w:rsidTr="00052891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29E4B3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3CF5233" w14:textId="77777777" w:rsidR="00C8491F" w:rsidRPr="00C8491F" w:rsidRDefault="00C8491F" w:rsidP="00C8491F">
            <w:pPr>
              <w:bidi/>
              <w:spacing w:line="360" w:lineRule="auto"/>
            </w:pPr>
            <w:r w:rsidRPr="00C8491F">
              <w:rPr>
                <w:rtl/>
              </w:rPr>
              <w:t>القو</w:t>
            </w:r>
            <w:r w:rsidRPr="00C8491F">
              <w:rPr>
                <w:rFonts w:hint="cs"/>
                <w:rtl/>
              </w:rPr>
              <w:t xml:space="preserve">ى </w:t>
            </w:r>
            <w:proofErr w:type="spellStart"/>
            <w:r w:rsidRPr="00C8491F">
              <w:rPr>
                <w:rtl/>
              </w:rPr>
              <w:t>الهيدروستاتيكية</w:t>
            </w:r>
            <w:proofErr w:type="spellEnd"/>
          </w:p>
          <w:p w14:paraId="1F7EFB1D" w14:textId="03915662" w:rsidR="00C8491F" w:rsidRPr="00C8491F" w:rsidRDefault="00C8491F" w:rsidP="00C8491F">
            <w:pPr>
              <w:bidi/>
              <w:ind w:left="360"/>
              <w:rPr>
                <w:sz w:val="21"/>
                <w:szCs w:val="21"/>
              </w:rPr>
            </w:pPr>
            <w:r w:rsidRPr="00C8491F">
              <w:rPr>
                <w:rtl/>
              </w:rPr>
              <w:t>الطفو: مبدأ أرخميدس.</w:t>
            </w:r>
          </w:p>
        </w:tc>
      </w:tr>
      <w:tr w:rsidR="00C8491F" w:rsidRPr="00DB0BF8" w14:paraId="0586CDA2" w14:textId="77777777" w:rsidTr="00052891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74AD0CA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الخامس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A4A0AA1" w14:textId="79AB97A2" w:rsidR="00C8491F" w:rsidRPr="00C8491F" w:rsidRDefault="00C8491F" w:rsidP="00C8491F">
            <w:pPr>
              <w:bidi/>
              <w:rPr>
                <w:sz w:val="21"/>
                <w:szCs w:val="21"/>
                <w:rtl/>
              </w:rPr>
            </w:pPr>
            <w:r w:rsidRPr="00C8491F">
              <w:rPr>
                <w:rtl/>
              </w:rPr>
              <w:t>ال</w:t>
            </w:r>
            <w:r w:rsidRPr="00C8491F">
              <w:rPr>
                <w:rFonts w:hint="cs"/>
                <w:rtl/>
              </w:rPr>
              <w:t>موائع</w:t>
            </w:r>
            <w:r w:rsidRPr="00C8491F">
              <w:rPr>
                <w:rtl/>
              </w:rPr>
              <w:t xml:space="preserve"> </w:t>
            </w:r>
            <w:proofErr w:type="gramStart"/>
            <w:r w:rsidRPr="00C8491F">
              <w:rPr>
                <w:rtl/>
              </w:rPr>
              <w:t>الحركية ،</w:t>
            </w:r>
            <w:proofErr w:type="gramEnd"/>
            <w:r w:rsidRPr="00C8491F">
              <w:rPr>
                <w:rtl/>
              </w:rPr>
              <w:t xml:space="preserve"> أنواع ا</w:t>
            </w:r>
            <w:r w:rsidRPr="00C8491F">
              <w:rPr>
                <w:rFonts w:hint="cs"/>
                <w:rtl/>
              </w:rPr>
              <w:t>لموائع</w:t>
            </w:r>
          </w:p>
        </w:tc>
      </w:tr>
      <w:tr w:rsidR="00C8491F" w:rsidRPr="00DB0BF8" w14:paraId="6D559C47" w14:textId="77777777" w:rsidTr="00052891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F8B7F2B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  <w:rtl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السادس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D98788D" w14:textId="46E51E3C" w:rsidR="00C8491F" w:rsidRPr="00C8491F" w:rsidRDefault="00C8491F" w:rsidP="00C8491F">
            <w:pPr>
              <w:bidi/>
              <w:ind w:left="360"/>
              <w:rPr>
                <w:rFonts w:eastAsiaTheme="minorHAnsi"/>
                <w:sz w:val="20"/>
                <w:szCs w:val="20"/>
                <w:rtl/>
              </w:rPr>
            </w:pPr>
            <w:r w:rsidRPr="00C8491F">
              <w:rPr>
                <w:rtl/>
              </w:rPr>
              <w:t xml:space="preserve">حركة </w:t>
            </w:r>
            <w:proofErr w:type="gramStart"/>
            <w:r w:rsidRPr="00C8491F">
              <w:rPr>
                <w:rtl/>
              </w:rPr>
              <w:t>ال</w:t>
            </w:r>
            <w:r w:rsidRPr="00C8491F">
              <w:rPr>
                <w:rFonts w:hint="cs"/>
                <w:rtl/>
              </w:rPr>
              <w:t>موائع</w:t>
            </w:r>
            <w:r w:rsidRPr="00C8491F">
              <w:rPr>
                <w:rtl/>
              </w:rPr>
              <w:t xml:space="preserve"> ،</w:t>
            </w:r>
            <w:proofErr w:type="gramEnd"/>
            <w:r w:rsidRPr="00C8491F">
              <w:rPr>
                <w:rtl/>
              </w:rPr>
              <w:t xml:space="preserve"> معدل التدفق.</w:t>
            </w:r>
          </w:p>
        </w:tc>
      </w:tr>
      <w:tr w:rsidR="00C8491F" w:rsidRPr="00DB0BF8" w14:paraId="5F9B03B9" w14:textId="77777777" w:rsidTr="00052891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592E95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05CB510" w14:textId="5EC5AB5A" w:rsidR="00C8491F" w:rsidRPr="00C8491F" w:rsidRDefault="00C8491F" w:rsidP="00C8491F">
            <w:pPr>
              <w:bidi/>
              <w:rPr>
                <w:sz w:val="21"/>
                <w:szCs w:val="21"/>
              </w:rPr>
            </w:pPr>
            <w:r w:rsidRPr="00C8491F">
              <w:rPr>
                <w:rtl/>
              </w:rPr>
              <w:t>معادلة الاستمرارية</w:t>
            </w:r>
          </w:p>
        </w:tc>
      </w:tr>
      <w:tr w:rsidR="00392D6C" w:rsidRPr="00DB0BF8" w14:paraId="2B45862B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EAB309" w14:textId="77777777" w:rsidR="00392D6C" w:rsidRPr="00671D35" w:rsidRDefault="00392D6C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الثامن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31948F2D" w14:textId="23FFC7B0" w:rsidR="00392D6C" w:rsidRPr="00AA79D8" w:rsidRDefault="0093519B" w:rsidP="00606C39">
            <w:pPr>
              <w:bidi/>
              <w:rPr>
                <w:sz w:val="21"/>
                <w:szCs w:val="21"/>
              </w:rPr>
            </w:pPr>
            <w:r>
              <w:rPr>
                <w:rFonts w:hint="cs"/>
                <w:sz w:val="21"/>
                <w:szCs w:val="21"/>
                <w:rtl/>
              </w:rPr>
              <w:t>امتحانات نصفية</w:t>
            </w:r>
          </w:p>
        </w:tc>
      </w:tr>
      <w:tr w:rsidR="00C8491F" w:rsidRPr="00DB0BF8" w14:paraId="56D18DB6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538EAC7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</w:rPr>
              <w:t>التاسع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3102E32A" w14:textId="55CB7D67" w:rsidR="00C8491F" w:rsidRPr="00C8491F" w:rsidRDefault="00C8491F" w:rsidP="00C8491F">
            <w:pPr>
              <w:bidi/>
              <w:rPr>
                <w:rFonts w:eastAsiaTheme="minorHAnsi"/>
                <w:sz w:val="18"/>
                <w:szCs w:val="18"/>
              </w:rPr>
            </w:pPr>
            <w:r w:rsidRPr="00C8491F">
              <w:rPr>
                <w:rtl/>
              </w:rPr>
              <w:t>معادلة الطاقة (معادلة برنولي)</w:t>
            </w:r>
          </w:p>
        </w:tc>
      </w:tr>
      <w:tr w:rsidR="00C8491F" w:rsidRPr="00DB0BF8" w14:paraId="46414743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0365596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العاشر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2597A929" w14:textId="7A96B1BB" w:rsidR="00C8491F" w:rsidRPr="00C8491F" w:rsidRDefault="00C8491F" w:rsidP="00C8491F">
            <w:pPr>
              <w:bidi/>
              <w:rPr>
                <w:sz w:val="21"/>
                <w:szCs w:val="21"/>
              </w:rPr>
            </w:pPr>
            <w:r w:rsidRPr="00C8491F">
              <w:rPr>
                <w:rtl/>
              </w:rPr>
              <w:t>تطبيق معادلة برنولي</w:t>
            </w:r>
            <w:r w:rsidRPr="00C8491F">
              <w:rPr>
                <w:rFonts w:hint="cs"/>
                <w:rtl/>
              </w:rPr>
              <w:t xml:space="preserve"> </w:t>
            </w:r>
          </w:p>
        </w:tc>
      </w:tr>
      <w:tr w:rsidR="00C8491F" w:rsidRPr="00DB0BF8" w14:paraId="7B20099A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57A61D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الحادي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6997AEF6" w14:textId="0AD67F8F" w:rsidR="00C8491F" w:rsidRPr="00C8491F" w:rsidRDefault="00C8491F" w:rsidP="00C8491F">
            <w:pPr>
              <w:bidi/>
              <w:rPr>
                <w:sz w:val="21"/>
                <w:szCs w:val="21"/>
              </w:rPr>
            </w:pPr>
            <w:r w:rsidRPr="00C8491F">
              <w:rPr>
                <w:rtl/>
              </w:rPr>
              <w:t>تطبيق</w:t>
            </w:r>
            <w:r w:rsidR="00B919D9">
              <w:rPr>
                <w:rFonts w:hint="cs"/>
                <w:rtl/>
              </w:rPr>
              <w:t xml:space="preserve"> 2</w:t>
            </w:r>
            <w:r w:rsidRPr="00C8491F">
              <w:rPr>
                <w:rtl/>
              </w:rPr>
              <w:t xml:space="preserve"> معادلة برنولي</w:t>
            </w:r>
          </w:p>
        </w:tc>
      </w:tr>
      <w:tr w:rsidR="00C8491F" w:rsidRPr="00DB0BF8" w14:paraId="755A8CB4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71D4AEA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0FCAE25C" w14:textId="1D125789" w:rsidR="00C8491F" w:rsidRPr="00C8491F" w:rsidRDefault="00C8491F" w:rsidP="00C8491F">
            <w:pPr>
              <w:bidi/>
              <w:rPr>
                <w:sz w:val="21"/>
                <w:szCs w:val="21"/>
                <w:rtl/>
              </w:rPr>
            </w:pPr>
            <w:r w:rsidRPr="00C8491F">
              <w:rPr>
                <w:rFonts w:hint="cs"/>
                <w:rtl/>
              </w:rPr>
              <w:t xml:space="preserve">الدفع </w:t>
            </w:r>
            <w:proofErr w:type="gramStart"/>
            <w:r w:rsidRPr="00C8491F">
              <w:rPr>
                <w:rFonts w:hint="cs"/>
                <w:rtl/>
              </w:rPr>
              <w:t>و</w:t>
            </w:r>
            <w:r w:rsidRPr="00C8491F">
              <w:rPr>
                <w:rtl/>
              </w:rPr>
              <w:t xml:space="preserve"> معادلة</w:t>
            </w:r>
            <w:proofErr w:type="gramEnd"/>
            <w:r w:rsidRPr="00C8491F">
              <w:rPr>
                <w:rtl/>
              </w:rPr>
              <w:t xml:space="preserve"> الزخم</w:t>
            </w:r>
          </w:p>
        </w:tc>
      </w:tr>
      <w:tr w:rsidR="00C8491F" w:rsidRPr="00DB0BF8" w14:paraId="18DA7412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DD4D8D1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4DE30242" w14:textId="63B4F557" w:rsidR="00C8491F" w:rsidRPr="00C8491F" w:rsidRDefault="00C8491F" w:rsidP="00C8491F">
            <w:pPr>
              <w:bidi/>
              <w:rPr>
                <w:sz w:val="21"/>
                <w:szCs w:val="21"/>
              </w:rPr>
            </w:pPr>
            <w:r w:rsidRPr="00C8491F">
              <w:rPr>
                <w:rtl/>
              </w:rPr>
              <w:t xml:space="preserve">المضخات </w:t>
            </w:r>
            <w:proofErr w:type="spellStart"/>
            <w:r w:rsidRPr="00C8491F">
              <w:rPr>
                <w:rtl/>
              </w:rPr>
              <w:t>والتوربينات</w:t>
            </w:r>
            <w:proofErr w:type="spellEnd"/>
          </w:p>
        </w:tc>
      </w:tr>
      <w:tr w:rsidR="00C8491F" w:rsidRPr="00DB0BF8" w14:paraId="6868308B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A3A511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14003E71" w14:textId="303501E5" w:rsidR="00C8491F" w:rsidRPr="00C8491F" w:rsidRDefault="00C8491F" w:rsidP="00C8491F">
            <w:pPr>
              <w:bidi/>
              <w:rPr>
                <w:sz w:val="21"/>
                <w:szCs w:val="21"/>
              </w:rPr>
            </w:pPr>
            <w:r w:rsidRPr="00C8491F">
              <w:rPr>
                <w:rtl/>
              </w:rPr>
              <w:t xml:space="preserve">معادلة </w:t>
            </w:r>
            <w:proofErr w:type="spellStart"/>
            <w:r w:rsidRPr="00C8491F">
              <w:rPr>
                <w:rtl/>
              </w:rPr>
              <w:t>نافيير</w:t>
            </w:r>
            <w:proofErr w:type="spellEnd"/>
            <w:r w:rsidRPr="00C8491F">
              <w:rPr>
                <w:rtl/>
              </w:rPr>
              <w:t xml:space="preserve"> </w:t>
            </w:r>
            <w:proofErr w:type="gramStart"/>
            <w:r w:rsidRPr="00C8491F">
              <w:rPr>
                <w:rtl/>
              </w:rPr>
              <w:t>- ستوكس</w:t>
            </w:r>
            <w:proofErr w:type="gramEnd"/>
          </w:p>
        </w:tc>
      </w:tr>
    </w:tbl>
    <w:p w14:paraId="001B26E2" w14:textId="77777777" w:rsidR="000A2ED6" w:rsidRPr="00616406" w:rsidRDefault="000A2ED6" w:rsidP="005A079C">
      <w:pPr>
        <w:tabs>
          <w:tab w:val="right" w:pos="7797"/>
        </w:tabs>
        <w:ind w:right="-625"/>
        <w:jc w:val="both"/>
        <w:rPr>
          <w:b/>
          <w:bCs/>
          <w:sz w:val="18"/>
          <w:szCs w:val="18"/>
          <w:rtl/>
        </w:rPr>
      </w:pPr>
    </w:p>
    <w:tbl>
      <w:tblPr>
        <w:tblStyle w:val="TableGrid"/>
        <w:tblW w:w="10065" w:type="dxa"/>
        <w:tblInd w:w="-743" w:type="dxa"/>
        <w:tblLook w:val="04A0" w:firstRow="1" w:lastRow="0" w:firstColumn="1" w:lastColumn="0" w:noHBand="0" w:noVBand="1"/>
      </w:tblPr>
      <w:tblGrid>
        <w:gridCol w:w="10065"/>
      </w:tblGrid>
      <w:tr w:rsidR="00671D35" w14:paraId="4A46972F" w14:textId="77777777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0745C8C9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</w:p>
          <w:p w14:paraId="1B347C25" w14:textId="77777777" w:rsidR="00671D35" w:rsidRDefault="0012681B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</w:t>
            </w:r>
            <w:r w:rsidR="00671D35">
              <w:rPr>
                <w:rFonts w:hint="cs"/>
                <w:rtl/>
              </w:rPr>
              <w:t xml:space="preserve">ملاحظات </w:t>
            </w:r>
            <w:r w:rsidR="00AB18FD">
              <w:rPr>
                <w:rFonts w:hint="cs"/>
                <w:rtl/>
              </w:rPr>
              <w:t>إضافية</w:t>
            </w:r>
            <w:r w:rsidR="00671D35">
              <w:rPr>
                <w:rFonts w:hint="cs"/>
                <w:rtl/>
              </w:rPr>
              <w:t xml:space="preserve"> للطلبة</w:t>
            </w:r>
          </w:p>
          <w:p w14:paraId="478B68F7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</w:pPr>
          </w:p>
        </w:tc>
      </w:tr>
      <w:tr w:rsidR="00671D35" w14:paraId="7CA7EB7F" w14:textId="77777777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22BC8B" w14:textId="6F35E888" w:rsidR="00671D35" w:rsidRDefault="00671D35" w:rsidP="001D34EC">
            <w:pPr>
              <w:tabs>
                <w:tab w:val="right" w:pos="7797"/>
              </w:tabs>
              <w:bidi/>
              <w:ind w:right="-625"/>
              <w:jc w:val="both"/>
            </w:pPr>
          </w:p>
        </w:tc>
      </w:tr>
    </w:tbl>
    <w:p w14:paraId="51026085" w14:textId="77777777"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07BF0" w14:textId="77777777" w:rsidR="00ED0B76" w:rsidRDefault="00ED0B76" w:rsidP="00A944D5">
      <w:r>
        <w:separator/>
      </w:r>
    </w:p>
  </w:endnote>
  <w:endnote w:type="continuationSeparator" w:id="0">
    <w:p w14:paraId="1CEBAAF3" w14:textId="77777777" w:rsidR="00ED0B76" w:rsidRDefault="00ED0B76" w:rsidP="00A9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82958729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DC5200E" w14:textId="77777777" w:rsidR="003A09A6" w:rsidRDefault="003A09A6" w:rsidP="003A09A6">
            <w:pPr>
              <w:pStyle w:val="Footer"/>
              <w:bidi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B5A7C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B5A7C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E6B8716" w14:textId="77777777" w:rsidR="003A09A6" w:rsidRDefault="003A0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51FA3" w14:textId="77777777" w:rsidR="00ED0B76" w:rsidRDefault="00ED0B76" w:rsidP="00A944D5">
      <w:r>
        <w:separator/>
      </w:r>
    </w:p>
  </w:footnote>
  <w:footnote w:type="continuationSeparator" w:id="0">
    <w:p w14:paraId="293EBAF8" w14:textId="77777777" w:rsidR="00ED0B76" w:rsidRDefault="00ED0B76" w:rsidP="00A94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1C2E5" w14:textId="77777777" w:rsidR="00A944D5" w:rsidRPr="00616406" w:rsidRDefault="00A944D5" w:rsidP="00616406">
    <w:pPr>
      <w:pStyle w:val="Header"/>
      <w:jc w:val="right"/>
      <w:rPr>
        <w:b/>
        <w:bCs/>
        <w:rtl/>
      </w:rPr>
    </w:pPr>
    <w:r w:rsidRPr="00616406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54DC232" wp14:editId="631FB0E2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ك</w:t>
    </w:r>
    <w:r w:rsidR="00616406"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2F07"/>
    <w:multiLevelType w:val="hybridMultilevel"/>
    <w:tmpl w:val="C96E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14DA1"/>
    <w:multiLevelType w:val="hybridMultilevel"/>
    <w:tmpl w:val="AD1C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91042"/>
    <w:multiLevelType w:val="hybridMultilevel"/>
    <w:tmpl w:val="DF16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E9436A"/>
    <w:multiLevelType w:val="hybridMultilevel"/>
    <w:tmpl w:val="0570F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44538"/>
    <w:multiLevelType w:val="hybridMultilevel"/>
    <w:tmpl w:val="69E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532A8"/>
    <w:multiLevelType w:val="hybridMultilevel"/>
    <w:tmpl w:val="27BC9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74FD1"/>
    <w:multiLevelType w:val="hybridMultilevel"/>
    <w:tmpl w:val="7E6ED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8"/>
  </w:num>
  <w:num w:numId="5">
    <w:abstractNumId w:val="15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D5"/>
    <w:rsid w:val="00015AF4"/>
    <w:rsid w:val="00021CE4"/>
    <w:rsid w:val="00022D54"/>
    <w:rsid w:val="0003219B"/>
    <w:rsid w:val="00091F9B"/>
    <w:rsid w:val="000A2ED6"/>
    <w:rsid w:val="000C6936"/>
    <w:rsid w:val="000E6D93"/>
    <w:rsid w:val="00107EEA"/>
    <w:rsid w:val="0012681B"/>
    <w:rsid w:val="00156969"/>
    <w:rsid w:val="001663EC"/>
    <w:rsid w:val="00174F64"/>
    <w:rsid w:val="001D34EC"/>
    <w:rsid w:val="001E2656"/>
    <w:rsid w:val="0023490D"/>
    <w:rsid w:val="0024378D"/>
    <w:rsid w:val="002C1F33"/>
    <w:rsid w:val="002C6F60"/>
    <w:rsid w:val="002F69CA"/>
    <w:rsid w:val="00300FB3"/>
    <w:rsid w:val="003160D9"/>
    <w:rsid w:val="00334A59"/>
    <w:rsid w:val="003925FC"/>
    <w:rsid w:val="00392D6C"/>
    <w:rsid w:val="003A09A6"/>
    <w:rsid w:val="003A41C6"/>
    <w:rsid w:val="003E3301"/>
    <w:rsid w:val="00414A61"/>
    <w:rsid w:val="00450575"/>
    <w:rsid w:val="00454225"/>
    <w:rsid w:val="004918DA"/>
    <w:rsid w:val="004F35CE"/>
    <w:rsid w:val="004F64BB"/>
    <w:rsid w:val="005071C5"/>
    <w:rsid w:val="00533E1B"/>
    <w:rsid w:val="00575759"/>
    <w:rsid w:val="0057648B"/>
    <w:rsid w:val="005A079C"/>
    <w:rsid w:val="005B0956"/>
    <w:rsid w:val="005D07FC"/>
    <w:rsid w:val="0060506E"/>
    <w:rsid w:val="00606C39"/>
    <w:rsid w:val="00610305"/>
    <w:rsid w:val="00616406"/>
    <w:rsid w:val="00632C99"/>
    <w:rsid w:val="006574C8"/>
    <w:rsid w:val="00671D35"/>
    <w:rsid w:val="00680ED1"/>
    <w:rsid w:val="00693C5C"/>
    <w:rsid w:val="00696C97"/>
    <w:rsid w:val="006A6AB7"/>
    <w:rsid w:val="006A7AF2"/>
    <w:rsid w:val="006B5A7C"/>
    <w:rsid w:val="006E42F1"/>
    <w:rsid w:val="00701DCE"/>
    <w:rsid w:val="007165F5"/>
    <w:rsid w:val="00751CA5"/>
    <w:rsid w:val="00765836"/>
    <w:rsid w:val="00774554"/>
    <w:rsid w:val="007757BC"/>
    <w:rsid w:val="00792108"/>
    <w:rsid w:val="007B258F"/>
    <w:rsid w:val="008379B7"/>
    <w:rsid w:val="00871277"/>
    <w:rsid w:val="00874468"/>
    <w:rsid w:val="008773BE"/>
    <w:rsid w:val="008800E2"/>
    <w:rsid w:val="008A3FA3"/>
    <w:rsid w:val="008B5CA6"/>
    <w:rsid w:val="009123D8"/>
    <w:rsid w:val="009344E5"/>
    <w:rsid w:val="00934D03"/>
    <w:rsid w:val="0093519B"/>
    <w:rsid w:val="0097392C"/>
    <w:rsid w:val="00992766"/>
    <w:rsid w:val="009B2929"/>
    <w:rsid w:val="00A03C9D"/>
    <w:rsid w:val="00A73642"/>
    <w:rsid w:val="00A84339"/>
    <w:rsid w:val="00A944D5"/>
    <w:rsid w:val="00AA79D8"/>
    <w:rsid w:val="00AA7D4C"/>
    <w:rsid w:val="00AB18FD"/>
    <w:rsid w:val="00B329E6"/>
    <w:rsid w:val="00B45A2B"/>
    <w:rsid w:val="00B5501D"/>
    <w:rsid w:val="00B8483D"/>
    <w:rsid w:val="00B919D9"/>
    <w:rsid w:val="00B96250"/>
    <w:rsid w:val="00BC1E4E"/>
    <w:rsid w:val="00C062DC"/>
    <w:rsid w:val="00C41014"/>
    <w:rsid w:val="00C5098D"/>
    <w:rsid w:val="00C83C80"/>
    <w:rsid w:val="00C8491F"/>
    <w:rsid w:val="00CD1E7C"/>
    <w:rsid w:val="00CF1928"/>
    <w:rsid w:val="00D14828"/>
    <w:rsid w:val="00D1529F"/>
    <w:rsid w:val="00D34FAE"/>
    <w:rsid w:val="00D35D9D"/>
    <w:rsid w:val="00D57A49"/>
    <w:rsid w:val="00D74A93"/>
    <w:rsid w:val="00D84C16"/>
    <w:rsid w:val="00DC5835"/>
    <w:rsid w:val="00DF10A8"/>
    <w:rsid w:val="00E06B31"/>
    <w:rsid w:val="00EC60C0"/>
    <w:rsid w:val="00ED0B76"/>
    <w:rsid w:val="00F07D8D"/>
    <w:rsid w:val="00F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58FC"/>
  <w15:docId w15:val="{9099A33A-FD1D-48AB-A276-2521A818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1C6"/>
    <w:pPr>
      <w:keepNext/>
      <w:tabs>
        <w:tab w:val="left" w:pos="2786"/>
      </w:tabs>
      <w:bidi/>
      <w:jc w:val="both"/>
      <w:outlineLvl w:val="0"/>
    </w:pPr>
    <w:rPr>
      <w:rFonts w:eastAsiaTheme="minorHAns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D5"/>
  </w:style>
  <w:style w:type="paragraph" w:styleId="Footer">
    <w:name w:val="footer"/>
    <w:basedOn w:val="Normal"/>
    <w:link w:val="Foot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4D5"/>
  </w:style>
  <w:style w:type="table" w:styleId="TableGrid">
    <w:name w:val="Table Grid"/>
    <w:basedOn w:val="TableNormal"/>
    <w:uiPriority w:val="59"/>
    <w:rsid w:val="00A9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سرد الفقرات"/>
    <w:basedOn w:val="Normal"/>
    <w:link w:val="ListParagraphChar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41C6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ParagraphChar">
    <w:name w:val="List Paragraph Char"/>
    <w:aliases w:val="سرد الفقرات Char"/>
    <w:link w:val="ListParagraph"/>
    <w:uiPriority w:val="34"/>
    <w:rsid w:val="005757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DBECF-0585-44BB-BB0D-5BCDC1AF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Windows User</cp:lastModifiedBy>
  <cp:revision>19</cp:revision>
  <dcterms:created xsi:type="dcterms:W3CDTF">2020-02-18T07:06:00Z</dcterms:created>
  <dcterms:modified xsi:type="dcterms:W3CDTF">2020-02-18T11:47:00Z</dcterms:modified>
</cp:coreProperties>
</file>