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1204"/>
        <w:bidiVisual/>
        <w:tblW w:w="14745" w:type="dxa"/>
        <w:tblBorders>
          <w:bottom w:val="single" w:sz="4" w:space="0" w:color="auto"/>
        </w:tblBorders>
        <w:tblLook w:val="04A0"/>
      </w:tblPr>
      <w:tblGrid>
        <w:gridCol w:w="2155"/>
        <w:gridCol w:w="3143"/>
        <w:gridCol w:w="9447"/>
      </w:tblGrid>
      <w:tr w:rsidR="002B5B64" w:rsidRPr="00C121EE" w:rsidTr="002A47C3">
        <w:trPr>
          <w:trHeight w:val="1080"/>
        </w:trPr>
        <w:tc>
          <w:tcPr>
            <w:tcW w:w="2155" w:type="dxa"/>
          </w:tcPr>
          <w:p w:rsidR="002B5B64" w:rsidRPr="00C121EE" w:rsidRDefault="00F746C2" w:rsidP="00C121EE">
            <w:pPr>
              <w:rPr>
                <w:b/>
                <w:bCs/>
                <w:sz w:val="32"/>
                <w:szCs w:val="32"/>
                <w:rtl/>
              </w:rPr>
            </w:pPr>
            <w:r>
              <w:rPr>
                <w:b/>
                <w:bCs/>
                <w:noProof/>
                <w:sz w:val="32"/>
                <w:szCs w:val="32"/>
              </w:rPr>
              <w:drawing>
                <wp:inline distT="0" distB="0" distL="0" distR="0">
                  <wp:extent cx="800100" cy="857250"/>
                  <wp:effectExtent l="19050" t="0" r="0" b="0"/>
                  <wp:docPr id="1" name="صورة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8"/>
                          <a:srcRect/>
                          <a:stretch>
                            <a:fillRect/>
                          </a:stretch>
                        </pic:blipFill>
                        <pic:spPr bwMode="auto">
                          <a:xfrm>
                            <a:off x="0" y="0"/>
                            <a:ext cx="800100" cy="857250"/>
                          </a:xfrm>
                          <a:prstGeom prst="rect">
                            <a:avLst/>
                          </a:prstGeom>
                          <a:noFill/>
                          <a:ln w="9525">
                            <a:noFill/>
                            <a:miter lim="800000"/>
                            <a:headEnd/>
                            <a:tailEnd/>
                          </a:ln>
                        </pic:spPr>
                      </pic:pic>
                    </a:graphicData>
                  </a:graphic>
                </wp:inline>
              </w:drawing>
            </w:r>
          </w:p>
        </w:tc>
        <w:tc>
          <w:tcPr>
            <w:tcW w:w="3143"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rsidR="002B5B64" w:rsidRPr="00C121EE" w:rsidRDefault="002B5B64" w:rsidP="00C121EE">
            <w:pPr>
              <w:jc w:val="center"/>
              <w:rPr>
                <w:b/>
                <w:bCs/>
                <w:sz w:val="32"/>
                <w:szCs w:val="32"/>
                <w:rtl/>
              </w:rPr>
            </w:pPr>
            <w:r w:rsidRPr="00C121EE">
              <w:rPr>
                <w:b/>
                <w:bCs/>
                <w:sz w:val="32"/>
                <w:szCs w:val="32"/>
              </w:rPr>
              <w:t>university</w:t>
            </w:r>
            <w:r w:rsidRPr="00C121EE">
              <w:rPr>
                <w:rFonts w:hint="cs"/>
                <w:b/>
                <w:bCs/>
                <w:sz w:val="32"/>
                <w:szCs w:val="32"/>
                <w:rtl/>
              </w:rPr>
              <w:t xml:space="preserve"> </w:t>
            </w:r>
            <w:r w:rsidRPr="00C121EE">
              <w:rPr>
                <w:b/>
                <w:bCs/>
                <w:sz w:val="32"/>
                <w:szCs w:val="32"/>
              </w:rPr>
              <w:t>Israa</w:t>
            </w:r>
          </w:p>
          <w:p w:rsidR="002B5B64" w:rsidRPr="00C121EE" w:rsidRDefault="002B5B64" w:rsidP="00C121EE">
            <w:pPr>
              <w:jc w:val="center"/>
              <w:rPr>
                <w:rFonts w:ascii="Blackadder ITC" w:hAnsi="Blackadder ITC" w:cs="Simplified Arabic"/>
                <w:b/>
                <w:bCs/>
                <w:sz w:val="32"/>
                <w:szCs w:val="32"/>
                <w:u w:val="single"/>
              </w:rPr>
            </w:pPr>
          </w:p>
        </w:tc>
        <w:tc>
          <w:tcPr>
            <w:tcW w:w="9447" w:type="dxa"/>
            <w:vAlign w:val="center"/>
          </w:tcPr>
          <w:p w:rsidR="002B5B64" w:rsidRPr="00C121EE" w:rsidRDefault="002B5B64" w:rsidP="00C121EE">
            <w:pPr>
              <w:jc w:val="right"/>
              <w:rPr>
                <w:rFonts w:ascii="Blackadder ITC" w:hAnsi="Blackadder ITC" w:cs="Simplified Arabic"/>
                <w:b/>
                <w:bCs/>
                <w:sz w:val="32"/>
                <w:szCs w:val="32"/>
                <w:rtl/>
              </w:rPr>
            </w:pPr>
            <w:r w:rsidRPr="00C121EE">
              <w:rPr>
                <w:rFonts w:ascii="Blackadder ITC" w:hAnsi="Blackadder ITC" w:cs="Simplified Arabic" w:hint="cs"/>
                <w:b/>
                <w:bCs/>
                <w:sz w:val="32"/>
                <w:szCs w:val="32"/>
                <w:rtl/>
              </w:rPr>
              <w:t>الشؤون الأكاديمية</w:t>
            </w:r>
          </w:p>
          <w:p w:rsidR="002B5B64" w:rsidRPr="00C121EE" w:rsidRDefault="002B5B64" w:rsidP="00C121EE">
            <w:pPr>
              <w:jc w:val="right"/>
              <w:rPr>
                <w:rFonts w:ascii="Blackadder ITC" w:hAnsi="Blackadder ITC" w:cs="Simplified Arabic"/>
                <w:b/>
                <w:bCs/>
                <w:sz w:val="32"/>
                <w:szCs w:val="32"/>
                <w:rtl/>
              </w:rPr>
            </w:pPr>
            <w:r w:rsidRPr="00C121EE">
              <w:rPr>
                <w:rFonts w:ascii="Blackadder ITC" w:hAnsi="Blackadder ITC" w:cs="Simplified Arabic" w:hint="cs"/>
                <w:b/>
                <w:bCs/>
                <w:sz w:val="32"/>
                <w:szCs w:val="32"/>
                <w:rtl/>
              </w:rPr>
              <w:t xml:space="preserve">الفصل الدراسي </w:t>
            </w:r>
            <w:r w:rsidR="00896195">
              <w:rPr>
                <w:rFonts w:ascii="Blackadder ITC" w:hAnsi="Blackadder ITC" w:cs="Simplified Arabic" w:hint="cs"/>
                <w:b/>
                <w:bCs/>
                <w:sz w:val="32"/>
                <w:szCs w:val="32"/>
                <w:rtl/>
              </w:rPr>
              <w:t>الثاني</w:t>
            </w:r>
          </w:p>
        </w:tc>
      </w:tr>
    </w:tbl>
    <w:p w:rsidR="00C73353" w:rsidRPr="002A47C3" w:rsidRDefault="00C73353" w:rsidP="00645BC1">
      <w:pPr>
        <w:rPr>
          <w:rFonts w:ascii="Blackadder ITC" w:hAnsi="Blackadder ITC" w:cs="Simplified Arabic"/>
          <w:b/>
          <w:bCs/>
          <w:sz w:val="8"/>
          <w:szCs w:val="8"/>
          <w:rtl/>
        </w:rPr>
      </w:pPr>
    </w:p>
    <w:tbl>
      <w:tblPr>
        <w:bidiVisual/>
        <w:tblW w:w="15942" w:type="dxa"/>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984"/>
        <w:gridCol w:w="1168"/>
        <w:gridCol w:w="1251"/>
        <w:gridCol w:w="1224"/>
        <w:gridCol w:w="3148"/>
        <w:gridCol w:w="1404"/>
        <w:gridCol w:w="822"/>
        <w:gridCol w:w="1621"/>
        <w:gridCol w:w="2880"/>
      </w:tblGrid>
      <w:tr w:rsidR="00ED277D" w:rsidRPr="00ED277D" w:rsidTr="00ED277D">
        <w:trPr>
          <w:trHeight w:val="458"/>
          <w:jc w:val="center"/>
        </w:trPr>
        <w:tc>
          <w:tcPr>
            <w:tcW w:w="15942" w:type="dxa"/>
            <w:gridSpan w:val="10"/>
          </w:tcPr>
          <w:p w:rsidR="00ED277D" w:rsidRPr="00ED277D" w:rsidRDefault="00ED277D" w:rsidP="00C121EE">
            <w:pPr>
              <w:tabs>
                <w:tab w:val="left" w:pos="509"/>
              </w:tabs>
              <w:jc w:val="center"/>
              <w:rPr>
                <w:rFonts w:ascii="Blackadder ITC" w:hAnsi="Blackadder ITC" w:cs="Simplified Arabic"/>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p>
        </w:tc>
      </w:tr>
      <w:tr w:rsidR="00CB3854" w:rsidRPr="00ED277D" w:rsidTr="00CD44F5">
        <w:trPr>
          <w:jc w:val="center"/>
        </w:trPr>
        <w:tc>
          <w:tcPr>
            <w:tcW w:w="1719"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اسم المساق</w:t>
            </w:r>
          </w:p>
        </w:tc>
        <w:tc>
          <w:tcPr>
            <w:tcW w:w="1081"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مدخل الى إدارة الاعمال</w:t>
            </w:r>
          </w:p>
        </w:tc>
        <w:tc>
          <w:tcPr>
            <w:tcW w:w="1276"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رقم المساق</w:t>
            </w:r>
          </w:p>
        </w:tc>
        <w:tc>
          <w:tcPr>
            <w:tcW w:w="990" w:type="dxa"/>
          </w:tcPr>
          <w:p w:rsidR="00ED277D" w:rsidRPr="00ED277D" w:rsidRDefault="0084637A" w:rsidP="00C121EE">
            <w:pPr>
              <w:tabs>
                <w:tab w:val="left" w:pos="509"/>
              </w:tabs>
              <w:rPr>
                <w:rFonts w:ascii="Simplified Arabic" w:hAnsi="Simplified Arabic" w:cs="Simplified Arabic"/>
                <w:sz w:val="22"/>
                <w:szCs w:val="22"/>
              </w:rPr>
            </w:pPr>
            <w:r>
              <w:rPr>
                <w:rFonts w:ascii="Simplified Arabic" w:hAnsi="Simplified Arabic" w:cs="Simplified Arabic"/>
                <w:sz w:val="22"/>
                <w:szCs w:val="22"/>
              </w:rPr>
              <w:t>BADM1323</w:t>
            </w:r>
          </w:p>
        </w:tc>
        <w:tc>
          <w:tcPr>
            <w:tcW w:w="1350"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نوع المساق</w:t>
            </w:r>
          </w:p>
        </w:tc>
        <w:tc>
          <w:tcPr>
            <w:tcW w:w="1170"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متطلب كلية</w:t>
            </w:r>
          </w:p>
        </w:tc>
        <w:tc>
          <w:tcPr>
            <w:tcW w:w="165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عدد فصول المساق</w:t>
            </w:r>
          </w:p>
        </w:tc>
        <w:tc>
          <w:tcPr>
            <w:tcW w:w="975"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15</w:t>
            </w:r>
          </w:p>
        </w:tc>
        <w:tc>
          <w:tcPr>
            <w:tcW w:w="191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عدد محاضرات المساق</w:t>
            </w:r>
          </w:p>
        </w:tc>
        <w:tc>
          <w:tcPr>
            <w:tcW w:w="3817"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28</w:t>
            </w:r>
          </w:p>
        </w:tc>
      </w:tr>
      <w:tr w:rsidR="00CB3854" w:rsidRPr="00ED277D" w:rsidTr="00CD44F5">
        <w:trPr>
          <w:jc w:val="center"/>
        </w:trPr>
        <w:tc>
          <w:tcPr>
            <w:tcW w:w="1719"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الكلية / القسم</w:t>
            </w:r>
          </w:p>
        </w:tc>
        <w:tc>
          <w:tcPr>
            <w:tcW w:w="1081"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كلية العلوم الإدارية والمالية</w:t>
            </w:r>
          </w:p>
        </w:tc>
        <w:tc>
          <w:tcPr>
            <w:tcW w:w="1276"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التخصص</w:t>
            </w:r>
          </w:p>
        </w:tc>
        <w:tc>
          <w:tcPr>
            <w:tcW w:w="990"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إدارة الاعمال</w:t>
            </w:r>
          </w:p>
        </w:tc>
        <w:tc>
          <w:tcPr>
            <w:tcW w:w="1350"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المتطلب السابق</w:t>
            </w:r>
          </w:p>
        </w:tc>
        <w:tc>
          <w:tcPr>
            <w:tcW w:w="1170"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مبادئ الادارة</w:t>
            </w:r>
          </w:p>
        </w:tc>
        <w:tc>
          <w:tcPr>
            <w:tcW w:w="165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المتطلب اللاح</w:t>
            </w:r>
            <w:r w:rsidRPr="00ED277D">
              <w:rPr>
                <w:rFonts w:ascii="Simplified Arabic" w:hAnsi="Simplified Arabic" w:cs="Simplified Arabic" w:hint="eastAsia"/>
                <w:sz w:val="22"/>
                <w:szCs w:val="22"/>
                <w:rtl/>
              </w:rPr>
              <w:t>ق</w:t>
            </w:r>
          </w:p>
        </w:tc>
        <w:tc>
          <w:tcPr>
            <w:tcW w:w="975"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w:t>
            </w:r>
          </w:p>
        </w:tc>
        <w:tc>
          <w:tcPr>
            <w:tcW w:w="191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عدد ساعات المساق</w:t>
            </w:r>
          </w:p>
        </w:tc>
        <w:tc>
          <w:tcPr>
            <w:tcW w:w="3817"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3</w:t>
            </w:r>
          </w:p>
        </w:tc>
      </w:tr>
      <w:tr w:rsidR="00CB3854" w:rsidRPr="00ED277D" w:rsidTr="00CD44F5">
        <w:trPr>
          <w:jc w:val="center"/>
        </w:trPr>
        <w:tc>
          <w:tcPr>
            <w:tcW w:w="1719" w:type="dxa"/>
          </w:tcPr>
          <w:p w:rsidR="00ED277D" w:rsidRPr="00ED277D" w:rsidRDefault="00CD44F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محاضر</w:t>
            </w:r>
            <w:r w:rsidR="00ED277D" w:rsidRPr="00ED277D">
              <w:rPr>
                <w:rFonts w:ascii="Simplified Arabic" w:hAnsi="Simplified Arabic" w:cs="Simplified Arabic" w:hint="cs"/>
                <w:sz w:val="22"/>
                <w:szCs w:val="22"/>
                <w:rtl/>
              </w:rPr>
              <w:t xml:space="preserve"> المساق</w:t>
            </w:r>
          </w:p>
        </w:tc>
        <w:tc>
          <w:tcPr>
            <w:tcW w:w="1081" w:type="dxa"/>
          </w:tcPr>
          <w:p w:rsidR="00ED277D" w:rsidRPr="00ED277D" w:rsidRDefault="0084637A" w:rsidP="005E2B82">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د.</w:t>
            </w:r>
            <w:r w:rsidR="005E2B82">
              <w:rPr>
                <w:rFonts w:ascii="Simplified Arabic" w:hAnsi="Simplified Arabic" w:cs="Simplified Arabic" w:hint="cs"/>
                <w:sz w:val="22"/>
                <w:szCs w:val="22"/>
                <w:rtl/>
              </w:rPr>
              <w:t>أنوار أبوستة</w:t>
            </w:r>
          </w:p>
        </w:tc>
        <w:tc>
          <w:tcPr>
            <w:tcW w:w="1276" w:type="dxa"/>
          </w:tcPr>
          <w:p w:rsidR="00ED277D" w:rsidRPr="00ED277D" w:rsidRDefault="00ED277D" w:rsidP="00CD44F5">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 xml:space="preserve">جوال </w:t>
            </w:r>
            <w:r w:rsidR="00CD44F5">
              <w:rPr>
                <w:rFonts w:ascii="Simplified Arabic" w:hAnsi="Simplified Arabic" w:cs="Simplified Arabic" w:hint="cs"/>
                <w:sz w:val="22"/>
                <w:szCs w:val="22"/>
                <w:rtl/>
              </w:rPr>
              <w:t>المحاضر</w:t>
            </w:r>
          </w:p>
        </w:tc>
        <w:tc>
          <w:tcPr>
            <w:tcW w:w="990" w:type="dxa"/>
          </w:tcPr>
          <w:p w:rsidR="00ED277D" w:rsidRPr="00ED277D" w:rsidRDefault="0084637A" w:rsidP="005E2B82">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059</w:t>
            </w:r>
          </w:p>
        </w:tc>
        <w:tc>
          <w:tcPr>
            <w:tcW w:w="1350"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البريد الالكتروني</w:t>
            </w:r>
          </w:p>
        </w:tc>
        <w:tc>
          <w:tcPr>
            <w:tcW w:w="1170" w:type="dxa"/>
          </w:tcPr>
          <w:p w:rsidR="00ED277D" w:rsidRPr="00ED277D" w:rsidRDefault="00CB3854" w:rsidP="00CB3854">
            <w:pPr>
              <w:tabs>
                <w:tab w:val="left" w:pos="509"/>
              </w:tabs>
              <w:rPr>
                <w:rFonts w:ascii="Simplified Arabic" w:hAnsi="Simplified Arabic" w:cs="Simplified Arabic"/>
                <w:sz w:val="22"/>
                <w:szCs w:val="22"/>
              </w:rPr>
            </w:pPr>
            <w:hyperlink r:id="rId9" w:history="1">
              <w:r w:rsidRPr="00771EFD">
                <w:rPr>
                  <w:rStyle w:val="Hyperlink"/>
                  <w:rFonts w:ascii="Simplified Arabic" w:hAnsi="Simplified Arabic" w:cs="Simplified Arabic"/>
                  <w:sz w:val="22"/>
                  <w:szCs w:val="22"/>
                </w:rPr>
                <w:t>ms.anwaar.abusetta@gmail.com</w:t>
              </w:r>
            </w:hyperlink>
          </w:p>
        </w:tc>
        <w:tc>
          <w:tcPr>
            <w:tcW w:w="165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الساعات المكتبية</w:t>
            </w:r>
          </w:p>
        </w:tc>
        <w:tc>
          <w:tcPr>
            <w:tcW w:w="975" w:type="dxa"/>
          </w:tcPr>
          <w:p w:rsidR="00ED277D" w:rsidRPr="00ED277D" w:rsidRDefault="00ED277D" w:rsidP="00C121EE">
            <w:pPr>
              <w:tabs>
                <w:tab w:val="left" w:pos="509"/>
              </w:tabs>
              <w:rPr>
                <w:rFonts w:ascii="Simplified Arabic" w:hAnsi="Simplified Arabic" w:cs="Simplified Arabic"/>
                <w:sz w:val="22"/>
                <w:szCs w:val="22"/>
                <w:rtl/>
              </w:rPr>
            </w:pPr>
          </w:p>
        </w:tc>
        <w:tc>
          <w:tcPr>
            <w:tcW w:w="191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الفصل الدراسي</w:t>
            </w:r>
          </w:p>
        </w:tc>
        <w:tc>
          <w:tcPr>
            <w:tcW w:w="3817"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الثاني</w:t>
            </w:r>
          </w:p>
        </w:tc>
      </w:tr>
      <w:tr w:rsidR="00ED277D" w:rsidRPr="00ED277D" w:rsidTr="00ED277D">
        <w:trPr>
          <w:jc w:val="center"/>
        </w:trPr>
        <w:tc>
          <w:tcPr>
            <w:tcW w:w="1719" w:type="dxa"/>
            <w:vAlign w:val="center"/>
          </w:tcPr>
          <w:p w:rsidR="00ED277D" w:rsidRPr="00ED277D" w:rsidRDefault="00ED277D" w:rsidP="00C121EE">
            <w:pPr>
              <w:tabs>
                <w:tab w:val="left" w:pos="509"/>
              </w:tabs>
              <w:jc w:val="center"/>
              <w:rPr>
                <w:rFonts w:ascii="Simplified Arabic" w:hAnsi="Simplified Arabic" w:cs="Simplified Arabic"/>
                <w:sz w:val="22"/>
                <w:szCs w:val="22"/>
                <w:rtl/>
              </w:rPr>
            </w:pPr>
            <w:r w:rsidRPr="00ED277D">
              <w:rPr>
                <w:rFonts w:ascii="Simplified Arabic" w:hAnsi="Simplified Arabic" w:cs="Simplified Arabic" w:hint="cs"/>
                <w:sz w:val="22"/>
                <w:szCs w:val="22"/>
                <w:rtl/>
              </w:rPr>
              <w:t>وصف عام للمساق</w:t>
            </w:r>
          </w:p>
        </w:tc>
        <w:tc>
          <w:tcPr>
            <w:tcW w:w="14223" w:type="dxa"/>
            <w:gridSpan w:val="9"/>
          </w:tcPr>
          <w:p w:rsidR="00ED277D" w:rsidRPr="00ED277D" w:rsidRDefault="00163FC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يتناول المساق مفاهيم اكثر تخصصية في الإدارة، ومعرفة المنظمات وانواعها، ووظائف المنظمة الفرعية ودراستها مثل التسويق، الإنتاج، الإدارة المالية، الموارد البشرية، ومستويات اتخاذ القرار وتطبيق وظائف الإدارة في وظائف المنظمة، بالإضافة الى معرفة التحديات المعاصرة التي تواجه الإدارة.</w:t>
            </w:r>
          </w:p>
          <w:p w:rsidR="00ED277D" w:rsidRPr="00ED277D" w:rsidRDefault="00ED277D" w:rsidP="00C121EE">
            <w:pPr>
              <w:tabs>
                <w:tab w:val="left" w:pos="509"/>
              </w:tabs>
              <w:rPr>
                <w:rFonts w:ascii="Simplified Arabic" w:hAnsi="Simplified Arabic" w:cs="Simplified Arabic"/>
                <w:sz w:val="22"/>
                <w:szCs w:val="22"/>
                <w:rtl/>
              </w:rPr>
            </w:pPr>
          </w:p>
          <w:p w:rsidR="00ED277D" w:rsidRPr="00ED277D" w:rsidRDefault="00ED277D" w:rsidP="00C121EE">
            <w:pPr>
              <w:tabs>
                <w:tab w:val="left" w:pos="509"/>
              </w:tabs>
              <w:rPr>
                <w:rFonts w:ascii="Simplified Arabic" w:hAnsi="Simplified Arabic" w:cs="Simplified Arabic"/>
                <w:sz w:val="22"/>
                <w:szCs w:val="22"/>
                <w:rtl/>
              </w:rPr>
            </w:pPr>
          </w:p>
        </w:tc>
      </w:tr>
    </w:tbl>
    <w:p w:rsidR="00CE4F10" w:rsidRPr="002A47C3" w:rsidRDefault="00CE4F10" w:rsidP="00CE4F10">
      <w:pPr>
        <w:tabs>
          <w:tab w:val="left" w:pos="509"/>
        </w:tabs>
        <w:ind w:left="720"/>
        <w:rPr>
          <w:rFonts w:ascii="Simplified Arabic" w:hAnsi="Simplified Arabic" w:cs="Simplified Arabic"/>
          <w:sz w:val="8"/>
          <w:szCs w:val="8"/>
          <w:rtl/>
        </w:rPr>
      </w:pPr>
    </w:p>
    <w:tbl>
      <w:tblPr>
        <w:bidiVisual/>
        <w:tblW w:w="15981"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3688"/>
        <w:gridCol w:w="3919"/>
        <w:gridCol w:w="1933"/>
        <w:gridCol w:w="1890"/>
        <w:gridCol w:w="1980"/>
        <w:gridCol w:w="1851"/>
      </w:tblGrid>
      <w:tr w:rsidR="00AD169F" w:rsidRPr="00C121EE" w:rsidTr="0082778A">
        <w:tc>
          <w:tcPr>
            <w:tcW w:w="720" w:type="dxa"/>
          </w:tcPr>
          <w:p w:rsidR="00AD169F" w:rsidRPr="00C121EE" w:rsidRDefault="00AD169F" w:rsidP="00C121EE">
            <w:pPr>
              <w:tabs>
                <w:tab w:val="left" w:pos="509"/>
              </w:tabs>
              <w:jc w:val="center"/>
              <w:rPr>
                <w:rFonts w:ascii="Simplified Arabic" w:hAnsi="Simplified Arabic" w:cs="Simplified Arabic"/>
                <w:rtl/>
              </w:rPr>
            </w:pPr>
          </w:p>
        </w:tc>
        <w:tc>
          <w:tcPr>
            <w:tcW w:w="15261" w:type="dxa"/>
            <w:gridSpan w:val="6"/>
          </w:tcPr>
          <w:p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المقرر ومخرجاته</w:t>
            </w:r>
          </w:p>
        </w:tc>
      </w:tr>
      <w:tr w:rsidR="00221806" w:rsidRPr="00C121EE" w:rsidTr="0082778A">
        <w:trPr>
          <w:trHeight w:val="376"/>
        </w:trPr>
        <w:tc>
          <w:tcPr>
            <w:tcW w:w="720" w:type="dxa"/>
            <w:vMerge w:val="restart"/>
          </w:tcPr>
          <w:p w:rsidR="00221806" w:rsidRPr="00C121EE" w:rsidRDefault="00221806" w:rsidP="00C121EE">
            <w:pPr>
              <w:tabs>
                <w:tab w:val="left" w:pos="509"/>
              </w:tabs>
              <w:jc w:val="center"/>
              <w:rPr>
                <w:rFonts w:ascii="Simplified Arabic" w:hAnsi="Simplified Arabic" w:cs="Simplified Arabic"/>
                <w:rtl/>
              </w:rPr>
            </w:pPr>
            <w:r w:rsidRPr="00C121EE">
              <w:rPr>
                <w:rFonts w:ascii="Simplified Arabic" w:hAnsi="Simplified Arabic" w:cs="Simplified Arabic" w:hint="cs"/>
                <w:rtl/>
              </w:rPr>
              <w:t>م.</w:t>
            </w:r>
          </w:p>
        </w:tc>
        <w:tc>
          <w:tcPr>
            <w:tcW w:w="3688" w:type="dxa"/>
            <w:vMerge w:val="restart"/>
            <w:vAlign w:val="center"/>
          </w:tcPr>
          <w:p w:rsidR="00221806" w:rsidRPr="00C121EE" w:rsidRDefault="00221806" w:rsidP="00C121EE">
            <w:pPr>
              <w:tabs>
                <w:tab w:val="left" w:pos="509"/>
              </w:tabs>
              <w:jc w:val="center"/>
              <w:rPr>
                <w:rFonts w:ascii="Simplified Arabic" w:hAnsi="Simplified Arabic" w:cs="Simplified Arabic"/>
                <w:rtl/>
              </w:rPr>
            </w:pPr>
            <w:r w:rsidRPr="00C121EE">
              <w:rPr>
                <w:rFonts w:ascii="Simplified Arabic" w:hAnsi="Simplified Arabic" w:cs="Simplified Arabic" w:hint="cs"/>
                <w:rtl/>
              </w:rPr>
              <w:t>أهداف المقرر</w:t>
            </w:r>
          </w:p>
        </w:tc>
        <w:tc>
          <w:tcPr>
            <w:tcW w:w="3919" w:type="dxa"/>
            <w:vMerge w:val="restart"/>
            <w:vAlign w:val="center"/>
          </w:tcPr>
          <w:p w:rsidR="00221806" w:rsidRPr="00C121EE" w:rsidRDefault="00221806" w:rsidP="00C121EE">
            <w:pPr>
              <w:tabs>
                <w:tab w:val="left" w:pos="509"/>
              </w:tabs>
              <w:jc w:val="center"/>
              <w:rPr>
                <w:rFonts w:ascii="Simplified Arabic" w:hAnsi="Simplified Arabic" w:cs="Simplified Arabic"/>
                <w:rtl/>
              </w:rPr>
            </w:pPr>
            <w:r w:rsidRPr="00C121EE">
              <w:rPr>
                <w:rFonts w:ascii="Simplified Arabic" w:hAnsi="Simplified Arabic" w:cs="Simplified Arabic" w:hint="cs"/>
                <w:rtl/>
              </w:rPr>
              <w:t>مخرجات المقرر</w:t>
            </w:r>
          </w:p>
        </w:tc>
        <w:tc>
          <w:tcPr>
            <w:tcW w:w="7654" w:type="dxa"/>
            <w:gridSpan w:val="4"/>
            <w:vAlign w:val="center"/>
          </w:tcPr>
          <w:p w:rsidR="00221806" w:rsidRPr="00C121EE" w:rsidRDefault="00221806" w:rsidP="00C121EE">
            <w:pPr>
              <w:tabs>
                <w:tab w:val="left" w:pos="509"/>
              </w:tabs>
              <w:jc w:val="center"/>
              <w:rPr>
                <w:rFonts w:ascii="Simplified Arabic" w:hAnsi="Simplified Arabic" w:cs="Simplified Arabic"/>
                <w:rtl/>
              </w:rPr>
            </w:pPr>
            <w:r w:rsidRPr="00C121EE">
              <w:rPr>
                <w:rFonts w:ascii="Simplified Arabic" w:hAnsi="Simplified Arabic" w:cs="Simplified Arabic" w:hint="cs"/>
                <w:rtl/>
              </w:rPr>
              <w:t xml:space="preserve">نوع مخرجات التعليم </w:t>
            </w:r>
            <w:r>
              <w:rPr>
                <w:rFonts w:ascii="Simplified Arabic" w:hAnsi="Simplified Arabic" w:cs="Simplified Arabic" w:hint="cs"/>
                <w:rtl/>
              </w:rPr>
              <w:t>(</w:t>
            </w:r>
            <w:r w:rsidRPr="00C121EE">
              <w:rPr>
                <w:rFonts w:ascii="Simplified Arabic" w:hAnsi="Simplified Arabic" w:cs="Simplified Arabic" w:hint="cs"/>
                <w:rtl/>
              </w:rPr>
              <w:t>مختصر</w:t>
            </w:r>
            <w:r>
              <w:rPr>
                <w:rFonts w:ascii="Simplified Arabic" w:hAnsi="Simplified Arabic" w:cs="Simplified Arabic" w:hint="cs"/>
                <w:rtl/>
              </w:rPr>
              <w:t>)</w:t>
            </w:r>
          </w:p>
        </w:tc>
      </w:tr>
      <w:tr w:rsidR="002A47C3" w:rsidRPr="00C121EE" w:rsidTr="002A47C3">
        <w:trPr>
          <w:trHeight w:val="419"/>
        </w:trPr>
        <w:tc>
          <w:tcPr>
            <w:tcW w:w="720" w:type="dxa"/>
            <w:vMerge/>
          </w:tcPr>
          <w:p w:rsidR="002A47C3" w:rsidRPr="00C121EE" w:rsidRDefault="002A47C3" w:rsidP="00C121EE">
            <w:pPr>
              <w:tabs>
                <w:tab w:val="left" w:pos="509"/>
              </w:tabs>
              <w:jc w:val="center"/>
              <w:rPr>
                <w:rFonts w:ascii="Simplified Arabic" w:hAnsi="Simplified Arabic" w:cs="Simplified Arabic"/>
                <w:rtl/>
              </w:rPr>
            </w:pPr>
          </w:p>
        </w:tc>
        <w:tc>
          <w:tcPr>
            <w:tcW w:w="3688" w:type="dxa"/>
            <w:vMerge/>
            <w:vAlign w:val="center"/>
          </w:tcPr>
          <w:p w:rsidR="002A47C3" w:rsidRPr="00C121EE" w:rsidRDefault="002A47C3" w:rsidP="00C121EE">
            <w:pPr>
              <w:tabs>
                <w:tab w:val="left" w:pos="509"/>
              </w:tabs>
              <w:jc w:val="center"/>
              <w:rPr>
                <w:rFonts w:ascii="Simplified Arabic" w:hAnsi="Simplified Arabic" w:cs="Simplified Arabic"/>
                <w:rtl/>
              </w:rPr>
            </w:pPr>
          </w:p>
        </w:tc>
        <w:tc>
          <w:tcPr>
            <w:tcW w:w="3919" w:type="dxa"/>
            <w:vMerge/>
            <w:vAlign w:val="center"/>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DD007A">
            <w:pPr>
              <w:tabs>
                <w:tab w:val="left" w:pos="509"/>
              </w:tabs>
              <w:jc w:val="center"/>
              <w:rPr>
                <w:rFonts w:ascii="Simplified Arabic" w:hAnsi="Simplified Arabic" w:cs="Simplified Arabic"/>
                <w:rtl/>
              </w:rPr>
            </w:pPr>
            <w:r>
              <w:rPr>
                <w:rFonts w:ascii="Simplified Arabic" w:hAnsi="Simplified Arabic" w:cs="Simplified Arabic" w:hint="cs"/>
                <w:rtl/>
              </w:rPr>
              <w:t>معرفه وفهم</w:t>
            </w:r>
          </w:p>
        </w:tc>
        <w:tc>
          <w:tcPr>
            <w:tcW w:w="1890" w:type="dxa"/>
          </w:tcPr>
          <w:p w:rsidR="002A47C3" w:rsidRPr="00C121EE" w:rsidRDefault="002A47C3" w:rsidP="00DD007A">
            <w:pPr>
              <w:tabs>
                <w:tab w:val="left" w:pos="509"/>
              </w:tabs>
              <w:jc w:val="center"/>
              <w:rPr>
                <w:rFonts w:ascii="Simplified Arabic" w:hAnsi="Simplified Arabic" w:cs="Simplified Arabic"/>
                <w:rtl/>
              </w:rPr>
            </w:pPr>
            <w:r>
              <w:rPr>
                <w:rFonts w:ascii="Simplified Arabic" w:hAnsi="Simplified Arabic" w:cs="Simplified Arabic" w:hint="cs"/>
                <w:rtl/>
              </w:rPr>
              <w:t>مهارات ذهنية</w:t>
            </w:r>
          </w:p>
        </w:tc>
        <w:tc>
          <w:tcPr>
            <w:tcW w:w="1980" w:type="dxa"/>
          </w:tcPr>
          <w:p w:rsidR="002A47C3" w:rsidRPr="00C121EE" w:rsidRDefault="002A47C3" w:rsidP="00DD007A">
            <w:pPr>
              <w:tabs>
                <w:tab w:val="left" w:pos="509"/>
              </w:tabs>
              <w:jc w:val="center"/>
              <w:rPr>
                <w:rFonts w:ascii="Simplified Arabic" w:hAnsi="Simplified Arabic" w:cs="Simplified Arabic"/>
                <w:rtl/>
              </w:rPr>
            </w:pPr>
            <w:r>
              <w:rPr>
                <w:rFonts w:ascii="Simplified Arabic" w:hAnsi="Simplified Arabic" w:cs="Simplified Arabic" w:hint="cs"/>
                <w:rtl/>
              </w:rPr>
              <w:t>مهارات تقنية وفنية</w:t>
            </w:r>
          </w:p>
        </w:tc>
        <w:tc>
          <w:tcPr>
            <w:tcW w:w="1851" w:type="dxa"/>
          </w:tcPr>
          <w:p w:rsidR="002A47C3" w:rsidRPr="00C121EE" w:rsidRDefault="002A47C3" w:rsidP="00DD007A">
            <w:pPr>
              <w:tabs>
                <w:tab w:val="left" w:pos="509"/>
              </w:tabs>
              <w:jc w:val="center"/>
              <w:rPr>
                <w:rFonts w:ascii="Simplified Arabic" w:hAnsi="Simplified Arabic" w:cs="Simplified Arabic"/>
                <w:rtl/>
              </w:rPr>
            </w:pPr>
            <w:r>
              <w:rPr>
                <w:rFonts w:ascii="Simplified Arabic" w:hAnsi="Simplified Arabic" w:cs="Simplified Arabic" w:hint="cs"/>
                <w:rtl/>
              </w:rPr>
              <w:t>مهارات عامة للاتصال والتواصل</w:t>
            </w:r>
          </w:p>
        </w:tc>
      </w:tr>
      <w:tr w:rsidR="002A47C3" w:rsidRPr="00C121EE" w:rsidTr="002A47C3">
        <w:tc>
          <w:tcPr>
            <w:tcW w:w="720"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688" w:type="dxa"/>
          </w:tcPr>
          <w:p w:rsidR="002A47C3" w:rsidRPr="00C121EE" w:rsidRDefault="00163FCD" w:rsidP="00C121EE">
            <w:pPr>
              <w:tabs>
                <w:tab w:val="left" w:pos="509"/>
              </w:tabs>
              <w:jc w:val="center"/>
              <w:rPr>
                <w:rFonts w:ascii="Simplified Arabic" w:hAnsi="Simplified Arabic" w:cs="Simplified Arabic"/>
                <w:rtl/>
              </w:rPr>
            </w:pPr>
            <w:r>
              <w:rPr>
                <w:rFonts w:ascii="Simplified Arabic" w:hAnsi="Simplified Arabic" w:cs="Simplified Arabic" w:hint="cs"/>
                <w:rtl/>
              </w:rPr>
              <w:t>تزويد الطالب بتعريفات ومفاهيم المنظمة</w:t>
            </w:r>
          </w:p>
        </w:tc>
        <w:tc>
          <w:tcPr>
            <w:tcW w:w="3919" w:type="dxa"/>
          </w:tcPr>
          <w:p w:rsidR="002A47C3" w:rsidRPr="00C121EE" w:rsidRDefault="00163FCD"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w:t>
            </w:r>
          </w:p>
        </w:tc>
        <w:tc>
          <w:tcPr>
            <w:tcW w:w="1933" w:type="dxa"/>
          </w:tcPr>
          <w:p w:rsidR="002A47C3" w:rsidRPr="00C121EE" w:rsidRDefault="00163FCD"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تزويد الطالب بمفاهيم حول منظمات الاعمال </w:t>
            </w:r>
            <w:r w:rsidR="00D27322">
              <w:rPr>
                <w:rFonts w:ascii="Simplified Arabic" w:hAnsi="Simplified Arabic" w:cs="Simplified Arabic" w:hint="cs"/>
                <w:rtl/>
              </w:rPr>
              <w:t>من حيث خصائصا وأسباب قيامها وانواعها والتحديات التي تواجهها</w:t>
            </w:r>
          </w:p>
        </w:tc>
        <w:tc>
          <w:tcPr>
            <w:tcW w:w="1890"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980"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851"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2A47C3" w:rsidRPr="00C121EE" w:rsidTr="002A47C3">
        <w:tc>
          <w:tcPr>
            <w:tcW w:w="720"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688" w:type="dxa"/>
          </w:tcPr>
          <w:p w:rsidR="002A47C3" w:rsidRPr="00C121EE" w:rsidRDefault="00163FCD" w:rsidP="00C121EE">
            <w:pPr>
              <w:tabs>
                <w:tab w:val="left" w:pos="509"/>
              </w:tabs>
              <w:jc w:val="center"/>
              <w:rPr>
                <w:rFonts w:ascii="Simplified Arabic" w:hAnsi="Simplified Arabic" w:cs="Simplified Arabic"/>
                <w:rtl/>
              </w:rPr>
            </w:pPr>
            <w:r>
              <w:rPr>
                <w:rFonts w:ascii="Simplified Arabic" w:hAnsi="Simplified Arabic" w:cs="Simplified Arabic" w:hint="cs"/>
                <w:rtl/>
              </w:rPr>
              <w:t>تحديد المهارات الإدارية في منظمات الاعمال</w:t>
            </w:r>
          </w:p>
        </w:tc>
        <w:tc>
          <w:tcPr>
            <w:tcW w:w="3919"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مهارات ذهنية / اتصال وتواصل</w:t>
            </w:r>
          </w:p>
        </w:tc>
        <w:tc>
          <w:tcPr>
            <w:tcW w:w="1933"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تزويد الطالب بأهم المهارات الإدارية التي يتمتع بها المدير الفعال بالإضافة للمهارات الإدارية ككتابة التقارير ومهارة التفاوض ومهارة إدارة الاجتماعات</w:t>
            </w:r>
          </w:p>
        </w:tc>
        <w:tc>
          <w:tcPr>
            <w:tcW w:w="1890"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تعزيز ادراك الطلبة بان العاملين لابد ان يتحلوا بمهارات تعمل على رفع كفاءتهم الادارية</w:t>
            </w:r>
          </w:p>
        </w:tc>
        <w:tc>
          <w:tcPr>
            <w:tcW w:w="1980"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رسم الطريق للطلبة في كيفية تطوير مهاراتهم الإدارية من خلال تدريبهم على تلك المهارات</w:t>
            </w:r>
          </w:p>
        </w:tc>
        <w:tc>
          <w:tcPr>
            <w:tcW w:w="1851"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العمل بروح الفريق الواحد</w:t>
            </w:r>
          </w:p>
        </w:tc>
      </w:tr>
      <w:tr w:rsidR="002A47C3" w:rsidRPr="00C121EE" w:rsidTr="002A47C3">
        <w:tc>
          <w:tcPr>
            <w:tcW w:w="720"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688" w:type="dxa"/>
          </w:tcPr>
          <w:p w:rsidR="002A47C3" w:rsidRPr="00C121EE" w:rsidRDefault="00163FCD" w:rsidP="00C121EE">
            <w:pPr>
              <w:tabs>
                <w:tab w:val="left" w:pos="509"/>
              </w:tabs>
              <w:jc w:val="center"/>
              <w:rPr>
                <w:rFonts w:ascii="Simplified Arabic" w:hAnsi="Simplified Arabic" w:cs="Simplified Arabic"/>
                <w:rtl/>
              </w:rPr>
            </w:pPr>
            <w:r>
              <w:rPr>
                <w:rFonts w:ascii="Simplified Arabic" w:hAnsi="Simplified Arabic" w:cs="Simplified Arabic" w:hint="cs"/>
                <w:rtl/>
              </w:rPr>
              <w:t>تزويد الطالب بمعلومات حول مراحل تطور الفكر الاداري</w:t>
            </w:r>
          </w:p>
        </w:tc>
        <w:tc>
          <w:tcPr>
            <w:tcW w:w="3919"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 مهارات ذهنية</w:t>
            </w:r>
          </w:p>
        </w:tc>
        <w:tc>
          <w:tcPr>
            <w:tcW w:w="1933"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تزويد الطالب بمعلومات حول مدارس الفكر الإداري والنظريات  في الإسلام والتقليدي والمعاصر </w:t>
            </w:r>
          </w:p>
        </w:tc>
        <w:tc>
          <w:tcPr>
            <w:tcW w:w="1890"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تعزيز ادراك الطلبة في ربط التطور الفكري لعلم الادارة</w:t>
            </w:r>
          </w:p>
        </w:tc>
        <w:tc>
          <w:tcPr>
            <w:tcW w:w="1980"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851"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2A47C3" w:rsidRPr="00C121EE" w:rsidTr="002A47C3">
        <w:tc>
          <w:tcPr>
            <w:tcW w:w="720"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688"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تعريف الطالب بوظيفة التسويق والمبيعات</w:t>
            </w:r>
          </w:p>
        </w:tc>
        <w:tc>
          <w:tcPr>
            <w:tcW w:w="3919"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 مهارات ذهنية</w:t>
            </w:r>
          </w:p>
        </w:tc>
        <w:tc>
          <w:tcPr>
            <w:tcW w:w="1933" w:type="dxa"/>
          </w:tcPr>
          <w:p w:rsidR="002A47C3" w:rsidRPr="00C121EE" w:rsidRDefault="00D27322"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تزويد الطالب بمعلومات حول مفاهيم التسويق والمبيعات والفرق بينهما ومراحل تطور النشاط التسويقي </w:t>
            </w:r>
            <w:r w:rsidR="00C413AB">
              <w:rPr>
                <w:rFonts w:ascii="Simplified Arabic" w:hAnsi="Simplified Arabic" w:cs="Simplified Arabic" w:hint="cs"/>
                <w:rtl/>
              </w:rPr>
              <w:t>وبيئة التسويق</w:t>
            </w:r>
          </w:p>
        </w:tc>
        <w:tc>
          <w:tcPr>
            <w:tcW w:w="1890"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تعزيز ادراك الطالب حول الاختلاف بين التسويق والمبيعات</w:t>
            </w:r>
          </w:p>
        </w:tc>
        <w:tc>
          <w:tcPr>
            <w:tcW w:w="1980"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851"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2A47C3" w:rsidRPr="00C121EE" w:rsidTr="002A47C3">
        <w:tc>
          <w:tcPr>
            <w:tcW w:w="720"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688" w:type="dxa"/>
          </w:tcPr>
          <w:p w:rsidR="002A47C3" w:rsidRPr="00C121EE" w:rsidRDefault="00C413AB" w:rsidP="00C413AB">
            <w:pPr>
              <w:tabs>
                <w:tab w:val="left" w:pos="509"/>
              </w:tabs>
              <w:rPr>
                <w:rFonts w:ascii="Simplified Arabic" w:hAnsi="Simplified Arabic" w:cs="Simplified Arabic"/>
                <w:rtl/>
              </w:rPr>
            </w:pPr>
            <w:r>
              <w:rPr>
                <w:rFonts w:ascii="Simplified Arabic" w:hAnsi="Simplified Arabic" w:cs="Simplified Arabic" w:hint="cs"/>
                <w:rtl/>
              </w:rPr>
              <w:t>تعريف الطالب بوظيفة الإنتاج والعمليات</w:t>
            </w:r>
          </w:p>
        </w:tc>
        <w:tc>
          <w:tcPr>
            <w:tcW w:w="3919"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 مهارات ذهنية</w:t>
            </w:r>
          </w:p>
        </w:tc>
        <w:tc>
          <w:tcPr>
            <w:tcW w:w="1933"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تزويد الطالب بمعلومات حول وظيفة الإنتاج والعمليات واستراتيجيتها ومفهوم الإنتاجية ومفهوم الكفاءة والانتاجية</w:t>
            </w:r>
          </w:p>
        </w:tc>
        <w:tc>
          <w:tcPr>
            <w:tcW w:w="1890"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تعزيز ادراك الطالب حول الاختلاف بين الإنتاج والعمليات والفرق بين الكفاءة والانتاجية</w:t>
            </w:r>
          </w:p>
        </w:tc>
        <w:tc>
          <w:tcPr>
            <w:tcW w:w="1980"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851"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2A47C3" w:rsidRPr="00C121EE" w:rsidTr="002A47C3">
        <w:tc>
          <w:tcPr>
            <w:tcW w:w="720"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688"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تعريف الطالب بوظيفة المالية والتمويل</w:t>
            </w:r>
          </w:p>
        </w:tc>
        <w:tc>
          <w:tcPr>
            <w:tcW w:w="3919"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 مهارات ذهنية</w:t>
            </w:r>
          </w:p>
        </w:tc>
        <w:tc>
          <w:tcPr>
            <w:tcW w:w="1933"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تزويد الطالبة  </w:t>
            </w:r>
            <w:r>
              <w:rPr>
                <w:rFonts w:ascii="Simplified Arabic" w:hAnsi="Simplified Arabic" w:cs="Simplified Arabic" w:hint="cs"/>
                <w:rtl/>
              </w:rPr>
              <w:lastRenderedPageBreak/>
              <w:t>بمعلومات حول الإدارة الملية وخصائصها وأهدافها ووظائفها وحقولها وعلاقتها بالعلوم الأخرى والاتجاهات الحديثة في الإدارة المالية</w:t>
            </w:r>
          </w:p>
        </w:tc>
        <w:tc>
          <w:tcPr>
            <w:tcW w:w="1890"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 xml:space="preserve">تعزيز ادراك الطالب </w:t>
            </w:r>
            <w:r>
              <w:rPr>
                <w:rFonts w:ascii="Simplified Arabic" w:hAnsi="Simplified Arabic" w:cs="Simplified Arabic" w:hint="cs"/>
                <w:rtl/>
              </w:rPr>
              <w:lastRenderedPageBreak/>
              <w:t>بالإدارة المالية وأهدافها والاتجاهات الحديثة لها</w:t>
            </w:r>
          </w:p>
        </w:tc>
        <w:tc>
          <w:tcPr>
            <w:tcW w:w="1980"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w:t>
            </w:r>
          </w:p>
        </w:tc>
        <w:tc>
          <w:tcPr>
            <w:tcW w:w="1851"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2A47C3" w:rsidRPr="00C121EE" w:rsidTr="002A47C3">
        <w:tc>
          <w:tcPr>
            <w:tcW w:w="720"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688"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تعريف الطالب بوظيفة الموارد البشرية</w:t>
            </w:r>
          </w:p>
        </w:tc>
        <w:tc>
          <w:tcPr>
            <w:tcW w:w="3919"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 مهارات ذهنية</w:t>
            </w:r>
          </w:p>
        </w:tc>
        <w:tc>
          <w:tcPr>
            <w:tcW w:w="1933"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تزويد الطالب بمعلومات وتعريفات لإدارة الموارد البشرية واستراتيجياتها</w:t>
            </w:r>
          </w:p>
        </w:tc>
        <w:tc>
          <w:tcPr>
            <w:tcW w:w="1890" w:type="dxa"/>
          </w:tcPr>
          <w:p w:rsidR="002A47C3" w:rsidRPr="00C121EE" w:rsidRDefault="00C413AB" w:rsidP="00C121EE">
            <w:pPr>
              <w:tabs>
                <w:tab w:val="left" w:pos="509"/>
              </w:tabs>
              <w:jc w:val="center"/>
              <w:rPr>
                <w:rFonts w:ascii="Simplified Arabic" w:hAnsi="Simplified Arabic" w:cs="Simplified Arabic"/>
                <w:rtl/>
              </w:rPr>
            </w:pPr>
            <w:r>
              <w:rPr>
                <w:rFonts w:ascii="Simplified Arabic" w:hAnsi="Simplified Arabic" w:cs="Simplified Arabic" w:hint="cs"/>
                <w:rtl/>
              </w:rPr>
              <w:t>تعزيز ادراك الطالب</w:t>
            </w:r>
            <w:r w:rsidR="004D5D9A">
              <w:rPr>
                <w:rFonts w:ascii="Simplified Arabic" w:hAnsi="Simplified Arabic" w:cs="Simplified Arabic" w:hint="cs"/>
                <w:rtl/>
              </w:rPr>
              <w:t xml:space="preserve"> بوظيفة الموارد البشرية واهمتها داخل المؤسسة الاستراتيجيات التي تتبعها</w:t>
            </w:r>
          </w:p>
        </w:tc>
        <w:tc>
          <w:tcPr>
            <w:tcW w:w="1980"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851"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2A47C3" w:rsidRPr="00C121EE" w:rsidTr="002A47C3">
        <w:tc>
          <w:tcPr>
            <w:tcW w:w="720"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688"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تعريف الطالب بوظيفة الشراء والمواد</w:t>
            </w:r>
          </w:p>
        </w:tc>
        <w:tc>
          <w:tcPr>
            <w:tcW w:w="3919"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 مهارات ذهنية</w:t>
            </w:r>
          </w:p>
        </w:tc>
        <w:tc>
          <w:tcPr>
            <w:tcW w:w="1933"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تزويد الطالب بمعلومات حول أهمية واهداف وسياسات الشراء والمواد ومفهوم وظيفة التخزين وانواعه واهمية ادارته</w:t>
            </w:r>
          </w:p>
        </w:tc>
        <w:tc>
          <w:tcPr>
            <w:tcW w:w="1890"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تعزيز ادراك الطالب بوظيفة الشراء والمواد واهمية وجودها</w:t>
            </w:r>
          </w:p>
        </w:tc>
        <w:tc>
          <w:tcPr>
            <w:tcW w:w="1980"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851"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2A47C3" w:rsidRPr="00C121EE" w:rsidTr="002A47C3">
        <w:tc>
          <w:tcPr>
            <w:tcW w:w="720"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688"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تعريف الطالب بوظيفة العلاقات العامة والبحث والتطوير</w:t>
            </w:r>
          </w:p>
        </w:tc>
        <w:tc>
          <w:tcPr>
            <w:tcW w:w="3919"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 مهارات ذهنية</w:t>
            </w:r>
          </w:p>
        </w:tc>
        <w:tc>
          <w:tcPr>
            <w:tcW w:w="1933"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تزويد الطالب بمعلومات حول مفهوم  واهمية واهداف وأنواع ومكونات وانشطة واساليب العلاقات العامة ومراحل تطورها </w:t>
            </w:r>
            <w:r>
              <w:rPr>
                <w:rFonts w:ascii="Simplified Arabic" w:hAnsi="Simplified Arabic" w:cs="Simplified Arabic" w:hint="cs"/>
                <w:rtl/>
              </w:rPr>
              <w:lastRenderedPageBreak/>
              <w:t>وكذلك تعريف الطالب بالبحث والتطوير</w:t>
            </w:r>
          </w:p>
        </w:tc>
        <w:tc>
          <w:tcPr>
            <w:tcW w:w="1890"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تعزيز ادراك الطالب بأهمية العلاقات العامة واهمية البحث والتطوير في المنظمة</w:t>
            </w:r>
          </w:p>
        </w:tc>
        <w:tc>
          <w:tcPr>
            <w:tcW w:w="1980"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851"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2A47C3" w:rsidRPr="00C121EE" w:rsidTr="002A47C3">
        <w:tc>
          <w:tcPr>
            <w:tcW w:w="720"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688"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تعريف الطالب بوظيفة التخطيط</w:t>
            </w:r>
          </w:p>
        </w:tc>
        <w:tc>
          <w:tcPr>
            <w:tcW w:w="3919"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 مهارات ذهنية</w:t>
            </w:r>
          </w:p>
        </w:tc>
        <w:tc>
          <w:tcPr>
            <w:tcW w:w="1933"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تزويد الطالب بمعلومات حول وظيفة التخطيط واهميته ومداخله وفوائده ومستوياته ومراحله وانواعه</w:t>
            </w:r>
          </w:p>
        </w:tc>
        <w:tc>
          <w:tcPr>
            <w:tcW w:w="1890"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تعزيز ادراك الطالب بأهمية التخطيط في المؤسسات</w:t>
            </w:r>
          </w:p>
        </w:tc>
        <w:tc>
          <w:tcPr>
            <w:tcW w:w="1980"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851" w:type="dxa"/>
          </w:tcPr>
          <w:p w:rsidR="002A47C3" w:rsidRPr="00C121EE" w:rsidRDefault="004D5D9A"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2A47C3" w:rsidRPr="00C121EE" w:rsidTr="002A47C3">
        <w:tc>
          <w:tcPr>
            <w:tcW w:w="720"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688" w:type="dxa"/>
          </w:tcPr>
          <w:p w:rsidR="002A47C3" w:rsidRPr="00C121EE"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تعريف الطالب </w:t>
            </w:r>
            <w:r w:rsidR="004D5D9A">
              <w:rPr>
                <w:rFonts w:ascii="Simplified Arabic" w:hAnsi="Simplified Arabic" w:cs="Simplified Arabic" w:hint="cs"/>
                <w:rtl/>
              </w:rPr>
              <w:t>وظيفة التنظيم</w:t>
            </w:r>
          </w:p>
        </w:tc>
        <w:tc>
          <w:tcPr>
            <w:tcW w:w="3919" w:type="dxa"/>
          </w:tcPr>
          <w:p w:rsidR="002A47C3" w:rsidRPr="00C121EE"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 مهارات ذهنية</w:t>
            </w:r>
          </w:p>
        </w:tc>
        <w:tc>
          <w:tcPr>
            <w:tcW w:w="1933" w:type="dxa"/>
          </w:tcPr>
          <w:p w:rsidR="002A47C3" w:rsidRPr="00C121EE"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تزويد الطالب بمعلومات حول وظيفة التنظيم واهميته ومداخله وفوائده ومستوياته ومراحله وانواعه</w:t>
            </w:r>
          </w:p>
        </w:tc>
        <w:tc>
          <w:tcPr>
            <w:tcW w:w="1890" w:type="dxa"/>
          </w:tcPr>
          <w:p w:rsidR="002A47C3" w:rsidRPr="00C121EE"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تعزيز ادراك الطالب بأهمية التنظيم في المؤسسات</w:t>
            </w:r>
          </w:p>
        </w:tc>
        <w:tc>
          <w:tcPr>
            <w:tcW w:w="1980" w:type="dxa"/>
          </w:tcPr>
          <w:p w:rsidR="002A47C3" w:rsidRPr="00C121EE"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851" w:type="dxa"/>
          </w:tcPr>
          <w:p w:rsidR="002A47C3" w:rsidRPr="00C121EE"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DD7EF8" w:rsidRPr="00C121EE" w:rsidTr="002A47C3">
        <w:tc>
          <w:tcPr>
            <w:tcW w:w="720" w:type="dxa"/>
            <w:vAlign w:val="center"/>
          </w:tcPr>
          <w:p w:rsidR="00DD7EF8" w:rsidRPr="00C121EE" w:rsidRDefault="00DD7EF8" w:rsidP="00ED277D">
            <w:pPr>
              <w:numPr>
                <w:ilvl w:val="0"/>
                <w:numId w:val="20"/>
              </w:numPr>
              <w:tabs>
                <w:tab w:val="left" w:pos="509"/>
              </w:tabs>
              <w:jc w:val="center"/>
              <w:rPr>
                <w:rFonts w:ascii="Simplified Arabic" w:hAnsi="Simplified Arabic" w:cs="Simplified Arabic"/>
                <w:rtl/>
              </w:rPr>
            </w:pPr>
          </w:p>
        </w:tc>
        <w:tc>
          <w:tcPr>
            <w:tcW w:w="3688"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تعريف الطالب بوظيفة التنسيق</w:t>
            </w:r>
          </w:p>
        </w:tc>
        <w:tc>
          <w:tcPr>
            <w:tcW w:w="3919"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 مهارات ذهنية</w:t>
            </w:r>
          </w:p>
        </w:tc>
        <w:tc>
          <w:tcPr>
            <w:tcW w:w="1933" w:type="dxa"/>
          </w:tcPr>
          <w:p w:rsidR="00DD7EF8" w:rsidRDefault="00DD7EF8" w:rsidP="00DD7EF8">
            <w:pPr>
              <w:tabs>
                <w:tab w:val="left" w:pos="509"/>
              </w:tabs>
              <w:rPr>
                <w:rFonts w:ascii="Simplified Arabic" w:hAnsi="Simplified Arabic" w:cs="Simplified Arabic"/>
                <w:rtl/>
              </w:rPr>
            </w:pPr>
            <w:r>
              <w:rPr>
                <w:rFonts w:ascii="Simplified Arabic" w:hAnsi="Simplified Arabic" w:cs="Simplified Arabic" w:hint="cs"/>
                <w:rtl/>
              </w:rPr>
              <w:t>تزويد الطالب بمعلومات ومفهوم التنسيق وعوامل نجاحه</w:t>
            </w:r>
          </w:p>
        </w:tc>
        <w:tc>
          <w:tcPr>
            <w:tcW w:w="1890"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تعزيز ادراك الطالب بأهمية التنسيق في المؤسسات</w:t>
            </w:r>
          </w:p>
        </w:tc>
        <w:tc>
          <w:tcPr>
            <w:tcW w:w="1980"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851"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DD7EF8" w:rsidRPr="00C121EE" w:rsidTr="002A47C3">
        <w:tc>
          <w:tcPr>
            <w:tcW w:w="720" w:type="dxa"/>
            <w:vAlign w:val="center"/>
          </w:tcPr>
          <w:p w:rsidR="00DD7EF8" w:rsidRPr="00C121EE" w:rsidRDefault="00DD7EF8" w:rsidP="00ED277D">
            <w:pPr>
              <w:numPr>
                <w:ilvl w:val="0"/>
                <w:numId w:val="20"/>
              </w:numPr>
              <w:tabs>
                <w:tab w:val="left" w:pos="509"/>
              </w:tabs>
              <w:jc w:val="center"/>
              <w:rPr>
                <w:rFonts w:ascii="Simplified Arabic" w:hAnsi="Simplified Arabic" w:cs="Simplified Arabic"/>
                <w:rtl/>
              </w:rPr>
            </w:pPr>
          </w:p>
        </w:tc>
        <w:tc>
          <w:tcPr>
            <w:tcW w:w="3688"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تعريف الطالب بوظيفة التوجيه</w:t>
            </w:r>
          </w:p>
        </w:tc>
        <w:tc>
          <w:tcPr>
            <w:tcW w:w="3919"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 مهارات ذهنية</w:t>
            </w:r>
          </w:p>
        </w:tc>
        <w:tc>
          <w:tcPr>
            <w:tcW w:w="1933" w:type="dxa"/>
          </w:tcPr>
          <w:p w:rsidR="00DD7EF8" w:rsidRDefault="00DD7EF8" w:rsidP="00DD7EF8">
            <w:pPr>
              <w:tabs>
                <w:tab w:val="left" w:pos="509"/>
              </w:tabs>
              <w:rPr>
                <w:rFonts w:ascii="Simplified Arabic" w:hAnsi="Simplified Arabic" w:cs="Simplified Arabic"/>
                <w:rtl/>
              </w:rPr>
            </w:pPr>
            <w:r>
              <w:rPr>
                <w:rFonts w:ascii="Simplified Arabic" w:hAnsi="Simplified Arabic" w:cs="Simplified Arabic" w:hint="cs"/>
                <w:rtl/>
              </w:rPr>
              <w:t>تزويد الطالب بتعريف ومفهوم التوجيه عناصر ومقومات التوجيه والعوامل المؤثرة على نجاحه واسس وركاز التوجيه كالاتصالات والحوافز والروح المعنوية</w:t>
            </w:r>
          </w:p>
        </w:tc>
        <w:tc>
          <w:tcPr>
            <w:tcW w:w="1890"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تعزيز ادراك الطالب بأهمية التوجيه في المؤسسات</w:t>
            </w:r>
          </w:p>
        </w:tc>
        <w:tc>
          <w:tcPr>
            <w:tcW w:w="1980"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851" w:type="dxa"/>
          </w:tcPr>
          <w:p w:rsidR="00DD7EF8" w:rsidRDefault="00DD7EF8" w:rsidP="00DD7EF8">
            <w:pPr>
              <w:tabs>
                <w:tab w:val="left" w:pos="270"/>
                <w:tab w:val="left" w:pos="509"/>
              </w:tabs>
              <w:rPr>
                <w:rFonts w:ascii="Simplified Arabic" w:hAnsi="Simplified Arabic" w:cs="Simplified Arabic"/>
                <w:rtl/>
              </w:rPr>
            </w:pPr>
            <w:r>
              <w:rPr>
                <w:rFonts w:ascii="Simplified Arabic" w:hAnsi="Simplified Arabic" w:cs="Simplified Arabic"/>
                <w:rtl/>
              </w:rPr>
              <w:tab/>
            </w:r>
            <w:r>
              <w:rPr>
                <w:rFonts w:ascii="Simplified Arabic" w:hAnsi="Simplified Arabic" w:cs="Simplified Arabic" w:hint="cs"/>
                <w:rtl/>
              </w:rPr>
              <w:t>//</w:t>
            </w:r>
            <w:r>
              <w:rPr>
                <w:rFonts w:ascii="Simplified Arabic" w:hAnsi="Simplified Arabic" w:cs="Simplified Arabic"/>
                <w:rtl/>
              </w:rPr>
              <w:tab/>
            </w:r>
          </w:p>
        </w:tc>
      </w:tr>
      <w:tr w:rsidR="00DD7EF8" w:rsidRPr="00C121EE" w:rsidTr="002A47C3">
        <w:tc>
          <w:tcPr>
            <w:tcW w:w="720" w:type="dxa"/>
            <w:vAlign w:val="center"/>
          </w:tcPr>
          <w:p w:rsidR="00DD7EF8" w:rsidRPr="00C121EE" w:rsidRDefault="00DD7EF8" w:rsidP="00ED277D">
            <w:pPr>
              <w:numPr>
                <w:ilvl w:val="0"/>
                <w:numId w:val="20"/>
              </w:numPr>
              <w:tabs>
                <w:tab w:val="left" w:pos="509"/>
              </w:tabs>
              <w:jc w:val="center"/>
              <w:rPr>
                <w:rFonts w:ascii="Simplified Arabic" w:hAnsi="Simplified Arabic" w:cs="Simplified Arabic"/>
                <w:rtl/>
              </w:rPr>
            </w:pPr>
          </w:p>
        </w:tc>
        <w:tc>
          <w:tcPr>
            <w:tcW w:w="3688"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تعريف الطالب بوظيفة اتخاذ القرار</w:t>
            </w:r>
          </w:p>
        </w:tc>
        <w:tc>
          <w:tcPr>
            <w:tcW w:w="3919"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 مهارات ذهنية</w:t>
            </w:r>
          </w:p>
        </w:tc>
        <w:tc>
          <w:tcPr>
            <w:tcW w:w="1933" w:type="dxa"/>
          </w:tcPr>
          <w:p w:rsidR="00DD7EF8" w:rsidRDefault="00DD7EF8" w:rsidP="00DD7EF8">
            <w:pPr>
              <w:tabs>
                <w:tab w:val="left" w:pos="509"/>
              </w:tabs>
              <w:rPr>
                <w:rFonts w:ascii="Simplified Arabic" w:hAnsi="Simplified Arabic" w:cs="Simplified Arabic"/>
                <w:rtl/>
              </w:rPr>
            </w:pPr>
            <w:r>
              <w:rPr>
                <w:rFonts w:ascii="Simplified Arabic" w:hAnsi="Simplified Arabic" w:cs="Simplified Arabic" w:hint="cs"/>
                <w:rtl/>
              </w:rPr>
              <w:t>تزويد الطالب بمعلومات حول مفهوم واهمية وخطوات ودوافع ومراحل وأدوات  والعوامل المؤثرة ومداخل عملية اتخاذ القرار</w:t>
            </w:r>
          </w:p>
        </w:tc>
        <w:tc>
          <w:tcPr>
            <w:tcW w:w="1890"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تعزيز ادراك الطالب بأهمية اتخاذ القرارات في المؤسسات وفق منهجية واضحة</w:t>
            </w:r>
          </w:p>
        </w:tc>
        <w:tc>
          <w:tcPr>
            <w:tcW w:w="1980"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851" w:type="dxa"/>
          </w:tcPr>
          <w:p w:rsidR="00DD7EF8" w:rsidRDefault="00DD7EF8" w:rsidP="00DD7EF8">
            <w:pPr>
              <w:tabs>
                <w:tab w:val="left" w:pos="270"/>
                <w:tab w:val="left" w:pos="509"/>
              </w:tabs>
              <w:rPr>
                <w:rFonts w:ascii="Simplified Arabic" w:hAnsi="Simplified Arabic" w:cs="Simplified Arabic"/>
                <w:rtl/>
              </w:rPr>
            </w:pPr>
            <w:r>
              <w:rPr>
                <w:rFonts w:ascii="Simplified Arabic" w:hAnsi="Simplified Arabic" w:cs="Simplified Arabic" w:hint="cs"/>
                <w:rtl/>
              </w:rPr>
              <w:t>//</w:t>
            </w:r>
          </w:p>
        </w:tc>
      </w:tr>
      <w:tr w:rsidR="00DD7EF8" w:rsidRPr="00C121EE" w:rsidTr="002A47C3">
        <w:tc>
          <w:tcPr>
            <w:tcW w:w="720" w:type="dxa"/>
            <w:vAlign w:val="center"/>
          </w:tcPr>
          <w:p w:rsidR="00DD7EF8" w:rsidRPr="00C121EE" w:rsidRDefault="00DD7EF8" w:rsidP="00ED277D">
            <w:pPr>
              <w:numPr>
                <w:ilvl w:val="0"/>
                <w:numId w:val="20"/>
              </w:numPr>
              <w:tabs>
                <w:tab w:val="left" w:pos="509"/>
              </w:tabs>
              <w:jc w:val="center"/>
              <w:rPr>
                <w:rFonts w:ascii="Simplified Arabic" w:hAnsi="Simplified Arabic" w:cs="Simplified Arabic"/>
                <w:rtl/>
              </w:rPr>
            </w:pPr>
          </w:p>
        </w:tc>
        <w:tc>
          <w:tcPr>
            <w:tcW w:w="3688"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تعريف الطالب بوظيفة الرقابة الادارية</w:t>
            </w:r>
          </w:p>
        </w:tc>
        <w:tc>
          <w:tcPr>
            <w:tcW w:w="3919" w:type="dxa"/>
          </w:tcPr>
          <w:p w:rsidR="00DD7EF8" w:rsidRDefault="00DD7EF8" w:rsidP="00C121EE">
            <w:pPr>
              <w:tabs>
                <w:tab w:val="left" w:pos="509"/>
              </w:tabs>
              <w:jc w:val="center"/>
              <w:rPr>
                <w:rFonts w:ascii="Simplified Arabic" w:hAnsi="Simplified Arabic" w:cs="Simplified Arabic"/>
                <w:rtl/>
              </w:rPr>
            </w:pPr>
            <w:r>
              <w:rPr>
                <w:rFonts w:ascii="Simplified Arabic" w:hAnsi="Simplified Arabic" w:cs="Simplified Arabic" w:hint="cs"/>
                <w:rtl/>
              </w:rPr>
              <w:t>معرفة وفهم / مهارات ذهنية</w:t>
            </w:r>
          </w:p>
        </w:tc>
        <w:tc>
          <w:tcPr>
            <w:tcW w:w="1933" w:type="dxa"/>
          </w:tcPr>
          <w:p w:rsidR="00DD7EF8" w:rsidRDefault="00DD7EF8" w:rsidP="00DD7EF8">
            <w:pPr>
              <w:tabs>
                <w:tab w:val="left" w:pos="509"/>
              </w:tabs>
              <w:rPr>
                <w:rFonts w:ascii="Simplified Arabic" w:hAnsi="Simplified Arabic" w:cs="Simplified Arabic"/>
                <w:rtl/>
              </w:rPr>
            </w:pPr>
            <w:r>
              <w:rPr>
                <w:rFonts w:ascii="Simplified Arabic" w:hAnsi="Simplified Arabic" w:cs="Simplified Arabic" w:hint="cs"/>
                <w:rtl/>
              </w:rPr>
              <w:t>تزويد الطالب بمعلومات حول وظيفة الرقابة الإدارية واهميتها واهدافها وعناصر ومقومات</w:t>
            </w:r>
            <w:r w:rsidR="007B7D12">
              <w:rPr>
                <w:rFonts w:ascii="Simplified Arabic" w:hAnsi="Simplified Arabic" w:cs="Simplified Arabic" w:hint="cs"/>
                <w:rtl/>
              </w:rPr>
              <w:t xml:space="preserve"> نظام الرقابة الفعال ومبادئ وركائز ووسائل وأنواع الرقابة واساليبها ومعوقاتها وصورها</w:t>
            </w:r>
          </w:p>
        </w:tc>
        <w:tc>
          <w:tcPr>
            <w:tcW w:w="1890" w:type="dxa"/>
          </w:tcPr>
          <w:p w:rsidR="00DD7EF8" w:rsidRDefault="007B7D12" w:rsidP="00C121EE">
            <w:pPr>
              <w:tabs>
                <w:tab w:val="left" w:pos="509"/>
              </w:tabs>
              <w:jc w:val="center"/>
              <w:rPr>
                <w:rFonts w:ascii="Simplified Arabic" w:hAnsi="Simplified Arabic" w:cs="Simplified Arabic"/>
                <w:rtl/>
              </w:rPr>
            </w:pPr>
            <w:r>
              <w:rPr>
                <w:rFonts w:ascii="Simplified Arabic" w:hAnsi="Simplified Arabic" w:cs="Simplified Arabic" w:hint="cs"/>
                <w:rtl/>
              </w:rPr>
              <w:t xml:space="preserve">تعزيز ادراك الطالب بأهمية الرقابة الادارية في المؤسسات </w:t>
            </w:r>
          </w:p>
        </w:tc>
        <w:tc>
          <w:tcPr>
            <w:tcW w:w="1980" w:type="dxa"/>
          </w:tcPr>
          <w:p w:rsidR="00DD7EF8" w:rsidRDefault="007B7D12"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851" w:type="dxa"/>
          </w:tcPr>
          <w:p w:rsidR="00DD7EF8" w:rsidRDefault="007B7D12" w:rsidP="00DD7EF8">
            <w:pPr>
              <w:tabs>
                <w:tab w:val="left" w:pos="270"/>
                <w:tab w:val="left" w:pos="509"/>
              </w:tabs>
              <w:rPr>
                <w:rFonts w:ascii="Simplified Arabic" w:hAnsi="Simplified Arabic" w:cs="Simplified Arabic"/>
                <w:rtl/>
              </w:rPr>
            </w:pPr>
            <w:r>
              <w:rPr>
                <w:rFonts w:ascii="Simplified Arabic" w:hAnsi="Simplified Arabic" w:cs="Simplified Arabic" w:hint="cs"/>
                <w:rtl/>
              </w:rPr>
              <w:t>//</w:t>
            </w:r>
          </w:p>
        </w:tc>
      </w:tr>
    </w:tbl>
    <w:p w:rsidR="000B7F89" w:rsidRDefault="000B7F89">
      <w:pPr>
        <w:rPr>
          <w:rtl/>
        </w:rPr>
      </w:pPr>
    </w:p>
    <w:p w:rsidR="000B7F89" w:rsidRPr="0082778A" w:rsidRDefault="000B7F89">
      <w:pPr>
        <w:rPr>
          <w:sz w:val="2"/>
          <w:szCs w:val="2"/>
          <w:rtl/>
        </w:rPr>
      </w:pPr>
    </w:p>
    <w:p w:rsidR="000B7F89" w:rsidRPr="0082778A" w:rsidRDefault="000B7F89">
      <w:pPr>
        <w:rPr>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0"/>
        <w:gridCol w:w="629"/>
        <w:gridCol w:w="720"/>
        <w:gridCol w:w="3151"/>
        <w:gridCol w:w="630"/>
        <w:gridCol w:w="720"/>
        <w:gridCol w:w="649"/>
        <w:gridCol w:w="611"/>
        <w:gridCol w:w="810"/>
        <w:gridCol w:w="1170"/>
        <w:gridCol w:w="719"/>
        <w:gridCol w:w="720"/>
        <w:gridCol w:w="810"/>
        <w:gridCol w:w="810"/>
        <w:gridCol w:w="720"/>
        <w:gridCol w:w="630"/>
        <w:gridCol w:w="811"/>
        <w:gridCol w:w="630"/>
      </w:tblGrid>
      <w:tr w:rsidR="00221806" w:rsidRPr="00AB6DD2" w:rsidTr="000B7F89">
        <w:tc>
          <w:tcPr>
            <w:tcW w:w="15750"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221806">
              <w:rPr>
                <w:rFonts w:ascii="Simplified Arabic" w:hAnsi="Simplified Arabic" w:cs="Simplified Arabic" w:hint="cs"/>
                <w:b/>
                <w:bCs/>
                <w:rtl/>
              </w:rPr>
              <w:t>مصفوفة التعليم والتعلم</w:t>
            </w:r>
          </w:p>
        </w:tc>
      </w:tr>
      <w:tr w:rsidR="005073A6" w:rsidRPr="00AB6DD2" w:rsidTr="002A47C3">
        <w:tc>
          <w:tcPr>
            <w:tcW w:w="810" w:type="dxa"/>
            <w:vMerge w:val="restart"/>
            <w:shd w:val="clear" w:color="auto" w:fill="F2F2F2"/>
            <w:vAlign w:val="center"/>
          </w:tcPr>
          <w:p w:rsidR="005073A6" w:rsidRPr="005073A6" w:rsidRDefault="005073A6" w:rsidP="00221806">
            <w:pPr>
              <w:jc w:val="center"/>
              <w:rPr>
                <w:rFonts w:ascii="Blackadder ITC" w:hAnsi="Blackadder ITC" w:cs="Simplified Arabic"/>
                <w:sz w:val="20"/>
                <w:szCs w:val="20"/>
                <w:rtl/>
              </w:rPr>
            </w:pPr>
            <w:r w:rsidRPr="005073A6">
              <w:rPr>
                <w:rFonts w:ascii="Blackadder ITC" w:hAnsi="Blackadder ITC" w:cs="Simplified Arabic" w:hint="cs"/>
                <w:sz w:val="20"/>
                <w:szCs w:val="20"/>
                <w:rtl/>
              </w:rPr>
              <w:t>الأسبوع</w:t>
            </w:r>
          </w:p>
        </w:tc>
        <w:tc>
          <w:tcPr>
            <w:tcW w:w="629" w:type="dxa"/>
            <w:vMerge w:val="restart"/>
            <w:shd w:val="clear" w:color="auto" w:fill="F2F2F2"/>
            <w:vAlign w:val="center"/>
          </w:tcPr>
          <w:p w:rsidR="005073A6" w:rsidRPr="005073A6" w:rsidRDefault="005073A6" w:rsidP="00221806">
            <w:pPr>
              <w:jc w:val="center"/>
              <w:rPr>
                <w:rFonts w:ascii="Blackadder ITC" w:hAnsi="Blackadder ITC" w:cs="Simplified Arabic"/>
                <w:sz w:val="20"/>
                <w:szCs w:val="20"/>
                <w:rtl/>
              </w:rPr>
            </w:pPr>
            <w:r w:rsidRPr="005073A6">
              <w:rPr>
                <w:rFonts w:ascii="Blackadder ITC" w:hAnsi="Blackadder ITC" w:cs="Simplified Arabic" w:hint="cs"/>
                <w:sz w:val="20"/>
                <w:szCs w:val="20"/>
                <w:rtl/>
              </w:rPr>
              <w:t>اليوم</w:t>
            </w:r>
          </w:p>
        </w:tc>
        <w:tc>
          <w:tcPr>
            <w:tcW w:w="720" w:type="dxa"/>
            <w:vMerge w:val="restart"/>
            <w:shd w:val="clear" w:color="auto" w:fill="F2F2F2"/>
            <w:vAlign w:val="center"/>
          </w:tcPr>
          <w:p w:rsidR="005073A6" w:rsidRPr="005073A6" w:rsidRDefault="005073A6" w:rsidP="00221806">
            <w:pPr>
              <w:jc w:val="center"/>
              <w:rPr>
                <w:rFonts w:ascii="Blackadder ITC" w:hAnsi="Blackadder ITC" w:cs="Simplified Arabic"/>
                <w:sz w:val="20"/>
                <w:szCs w:val="20"/>
                <w:rtl/>
              </w:rPr>
            </w:pPr>
            <w:r w:rsidRPr="005073A6">
              <w:rPr>
                <w:rFonts w:ascii="Blackadder ITC" w:hAnsi="Blackadder ITC" w:cs="Simplified Arabic" w:hint="cs"/>
                <w:sz w:val="20"/>
                <w:szCs w:val="20"/>
                <w:rtl/>
              </w:rPr>
              <w:t>التاريخ</w:t>
            </w:r>
          </w:p>
        </w:tc>
        <w:tc>
          <w:tcPr>
            <w:tcW w:w="3151" w:type="dxa"/>
            <w:vMerge w:val="restart"/>
            <w:shd w:val="clear" w:color="auto" w:fill="F2F2F2"/>
            <w:vAlign w:val="center"/>
          </w:tcPr>
          <w:p w:rsidR="005073A6" w:rsidRPr="005073A6" w:rsidRDefault="005073A6" w:rsidP="005073A6">
            <w:pPr>
              <w:jc w:val="center"/>
              <w:rPr>
                <w:rFonts w:ascii="Blackadder ITC" w:hAnsi="Blackadder ITC" w:cs="Simplified Arabic"/>
                <w:sz w:val="20"/>
                <w:szCs w:val="20"/>
                <w:rtl/>
              </w:rPr>
            </w:pPr>
            <w:r w:rsidRPr="005073A6">
              <w:rPr>
                <w:rFonts w:ascii="Blackadder ITC" w:hAnsi="Blackadder ITC" w:cs="Simplified Arabic" w:hint="cs"/>
                <w:sz w:val="20"/>
                <w:szCs w:val="20"/>
                <w:rtl/>
              </w:rPr>
              <w:t>محتويات المقرر</w:t>
            </w:r>
          </w:p>
        </w:tc>
        <w:tc>
          <w:tcPr>
            <w:tcW w:w="2610" w:type="dxa"/>
            <w:gridSpan w:val="4"/>
            <w:shd w:val="clear" w:color="auto" w:fill="F2F2F2"/>
          </w:tcPr>
          <w:p w:rsidR="005073A6" w:rsidRPr="005073A6" w:rsidRDefault="005073A6" w:rsidP="00645BC1">
            <w:pPr>
              <w:jc w:val="center"/>
              <w:rPr>
                <w:rFonts w:ascii="Blackadder ITC" w:hAnsi="Blackadder ITC" w:cs="Simplified Arabic"/>
                <w:sz w:val="20"/>
                <w:szCs w:val="20"/>
                <w:rtl/>
              </w:rPr>
            </w:pPr>
            <w:r w:rsidRPr="005073A6">
              <w:rPr>
                <w:rFonts w:ascii="Blackadder ITC" w:hAnsi="Blackadder ITC" w:cs="Simplified Arabic" w:hint="cs"/>
                <w:sz w:val="20"/>
                <w:szCs w:val="20"/>
                <w:rtl/>
              </w:rPr>
              <w:t>مخرجات المحاضرة</w:t>
            </w:r>
          </w:p>
          <w:p w:rsidR="005073A6" w:rsidRPr="005073A6" w:rsidRDefault="005073A6" w:rsidP="00645BC1">
            <w:pPr>
              <w:jc w:val="center"/>
              <w:rPr>
                <w:sz w:val="20"/>
                <w:szCs w:val="20"/>
                <w:rtl/>
              </w:rPr>
            </w:pPr>
            <w:r w:rsidRPr="005073A6">
              <w:rPr>
                <w:sz w:val="20"/>
                <w:szCs w:val="20"/>
              </w:rPr>
              <w:t>1-0</w:t>
            </w:r>
            <w:r w:rsidRPr="005073A6">
              <w:rPr>
                <w:sz w:val="20"/>
                <w:szCs w:val="20"/>
                <w:rtl/>
              </w:rPr>
              <w:t>-2-3</w:t>
            </w:r>
          </w:p>
        </w:tc>
        <w:tc>
          <w:tcPr>
            <w:tcW w:w="4229" w:type="dxa"/>
            <w:gridSpan w:val="5"/>
            <w:shd w:val="clear" w:color="auto" w:fill="F2F2F2"/>
          </w:tcPr>
          <w:p w:rsidR="005073A6" w:rsidRPr="005073A6" w:rsidRDefault="005073A6" w:rsidP="00645BC1">
            <w:pPr>
              <w:jc w:val="center"/>
              <w:rPr>
                <w:rFonts w:ascii="Blackadder ITC" w:hAnsi="Blackadder ITC" w:cs="Simplified Arabic"/>
                <w:sz w:val="20"/>
                <w:szCs w:val="20"/>
                <w:rtl/>
              </w:rPr>
            </w:pPr>
            <w:r w:rsidRPr="005073A6">
              <w:rPr>
                <w:rFonts w:ascii="Blackadder ITC" w:hAnsi="Blackadder ITC" w:cs="Simplified Arabic" w:hint="cs"/>
                <w:sz w:val="20"/>
                <w:szCs w:val="20"/>
                <w:rtl/>
              </w:rPr>
              <w:t>أساليب التعليم والتعلم</w:t>
            </w:r>
          </w:p>
          <w:p w:rsidR="005073A6" w:rsidRPr="005073A6" w:rsidRDefault="005073A6" w:rsidP="00AB6DD2">
            <w:pPr>
              <w:jc w:val="center"/>
              <w:rPr>
                <w:sz w:val="20"/>
                <w:szCs w:val="20"/>
                <w:rtl/>
              </w:rPr>
            </w:pPr>
            <w:r w:rsidRPr="005073A6">
              <w:rPr>
                <w:sz w:val="20"/>
                <w:szCs w:val="20"/>
              </w:rPr>
              <w:t>1-0</w:t>
            </w:r>
            <w:r w:rsidRPr="005073A6">
              <w:rPr>
                <w:sz w:val="20"/>
                <w:szCs w:val="20"/>
                <w:rtl/>
              </w:rPr>
              <w:t>-2-3</w:t>
            </w:r>
          </w:p>
        </w:tc>
        <w:tc>
          <w:tcPr>
            <w:tcW w:w="3601" w:type="dxa"/>
            <w:gridSpan w:val="5"/>
            <w:shd w:val="clear" w:color="auto" w:fill="F2F2F2"/>
          </w:tcPr>
          <w:p w:rsidR="005073A6" w:rsidRPr="005073A6" w:rsidRDefault="005073A6" w:rsidP="00645BC1">
            <w:pPr>
              <w:jc w:val="center"/>
              <w:rPr>
                <w:rFonts w:ascii="Blackadder ITC" w:hAnsi="Blackadder ITC" w:cs="Simplified Arabic"/>
                <w:sz w:val="20"/>
                <w:szCs w:val="20"/>
                <w:rtl/>
              </w:rPr>
            </w:pPr>
            <w:r w:rsidRPr="005073A6">
              <w:rPr>
                <w:rFonts w:ascii="Blackadder ITC" w:hAnsi="Blackadder ITC" w:cs="Simplified Arabic" w:hint="cs"/>
                <w:sz w:val="20"/>
                <w:szCs w:val="20"/>
                <w:rtl/>
              </w:rPr>
              <w:t>أساليب التقويم المرحلية</w:t>
            </w:r>
          </w:p>
          <w:p w:rsidR="005073A6" w:rsidRPr="005073A6" w:rsidRDefault="005073A6" w:rsidP="00645BC1">
            <w:pPr>
              <w:jc w:val="center"/>
              <w:rPr>
                <w:rFonts w:ascii="Blackadder ITC" w:hAnsi="Blackadder ITC" w:cs="Simplified Arabic"/>
                <w:sz w:val="20"/>
                <w:szCs w:val="20"/>
                <w:rtl/>
              </w:rPr>
            </w:pPr>
            <w:r w:rsidRPr="005073A6">
              <w:rPr>
                <w:sz w:val="20"/>
                <w:szCs w:val="20"/>
              </w:rPr>
              <w:t>1-0</w:t>
            </w:r>
            <w:r w:rsidRPr="005073A6">
              <w:rPr>
                <w:sz w:val="20"/>
                <w:szCs w:val="20"/>
                <w:rtl/>
              </w:rPr>
              <w:t>-2-3</w:t>
            </w:r>
          </w:p>
        </w:tc>
      </w:tr>
      <w:tr w:rsidR="002A47C3" w:rsidRPr="00AB6DD2" w:rsidTr="002A47C3">
        <w:tc>
          <w:tcPr>
            <w:tcW w:w="81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629"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72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3151"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01/25</w:t>
            </w:r>
            <w:r w:rsidRPr="00501DF4">
              <w:rPr>
                <w:rFonts w:ascii="Calibri" w:hAnsi="Calibri" w:cs="Calibri" w:hint="cs"/>
                <w:b/>
                <w:bCs/>
                <w:sz w:val="20"/>
                <w:szCs w:val="20"/>
                <w:rtl/>
              </w:rPr>
              <w:t xml:space="preserve">  </w:t>
            </w:r>
            <w:r w:rsidRPr="00501DF4">
              <w:rPr>
                <w:rFonts w:ascii="Calibri" w:hAnsi="Calibri" w:cs="Calibri"/>
                <w:b/>
                <w:bCs/>
                <w:sz w:val="20"/>
                <w:szCs w:val="20"/>
              </w:rPr>
              <w:t>01/30</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sidRPr="00A85204">
              <w:rPr>
                <w:rFonts w:ascii="Simplified Arabic" w:hAnsi="Simplified Arabic" w:cs="Simplified Arabic" w:hint="cs"/>
                <w:b/>
                <w:bCs/>
                <w:sz w:val="16"/>
                <w:szCs w:val="16"/>
                <w:rtl/>
              </w:rPr>
              <w:t>ترحيب وتعريف عام بالجامعة والكلية والبرنامج والمنهج</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02/01</w:t>
            </w:r>
            <w:r w:rsidRPr="00501DF4">
              <w:rPr>
                <w:rFonts w:ascii="Calibri" w:hAnsi="Calibri" w:cs="Calibri" w:hint="cs"/>
                <w:b/>
                <w:bCs/>
                <w:sz w:val="20"/>
                <w:szCs w:val="20"/>
                <w:rtl/>
              </w:rPr>
              <w:t xml:space="preserve"> </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02/06</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تعريفات ومفاهيم المنظمة</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02/08</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02/13</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المهارات الإدارية في منظمات الاعمال</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896195"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9C7902" w:rsidRPr="00AB6DD2" w:rsidRDefault="00896195"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02/15</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02/20</w:t>
            </w:r>
          </w:p>
        </w:tc>
        <w:tc>
          <w:tcPr>
            <w:tcW w:w="3151" w:type="dxa"/>
            <w:shd w:val="clear" w:color="auto" w:fill="auto"/>
          </w:tcPr>
          <w:p w:rsidR="009C7902" w:rsidRPr="00AB6DD2" w:rsidRDefault="009C7902" w:rsidP="009C7902">
            <w:pPr>
              <w:rPr>
                <w:sz w:val="20"/>
                <w:szCs w:val="20"/>
              </w:rPr>
            </w:pPr>
            <w:r>
              <w:rPr>
                <w:rFonts w:ascii="Simplified Arabic" w:hAnsi="Simplified Arabic" w:cs="Simplified Arabic" w:hint="cs"/>
                <w:rtl/>
              </w:rPr>
              <w:t>مراحل تطور الفكر الاداري</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02/22</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02/27</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وظيفة التسويق والمبيعات</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02/29</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03/05</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وظيفة الإنتاج والعمليات</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sz w:val="20"/>
                <w:szCs w:val="20"/>
                <w:rtl/>
              </w:rPr>
            </w:pPr>
          </w:p>
        </w:tc>
        <w:tc>
          <w:tcPr>
            <w:tcW w:w="629" w:type="dxa"/>
          </w:tcPr>
          <w:p w:rsidR="009C7902" w:rsidRPr="00AB6DD2" w:rsidRDefault="009C7902" w:rsidP="009C7902">
            <w:pPr>
              <w:rPr>
                <w:rFonts w:ascii="Blackadder ITC" w:hAnsi="Blackadder ITC" w:cs="Simplified Arabic"/>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03/07</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03/12</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وظيفة المالية والتمويل</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EE4504">
        <w:tc>
          <w:tcPr>
            <w:tcW w:w="810" w:type="dxa"/>
            <w:shd w:val="clear" w:color="auto" w:fill="F2F2F2"/>
            <w:vAlign w:val="center"/>
          </w:tcPr>
          <w:p w:rsidR="009C7902" w:rsidRPr="00221806" w:rsidRDefault="009C7902" w:rsidP="009C7902">
            <w:pPr>
              <w:numPr>
                <w:ilvl w:val="0"/>
                <w:numId w:val="19"/>
              </w:numPr>
              <w:jc w:val="right"/>
              <w:rPr>
                <w:sz w:val="20"/>
                <w:szCs w:val="20"/>
                <w:rtl/>
              </w:rPr>
            </w:pPr>
          </w:p>
        </w:tc>
        <w:tc>
          <w:tcPr>
            <w:tcW w:w="629" w:type="dxa"/>
            <w:shd w:val="clear" w:color="auto" w:fill="F2F2F2"/>
          </w:tcPr>
          <w:p w:rsidR="009C7902" w:rsidRPr="00AB6DD2" w:rsidRDefault="009C7902" w:rsidP="009C7902">
            <w:pPr>
              <w:rPr>
                <w:rFonts w:ascii="Blackadder ITC" w:hAnsi="Blackadder ITC" w:cs="Simplified Arabic"/>
                <w:sz w:val="20"/>
                <w:szCs w:val="20"/>
                <w:rtl/>
              </w:rPr>
            </w:pPr>
          </w:p>
        </w:tc>
        <w:tc>
          <w:tcPr>
            <w:tcW w:w="720" w:type="dxa"/>
            <w:shd w:val="clear" w:color="auto" w:fill="F2F2F2"/>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03/14</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03/19</w:t>
            </w:r>
          </w:p>
        </w:tc>
        <w:tc>
          <w:tcPr>
            <w:tcW w:w="3151" w:type="dxa"/>
            <w:shd w:val="clear" w:color="auto" w:fill="F2F2F2"/>
          </w:tcPr>
          <w:p w:rsidR="009C7902" w:rsidRPr="00956F9C" w:rsidRDefault="009C7902" w:rsidP="009C7902">
            <w:pPr>
              <w:rPr>
                <w:rFonts w:ascii="Simplified Arabic" w:hAnsi="Simplified Arabic" w:cs="Simplified Arabic"/>
                <w:b/>
                <w:bCs/>
                <w:color w:val="FF0000"/>
                <w:sz w:val="20"/>
                <w:szCs w:val="20"/>
                <w:rtl/>
              </w:rPr>
            </w:pPr>
            <w:r w:rsidRPr="00956F9C">
              <w:rPr>
                <w:rFonts w:ascii="Simplified Arabic" w:hAnsi="Simplified Arabic" w:cs="Simplified Arabic" w:hint="cs"/>
                <w:b/>
                <w:bCs/>
                <w:color w:val="FF0000"/>
                <w:sz w:val="20"/>
                <w:szCs w:val="20"/>
                <w:rtl/>
              </w:rPr>
              <w:t>امتحان نصفي</w:t>
            </w: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649" w:type="dxa"/>
            <w:shd w:val="clear" w:color="auto" w:fill="F2F2F2"/>
          </w:tcPr>
          <w:p w:rsidR="009C7902" w:rsidRPr="00AB6DD2" w:rsidRDefault="009C7902" w:rsidP="009C7902">
            <w:pPr>
              <w:rPr>
                <w:rFonts w:ascii="Simplified Arabic" w:hAnsi="Simplified Arabic" w:cs="Simplified Arabic"/>
                <w:sz w:val="20"/>
                <w:szCs w:val="20"/>
                <w:rtl/>
              </w:rPr>
            </w:pPr>
          </w:p>
        </w:tc>
        <w:tc>
          <w:tcPr>
            <w:tcW w:w="611"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1170" w:type="dxa"/>
            <w:shd w:val="clear" w:color="auto" w:fill="F2F2F2"/>
          </w:tcPr>
          <w:p w:rsidR="009C7902" w:rsidRPr="00AB6DD2" w:rsidRDefault="009C7902" w:rsidP="009C7902">
            <w:pPr>
              <w:rPr>
                <w:rFonts w:ascii="Simplified Arabic" w:hAnsi="Simplified Arabic" w:cs="Simplified Arabic"/>
                <w:sz w:val="20"/>
                <w:szCs w:val="20"/>
                <w:rtl/>
              </w:rPr>
            </w:pPr>
          </w:p>
        </w:tc>
        <w:tc>
          <w:tcPr>
            <w:tcW w:w="719"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c>
          <w:tcPr>
            <w:tcW w:w="811" w:type="dxa"/>
            <w:shd w:val="clear" w:color="auto" w:fill="F2F2F2"/>
          </w:tcPr>
          <w:p w:rsidR="009C7902" w:rsidRPr="00AB6DD2" w:rsidRDefault="009C7902" w:rsidP="009C7902">
            <w:pPr>
              <w:rPr>
                <w:rFonts w:ascii="Simplified Arabic" w:hAnsi="Simplified Arabic" w:cs="Simplified Arabic"/>
                <w:sz w:val="20"/>
                <w:szCs w:val="20"/>
                <w:rtl/>
              </w:rPr>
            </w:pP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r>
      <w:tr w:rsidR="006951F0" w:rsidRPr="00AB6DD2" w:rsidTr="002A47C3">
        <w:tc>
          <w:tcPr>
            <w:tcW w:w="810" w:type="dxa"/>
            <w:shd w:val="clear" w:color="auto" w:fill="FFFFFF"/>
            <w:vAlign w:val="center"/>
          </w:tcPr>
          <w:p w:rsidR="006951F0" w:rsidRPr="00221806" w:rsidRDefault="006951F0" w:rsidP="006951F0">
            <w:pPr>
              <w:numPr>
                <w:ilvl w:val="0"/>
                <w:numId w:val="19"/>
              </w:numPr>
              <w:jc w:val="right"/>
              <w:rPr>
                <w:sz w:val="20"/>
                <w:szCs w:val="20"/>
                <w:rtl/>
              </w:rPr>
            </w:pPr>
          </w:p>
        </w:tc>
        <w:tc>
          <w:tcPr>
            <w:tcW w:w="629" w:type="dxa"/>
            <w:shd w:val="clear" w:color="auto" w:fill="FFFFFF"/>
          </w:tcPr>
          <w:p w:rsidR="006951F0" w:rsidRPr="00AB6DD2" w:rsidRDefault="006951F0" w:rsidP="006951F0">
            <w:pPr>
              <w:rPr>
                <w:rFonts w:ascii="Blackadder ITC" w:hAnsi="Blackadder ITC" w:cs="Simplified Arabic"/>
                <w:sz w:val="20"/>
                <w:szCs w:val="20"/>
                <w:rtl/>
              </w:rPr>
            </w:pPr>
          </w:p>
        </w:tc>
        <w:tc>
          <w:tcPr>
            <w:tcW w:w="720" w:type="dxa"/>
            <w:shd w:val="clear" w:color="auto" w:fill="FFFFFF"/>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03/21</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03/26</w:t>
            </w:r>
          </w:p>
        </w:tc>
        <w:tc>
          <w:tcPr>
            <w:tcW w:w="3151" w:type="dxa"/>
            <w:shd w:val="clear" w:color="auto" w:fill="FFFFFF"/>
          </w:tcPr>
          <w:p w:rsidR="006951F0" w:rsidRPr="00AB6DD2" w:rsidRDefault="006951F0" w:rsidP="006951F0">
            <w:pPr>
              <w:rPr>
                <w:rFonts w:ascii="Blackadder ITC" w:hAnsi="Blackadder ITC" w:cs="Simplified Arabic"/>
                <w:b/>
                <w:bCs/>
                <w:sz w:val="20"/>
                <w:szCs w:val="20"/>
                <w:rtl/>
              </w:rPr>
            </w:pPr>
            <w:r>
              <w:rPr>
                <w:rFonts w:ascii="Simplified Arabic" w:hAnsi="Simplified Arabic" w:cs="Simplified Arabic" w:hint="cs"/>
                <w:rtl/>
              </w:rPr>
              <w:t>وظيفة الموارد البشرية</w:t>
            </w:r>
          </w:p>
        </w:tc>
        <w:tc>
          <w:tcPr>
            <w:tcW w:w="63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shd w:val="clear" w:color="auto" w:fill="FFFFFF"/>
          </w:tcPr>
          <w:p w:rsidR="006951F0" w:rsidRDefault="006951F0" w:rsidP="006951F0">
            <w:r w:rsidRPr="005E18E5">
              <w:rPr>
                <w:rFonts w:ascii="Simplified Arabic" w:hAnsi="Simplified Arabic" w:cs="Simplified Arabic" w:hint="cs"/>
                <w:sz w:val="20"/>
                <w:szCs w:val="20"/>
                <w:rtl/>
              </w:rPr>
              <w:t>3</w:t>
            </w:r>
          </w:p>
        </w:tc>
        <w:tc>
          <w:tcPr>
            <w:tcW w:w="630" w:type="dxa"/>
            <w:shd w:val="clear" w:color="auto" w:fill="FFFFFF"/>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shd w:val="clear" w:color="auto" w:fill="FFFFFF"/>
            <w:vAlign w:val="center"/>
          </w:tcPr>
          <w:p w:rsidR="006951F0" w:rsidRPr="00221806" w:rsidRDefault="006951F0" w:rsidP="006951F0">
            <w:pPr>
              <w:numPr>
                <w:ilvl w:val="0"/>
                <w:numId w:val="19"/>
              </w:numPr>
              <w:jc w:val="right"/>
              <w:rPr>
                <w:sz w:val="20"/>
                <w:szCs w:val="20"/>
                <w:rtl/>
              </w:rPr>
            </w:pPr>
          </w:p>
        </w:tc>
        <w:tc>
          <w:tcPr>
            <w:tcW w:w="629" w:type="dxa"/>
            <w:shd w:val="clear" w:color="auto" w:fill="FFFFFF"/>
          </w:tcPr>
          <w:p w:rsidR="006951F0" w:rsidRPr="00AB6DD2" w:rsidRDefault="006951F0" w:rsidP="006951F0">
            <w:pPr>
              <w:rPr>
                <w:rFonts w:ascii="Blackadder ITC" w:hAnsi="Blackadder ITC" w:cs="Simplified Arabic"/>
                <w:sz w:val="20"/>
                <w:szCs w:val="20"/>
                <w:rtl/>
              </w:rPr>
            </w:pPr>
          </w:p>
        </w:tc>
        <w:tc>
          <w:tcPr>
            <w:tcW w:w="720" w:type="dxa"/>
            <w:shd w:val="clear" w:color="auto" w:fill="FFFFFF"/>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03/28</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04/02</w:t>
            </w:r>
          </w:p>
        </w:tc>
        <w:tc>
          <w:tcPr>
            <w:tcW w:w="3151" w:type="dxa"/>
            <w:shd w:val="clear" w:color="auto" w:fill="FFFFFF"/>
          </w:tcPr>
          <w:p w:rsidR="006951F0" w:rsidRPr="00AB6DD2" w:rsidRDefault="006951F0" w:rsidP="006951F0">
            <w:pPr>
              <w:rPr>
                <w:rFonts w:ascii="Simplified Arabic" w:hAnsi="Simplified Arabic" w:cs="Simplified Arabic"/>
                <w:sz w:val="20"/>
                <w:szCs w:val="20"/>
              </w:rPr>
            </w:pPr>
            <w:r>
              <w:rPr>
                <w:rFonts w:ascii="Simplified Arabic" w:hAnsi="Simplified Arabic" w:cs="Simplified Arabic" w:hint="cs"/>
                <w:rtl/>
              </w:rPr>
              <w:t>بوظيفة الشراء والمواد</w:t>
            </w:r>
          </w:p>
        </w:tc>
        <w:tc>
          <w:tcPr>
            <w:tcW w:w="63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shd w:val="clear" w:color="auto" w:fill="FFFFFF"/>
          </w:tcPr>
          <w:p w:rsidR="006951F0" w:rsidRDefault="006951F0" w:rsidP="006951F0">
            <w:r w:rsidRPr="005E18E5">
              <w:rPr>
                <w:rFonts w:ascii="Simplified Arabic" w:hAnsi="Simplified Arabic" w:cs="Simplified Arabic" w:hint="cs"/>
                <w:sz w:val="20"/>
                <w:szCs w:val="20"/>
                <w:rtl/>
              </w:rPr>
              <w:t>3</w:t>
            </w:r>
          </w:p>
        </w:tc>
        <w:tc>
          <w:tcPr>
            <w:tcW w:w="630" w:type="dxa"/>
            <w:shd w:val="clear" w:color="auto" w:fill="FFFFFF"/>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vAlign w:val="center"/>
          </w:tcPr>
          <w:p w:rsidR="006951F0" w:rsidRPr="00221806" w:rsidRDefault="006951F0" w:rsidP="006951F0">
            <w:pPr>
              <w:numPr>
                <w:ilvl w:val="0"/>
                <w:numId w:val="19"/>
              </w:numPr>
              <w:jc w:val="right"/>
              <w:rPr>
                <w:b/>
                <w:bCs/>
                <w:sz w:val="20"/>
                <w:szCs w:val="20"/>
                <w:rtl/>
              </w:rPr>
            </w:pPr>
          </w:p>
        </w:tc>
        <w:tc>
          <w:tcPr>
            <w:tcW w:w="629" w:type="dxa"/>
          </w:tcPr>
          <w:p w:rsidR="006951F0" w:rsidRPr="00AB6DD2" w:rsidRDefault="006951F0" w:rsidP="006951F0">
            <w:pPr>
              <w:rPr>
                <w:rFonts w:ascii="Blackadder ITC" w:hAnsi="Blackadder ITC" w:cs="Simplified Arabic"/>
                <w:b/>
                <w:bCs/>
                <w:sz w:val="20"/>
                <w:szCs w:val="20"/>
                <w:rtl/>
              </w:rPr>
            </w:pPr>
          </w:p>
        </w:tc>
        <w:tc>
          <w:tcPr>
            <w:tcW w:w="720" w:type="dxa"/>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04/04</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04/09</w:t>
            </w:r>
          </w:p>
        </w:tc>
        <w:tc>
          <w:tcPr>
            <w:tcW w:w="3151" w:type="dxa"/>
            <w:shd w:val="clear" w:color="auto" w:fill="auto"/>
          </w:tcPr>
          <w:p w:rsidR="006951F0" w:rsidRPr="00AB6DD2" w:rsidRDefault="006951F0" w:rsidP="006951F0">
            <w:pPr>
              <w:rPr>
                <w:rFonts w:ascii="Simplified Arabic" w:hAnsi="Simplified Arabic" w:cs="Simplified Arabic"/>
                <w:sz w:val="20"/>
                <w:szCs w:val="20"/>
              </w:rPr>
            </w:pPr>
            <w:r>
              <w:rPr>
                <w:rFonts w:ascii="Simplified Arabic" w:hAnsi="Simplified Arabic" w:cs="Simplified Arabic" w:hint="cs"/>
                <w:rtl/>
              </w:rPr>
              <w:t>وظيفة العلاقات العامة والبحث والتطوير</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6951F0" w:rsidRDefault="006951F0" w:rsidP="006951F0">
            <w:r w:rsidRPr="005E18E5">
              <w:rPr>
                <w:rFonts w:ascii="Simplified Arabic" w:hAnsi="Simplified Arabic" w:cs="Simplified Arabic" w:hint="cs"/>
                <w:sz w:val="20"/>
                <w:szCs w:val="20"/>
                <w:rtl/>
              </w:rPr>
              <w:t>3</w:t>
            </w:r>
          </w:p>
        </w:tc>
        <w:tc>
          <w:tcPr>
            <w:tcW w:w="630" w:type="dxa"/>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vAlign w:val="center"/>
          </w:tcPr>
          <w:p w:rsidR="006951F0" w:rsidRPr="00221806" w:rsidRDefault="006951F0" w:rsidP="006951F0">
            <w:pPr>
              <w:numPr>
                <w:ilvl w:val="0"/>
                <w:numId w:val="19"/>
              </w:numPr>
              <w:jc w:val="right"/>
              <w:rPr>
                <w:b/>
                <w:bCs/>
                <w:sz w:val="20"/>
                <w:szCs w:val="20"/>
                <w:rtl/>
              </w:rPr>
            </w:pPr>
          </w:p>
        </w:tc>
        <w:tc>
          <w:tcPr>
            <w:tcW w:w="629" w:type="dxa"/>
          </w:tcPr>
          <w:p w:rsidR="006951F0" w:rsidRPr="00AB6DD2" w:rsidRDefault="006951F0" w:rsidP="006951F0">
            <w:pPr>
              <w:rPr>
                <w:rFonts w:ascii="Blackadder ITC" w:hAnsi="Blackadder ITC" w:cs="Simplified Arabic"/>
                <w:b/>
                <w:bCs/>
                <w:sz w:val="20"/>
                <w:szCs w:val="20"/>
                <w:rtl/>
              </w:rPr>
            </w:pPr>
          </w:p>
        </w:tc>
        <w:tc>
          <w:tcPr>
            <w:tcW w:w="720" w:type="dxa"/>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04/11</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04/16</w:t>
            </w:r>
          </w:p>
        </w:tc>
        <w:tc>
          <w:tcPr>
            <w:tcW w:w="3151" w:type="dxa"/>
            <w:shd w:val="clear" w:color="auto" w:fill="auto"/>
          </w:tcPr>
          <w:p w:rsidR="006951F0" w:rsidRPr="00AB6DD2" w:rsidRDefault="006951F0" w:rsidP="006951F0">
            <w:pPr>
              <w:rPr>
                <w:rFonts w:ascii="Simplified Arabic" w:hAnsi="Simplified Arabic" w:cs="Simplified Arabic"/>
                <w:sz w:val="20"/>
                <w:szCs w:val="20"/>
              </w:rPr>
            </w:pPr>
            <w:r>
              <w:rPr>
                <w:rFonts w:ascii="Simplified Arabic" w:hAnsi="Simplified Arabic" w:cs="Simplified Arabic" w:hint="cs"/>
                <w:rtl/>
              </w:rPr>
              <w:t>وظيفة التخطيط /وظيفة التنظيم</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6951F0" w:rsidRDefault="006951F0" w:rsidP="006951F0">
            <w:r w:rsidRPr="005E18E5">
              <w:rPr>
                <w:rFonts w:ascii="Simplified Arabic" w:hAnsi="Simplified Arabic" w:cs="Simplified Arabic" w:hint="cs"/>
                <w:sz w:val="20"/>
                <w:szCs w:val="20"/>
                <w:rtl/>
              </w:rPr>
              <w:t>3</w:t>
            </w:r>
          </w:p>
        </w:tc>
        <w:tc>
          <w:tcPr>
            <w:tcW w:w="630" w:type="dxa"/>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vAlign w:val="center"/>
          </w:tcPr>
          <w:p w:rsidR="006951F0" w:rsidRPr="00221806" w:rsidRDefault="006951F0" w:rsidP="006951F0">
            <w:pPr>
              <w:numPr>
                <w:ilvl w:val="0"/>
                <w:numId w:val="19"/>
              </w:numPr>
              <w:jc w:val="right"/>
              <w:rPr>
                <w:b/>
                <w:bCs/>
                <w:sz w:val="20"/>
                <w:szCs w:val="20"/>
                <w:rtl/>
              </w:rPr>
            </w:pPr>
          </w:p>
        </w:tc>
        <w:tc>
          <w:tcPr>
            <w:tcW w:w="629" w:type="dxa"/>
          </w:tcPr>
          <w:p w:rsidR="006951F0" w:rsidRPr="00AB6DD2" w:rsidRDefault="006951F0" w:rsidP="006951F0">
            <w:pPr>
              <w:rPr>
                <w:rFonts w:ascii="Blackadder ITC" w:hAnsi="Blackadder ITC" w:cs="Simplified Arabic"/>
                <w:b/>
                <w:bCs/>
                <w:sz w:val="20"/>
                <w:szCs w:val="20"/>
                <w:rtl/>
              </w:rPr>
            </w:pPr>
          </w:p>
        </w:tc>
        <w:tc>
          <w:tcPr>
            <w:tcW w:w="720" w:type="dxa"/>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04/18</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04/23</w:t>
            </w:r>
          </w:p>
        </w:tc>
        <w:tc>
          <w:tcPr>
            <w:tcW w:w="3151" w:type="dxa"/>
            <w:shd w:val="clear" w:color="auto" w:fill="auto"/>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rtl/>
              </w:rPr>
              <w:t>وظيفة التنسيق</w:t>
            </w:r>
            <w:r>
              <w:rPr>
                <w:rFonts w:ascii="Simplified Arabic" w:hAnsi="Simplified Arabic" w:cs="Simplified Arabic" w:hint="cs"/>
                <w:sz w:val="20"/>
                <w:szCs w:val="20"/>
                <w:rtl/>
              </w:rPr>
              <w:t>/</w:t>
            </w:r>
            <w:r>
              <w:rPr>
                <w:rFonts w:ascii="Simplified Arabic" w:hAnsi="Simplified Arabic" w:cs="Simplified Arabic" w:hint="cs"/>
                <w:rtl/>
              </w:rPr>
              <w:t xml:space="preserve"> وظيفة التوجيه</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6951F0" w:rsidRDefault="006951F0" w:rsidP="006951F0">
            <w:r w:rsidRPr="005E18E5">
              <w:rPr>
                <w:rFonts w:ascii="Simplified Arabic" w:hAnsi="Simplified Arabic" w:cs="Simplified Arabic" w:hint="cs"/>
                <w:sz w:val="20"/>
                <w:szCs w:val="20"/>
                <w:rtl/>
              </w:rPr>
              <w:t>3</w:t>
            </w:r>
          </w:p>
        </w:tc>
        <w:tc>
          <w:tcPr>
            <w:tcW w:w="630" w:type="dxa"/>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vAlign w:val="center"/>
          </w:tcPr>
          <w:p w:rsidR="006951F0" w:rsidRPr="00221806" w:rsidRDefault="006951F0" w:rsidP="006951F0">
            <w:pPr>
              <w:numPr>
                <w:ilvl w:val="0"/>
                <w:numId w:val="19"/>
              </w:numPr>
              <w:jc w:val="right"/>
              <w:rPr>
                <w:b/>
                <w:bCs/>
                <w:sz w:val="20"/>
                <w:szCs w:val="20"/>
                <w:rtl/>
              </w:rPr>
            </w:pPr>
          </w:p>
        </w:tc>
        <w:tc>
          <w:tcPr>
            <w:tcW w:w="629" w:type="dxa"/>
          </w:tcPr>
          <w:p w:rsidR="006951F0" w:rsidRPr="00AB6DD2" w:rsidRDefault="006951F0" w:rsidP="006951F0">
            <w:pPr>
              <w:rPr>
                <w:rFonts w:ascii="Blackadder ITC" w:hAnsi="Blackadder ITC" w:cs="Simplified Arabic"/>
                <w:b/>
                <w:bCs/>
                <w:sz w:val="20"/>
                <w:szCs w:val="20"/>
                <w:rtl/>
              </w:rPr>
            </w:pPr>
          </w:p>
        </w:tc>
        <w:tc>
          <w:tcPr>
            <w:tcW w:w="720" w:type="dxa"/>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04/25</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04/30</w:t>
            </w:r>
          </w:p>
        </w:tc>
        <w:tc>
          <w:tcPr>
            <w:tcW w:w="3151" w:type="dxa"/>
            <w:shd w:val="clear" w:color="auto" w:fill="auto"/>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rtl/>
              </w:rPr>
              <w:t>وظيفة اتخاذ القرار</w:t>
            </w:r>
            <w:r>
              <w:rPr>
                <w:rFonts w:ascii="Simplified Arabic" w:hAnsi="Simplified Arabic" w:cs="Simplified Arabic" w:hint="cs"/>
                <w:sz w:val="20"/>
                <w:szCs w:val="20"/>
                <w:rtl/>
              </w:rPr>
              <w:t>/</w:t>
            </w:r>
            <w:r>
              <w:rPr>
                <w:rFonts w:ascii="Simplified Arabic" w:hAnsi="Simplified Arabic" w:cs="Simplified Arabic" w:hint="cs"/>
                <w:rtl/>
              </w:rPr>
              <w:t xml:space="preserve"> الرقابة الادارية</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6951F0" w:rsidRDefault="006951F0" w:rsidP="006951F0">
            <w:r w:rsidRPr="005E18E5">
              <w:rPr>
                <w:rFonts w:ascii="Simplified Arabic" w:hAnsi="Simplified Arabic" w:cs="Simplified Arabic" w:hint="cs"/>
                <w:sz w:val="20"/>
                <w:szCs w:val="20"/>
                <w:rtl/>
              </w:rPr>
              <w:t>3</w:t>
            </w:r>
          </w:p>
        </w:tc>
        <w:tc>
          <w:tcPr>
            <w:tcW w:w="630" w:type="dxa"/>
          </w:tcPr>
          <w:p w:rsidR="006951F0" w:rsidRDefault="006951F0" w:rsidP="006951F0">
            <w:r w:rsidRPr="005E18E5">
              <w:rPr>
                <w:rFonts w:ascii="Simplified Arabic" w:hAnsi="Simplified Arabic" w:cs="Simplified Arabic" w:hint="cs"/>
                <w:sz w:val="20"/>
                <w:szCs w:val="20"/>
                <w:rtl/>
              </w:rPr>
              <w:t>3</w:t>
            </w:r>
          </w:p>
        </w:tc>
      </w:tr>
      <w:tr w:rsidR="009C7902" w:rsidRPr="00AB6DD2" w:rsidTr="00EE4504">
        <w:tc>
          <w:tcPr>
            <w:tcW w:w="810" w:type="dxa"/>
            <w:shd w:val="clear" w:color="auto" w:fill="F2F2F2"/>
            <w:vAlign w:val="center"/>
          </w:tcPr>
          <w:p w:rsidR="009C7902" w:rsidRPr="00221806" w:rsidRDefault="009C7902" w:rsidP="009C7902">
            <w:pPr>
              <w:numPr>
                <w:ilvl w:val="0"/>
                <w:numId w:val="19"/>
              </w:numPr>
              <w:jc w:val="right"/>
              <w:rPr>
                <w:b/>
                <w:bCs/>
                <w:sz w:val="20"/>
                <w:szCs w:val="20"/>
                <w:rtl/>
              </w:rPr>
            </w:pPr>
          </w:p>
        </w:tc>
        <w:tc>
          <w:tcPr>
            <w:tcW w:w="629" w:type="dxa"/>
            <w:shd w:val="clear" w:color="auto" w:fill="F2F2F2"/>
          </w:tcPr>
          <w:p w:rsidR="009C7902" w:rsidRPr="00AB6DD2" w:rsidRDefault="009C7902" w:rsidP="009C7902">
            <w:pPr>
              <w:rPr>
                <w:rFonts w:ascii="Blackadder ITC" w:hAnsi="Blackadder ITC" w:cs="Simplified Arabic"/>
                <w:b/>
                <w:bCs/>
                <w:sz w:val="20"/>
                <w:szCs w:val="20"/>
                <w:rtl/>
              </w:rPr>
            </w:pPr>
          </w:p>
        </w:tc>
        <w:tc>
          <w:tcPr>
            <w:tcW w:w="720" w:type="dxa"/>
            <w:shd w:val="clear" w:color="auto" w:fill="F2F2F2"/>
          </w:tcPr>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05/02</w:t>
            </w:r>
          </w:p>
        </w:tc>
        <w:tc>
          <w:tcPr>
            <w:tcW w:w="3151" w:type="dxa"/>
            <w:shd w:val="clear" w:color="auto" w:fill="F2F2F2"/>
          </w:tcPr>
          <w:p w:rsidR="009C7902" w:rsidRPr="005406A8" w:rsidRDefault="009C7902" w:rsidP="009C7902">
            <w:pPr>
              <w:rPr>
                <w:rFonts w:ascii="Simplified Arabic" w:hAnsi="Simplified Arabic" w:cs="Simplified Arabic"/>
                <w:b/>
                <w:bCs/>
                <w:color w:val="FF0000"/>
                <w:sz w:val="20"/>
                <w:szCs w:val="20"/>
                <w:rtl/>
              </w:rPr>
            </w:pPr>
            <w:r w:rsidRPr="005406A8">
              <w:rPr>
                <w:rFonts w:ascii="Simplified Arabic" w:hAnsi="Simplified Arabic" w:cs="Simplified Arabic" w:hint="cs"/>
                <w:b/>
                <w:bCs/>
                <w:color w:val="FF0000"/>
                <w:sz w:val="20"/>
                <w:szCs w:val="20"/>
                <w:rtl/>
              </w:rPr>
              <w:t>امتحان نهائي</w:t>
            </w: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649" w:type="dxa"/>
            <w:shd w:val="clear" w:color="auto" w:fill="F2F2F2"/>
          </w:tcPr>
          <w:p w:rsidR="009C7902" w:rsidRPr="00AB6DD2" w:rsidRDefault="009C7902" w:rsidP="009C7902">
            <w:pPr>
              <w:rPr>
                <w:rFonts w:ascii="Simplified Arabic" w:hAnsi="Simplified Arabic" w:cs="Simplified Arabic"/>
                <w:sz w:val="20"/>
                <w:szCs w:val="20"/>
                <w:rtl/>
              </w:rPr>
            </w:pPr>
          </w:p>
        </w:tc>
        <w:tc>
          <w:tcPr>
            <w:tcW w:w="611"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1170" w:type="dxa"/>
            <w:shd w:val="clear" w:color="auto" w:fill="F2F2F2"/>
          </w:tcPr>
          <w:p w:rsidR="009C7902" w:rsidRPr="00AB6DD2" w:rsidRDefault="009C7902" w:rsidP="009C7902">
            <w:pPr>
              <w:rPr>
                <w:rFonts w:ascii="Simplified Arabic" w:hAnsi="Simplified Arabic" w:cs="Simplified Arabic"/>
                <w:sz w:val="20"/>
                <w:szCs w:val="20"/>
                <w:rtl/>
              </w:rPr>
            </w:pPr>
          </w:p>
        </w:tc>
        <w:tc>
          <w:tcPr>
            <w:tcW w:w="719"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c>
          <w:tcPr>
            <w:tcW w:w="811" w:type="dxa"/>
            <w:shd w:val="clear" w:color="auto" w:fill="F2F2F2"/>
          </w:tcPr>
          <w:p w:rsidR="009C7902" w:rsidRPr="00AB6DD2" w:rsidRDefault="009C7902" w:rsidP="009C7902">
            <w:pPr>
              <w:rPr>
                <w:rFonts w:ascii="Simplified Arabic" w:hAnsi="Simplified Arabic" w:cs="Simplified Arabic"/>
                <w:sz w:val="20"/>
                <w:szCs w:val="20"/>
                <w:rtl/>
              </w:rPr>
            </w:pP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r>
      <w:tr w:rsidR="009C7902" w:rsidRPr="00AB6DD2" w:rsidTr="00EE4504">
        <w:tc>
          <w:tcPr>
            <w:tcW w:w="810" w:type="dxa"/>
            <w:shd w:val="clear" w:color="auto" w:fill="F2F2F2"/>
            <w:vAlign w:val="center"/>
          </w:tcPr>
          <w:p w:rsidR="009C7902" w:rsidRPr="00221806" w:rsidRDefault="009C7902" w:rsidP="009C7902">
            <w:pPr>
              <w:numPr>
                <w:ilvl w:val="0"/>
                <w:numId w:val="19"/>
              </w:numPr>
              <w:jc w:val="right"/>
              <w:rPr>
                <w:sz w:val="20"/>
                <w:szCs w:val="20"/>
                <w:rtl/>
              </w:rPr>
            </w:pPr>
          </w:p>
        </w:tc>
        <w:tc>
          <w:tcPr>
            <w:tcW w:w="629" w:type="dxa"/>
            <w:shd w:val="clear" w:color="auto" w:fill="F2F2F2"/>
          </w:tcPr>
          <w:p w:rsidR="009C7902" w:rsidRPr="00AB6DD2" w:rsidRDefault="009C7902" w:rsidP="009C7902">
            <w:pPr>
              <w:rPr>
                <w:rFonts w:ascii="Blackadder ITC" w:hAnsi="Blackadder ITC" w:cs="Simplified Arabic"/>
                <w:sz w:val="20"/>
                <w:szCs w:val="20"/>
                <w:rtl/>
              </w:rPr>
            </w:pPr>
          </w:p>
        </w:tc>
        <w:tc>
          <w:tcPr>
            <w:tcW w:w="720" w:type="dxa"/>
            <w:shd w:val="clear" w:color="auto" w:fill="F2F2F2"/>
          </w:tcPr>
          <w:p w:rsidR="009C7902" w:rsidRPr="00AB6DD2" w:rsidRDefault="009C7902" w:rsidP="009C7902">
            <w:pPr>
              <w:rPr>
                <w:rFonts w:ascii="Blackadder ITC" w:hAnsi="Blackadder ITC" w:cs="Simplified Arabic"/>
                <w:sz w:val="20"/>
                <w:szCs w:val="20"/>
                <w:rtl/>
              </w:rPr>
            </w:pPr>
            <w:r w:rsidRPr="00501DF4">
              <w:rPr>
                <w:rFonts w:ascii="Calibri" w:hAnsi="Calibri" w:cs="Calibri"/>
                <w:b/>
                <w:bCs/>
                <w:sz w:val="20"/>
                <w:szCs w:val="20"/>
              </w:rPr>
              <w:t>05/0</w:t>
            </w:r>
            <w:r>
              <w:rPr>
                <w:rFonts w:ascii="Calibri" w:hAnsi="Calibri" w:cs="Calibri"/>
                <w:b/>
                <w:bCs/>
                <w:sz w:val="20"/>
                <w:szCs w:val="20"/>
              </w:rPr>
              <w:t>9</w:t>
            </w:r>
          </w:p>
        </w:tc>
        <w:tc>
          <w:tcPr>
            <w:tcW w:w="3151" w:type="dxa"/>
            <w:shd w:val="clear" w:color="auto" w:fill="F2F2F2"/>
          </w:tcPr>
          <w:p w:rsidR="009C7902" w:rsidRPr="005406A8" w:rsidRDefault="009C7902" w:rsidP="009C7902">
            <w:pPr>
              <w:rPr>
                <w:rFonts w:ascii="Simplified Arabic" w:hAnsi="Simplified Arabic" w:cs="Simplified Arabic"/>
                <w:b/>
                <w:bCs/>
                <w:color w:val="FF0000"/>
                <w:sz w:val="20"/>
                <w:szCs w:val="20"/>
                <w:rtl/>
              </w:rPr>
            </w:pPr>
            <w:r w:rsidRPr="005406A8">
              <w:rPr>
                <w:rFonts w:ascii="Simplified Arabic" w:hAnsi="Simplified Arabic" w:cs="Simplified Arabic" w:hint="cs"/>
                <w:b/>
                <w:bCs/>
                <w:color w:val="FF0000"/>
                <w:sz w:val="20"/>
                <w:szCs w:val="20"/>
                <w:rtl/>
              </w:rPr>
              <w:t>امتحان نهائي</w:t>
            </w:r>
          </w:p>
        </w:tc>
        <w:tc>
          <w:tcPr>
            <w:tcW w:w="630" w:type="dxa"/>
            <w:shd w:val="clear" w:color="auto" w:fill="F2F2F2"/>
          </w:tcPr>
          <w:p w:rsidR="009C7902" w:rsidRPr="00AB6DD2" w:rsidRDefault="009C7902" w:rsidP="009C7902">
            <w:pPr>
              <w:rPr>
                <w:rFonts w:ascii="Blackadder ITC" w:hAnsi="Blackadder ITC" w:cs="Simplified Arabic"/>
                <w:b/>
                <w:bCs/>
                <w:sz w:val="20"/>
                <w:szCs w:val="20"/>
                <w:rtl/>
              </w:rPr>
            </w:pPr>
          </w:p>
        </w:tc>
        <w:tc>
          <w:tcPr>
            <w:tcW w:w="720" w:type="dxa"/>
            <w:shd w:val="clear" w:color="auto" w:fill="F2F2F2"/>
          </w:tcPr>
          <w:p w:rsidR="009C7902" w:rsidRPr="00AB6DD2" w:rsidRDefault="009C7902" w:rsidP="009C7902">
            <w:pPr>
              <w:rPr>
                <w:rFonts w:ascii="Blackadder ITC" w:hAnsi="Blackadder ITC" w:cs="Simplified Arabic"/>
                <w:b/>
                <w:bCs/>
                <w:sz w:val="20"/>
                <w:szCs w:val="20"/>
                <w:rtl/>
              </w:rPr>
            </w:pPr>
          </w:p>
        </w:tc>
        <w:tc>
          <w:tcPr>
            <w:tcW w:w="649" w:type="dxa"/>
            <w:shd w:val="clear" w:color="auto" w:fill="F2F2F2"/>
          </w:tcPr>
          <w:p w:rsidR="009C7902" w:rsidRPr="00AB6DD2" w:rsidRDefault="009C7902" w:rsidP="009C7902">
            <w:pPr>
              <w:rPr>
                <w:rFonts w:ascii="Blackadder ITC" w:hAnsi="Blackadder ITC" w:cs="Simplified Arabic"/>
                <w:b/>
                <w:bCs/>
                <w:sz w:val="20"/>
                <w:szCs w:val="20"/>
                <w:rtl/>
              </w:rPr>
            </w:pPr>
          </w:p>
        </w:tc>
        <w:tc>
          <w:tcPr>
            <w:tcW w:w="611" w:type="dxa"/>
            <w:shd w:val="clear" w:color="auto" w:fill="F2F2F2"/>
          </w:tcPr>
          <w:p w:rsidR="009C7902" w:rsidRPr="00AB6DD2" w:rsidRDefault="009C7902" w:rsidP="009C7902">
            <w:pPr>
              <w:rPr>
                <w:rFonts w:ascii="Blackadder ITC" w:hAnsi="Blackadder ITC" w:cs="Simplified Arabic"/>
                <w:b/>
                <w:bCs/>
                <w:sz w:val="20"/>
                <w:szCs w:val="20"/>
                <w:rtl/>
              </w:rPr>
            </w:pPr>
          </w:p>
        </w:tc>
        <w:tc>
          <w:tcPr>
            <w:tcW w:w="810" w:type="dxa"/>
            <w:shd w:val="clear" w:color="auto" w:fill="F2F2F2"/>
          </w:tcPr>
          <w:p w:rsidR="009C7902" w:rsidRPr="00AB6DD2" w:rsidRDefault="009C7902" w:rsidP="009C7902">
            <w:pPr>
              <w:rPr>
                <w:rFonts w:ascii="Blackadder ITC" w:hAnsi="Blackadder ITC" w:cs="Simplified Arabic"/>
                <w:b/>
                <w:bCs/>
                <w:sz w:val="20"/>
                <w:szCs w:val="20"/>
                <w:rtl/>
              </w:rPr>
            </w:pPr>
          </w:p>
        </w:tc>
        <w:tc>
          <w:tcPr>
            <w:tcW w:w="1170" w:type="dxa"/>
            <w:shd w:val="clear" w:color="auto" w:fill="F2F2F2"/>
          </w:tcPr>
          <w:p w:rsidR="009C7902" w:rsidRPr="00AB6DD2" w:rsidRDefault="009C7902" w:rsidP="009C7902">
            <w:pPr>
              <w:rPr>
                <w:rFonts w:ascii="Blackadder ITC" w:hAnsi="Blackadder ITC" w:cs="Simplified Arabic"/>
                <w:b/>
                <w:bCs/>
                <w:sz w:val="20"/>
                <w:szCs w:val="20"/>
                <w:rtl/>
              </w:rPr>
            </w:pPr>
          </w:p>
        </w:tc>
        <w:tc>
          <w:tcPr>
            <w:tcW w:w="719" w:type="dxa"/>
            <w:shd w:val="clear" w:color="auto" w:fill="F2F2F2"/>
          </w:tcPr>
          <w:p w:rsidR="009C7902" w:rsidRPr="00AB6DD2" w:rsidRDefault="009C7902" w:rsidP="009C7902">
            <w:pPr>
              <w:rPr>
                <w:rFonts w:ascii="Blackadder ITC" w:hAnsi="Blackadder ITC" w:cs="Simplified Arabic"/>
                <w:b/>
                <w:bCs/>
                <w:sz w:val="20"/>
                <w:szCs w:val="20"/>
                <w:rtl/>
              </w:rPr>
            </w:pPr>
          </w:p>
        </w:tc>
        <w:tc>
          <w:tcPr>
            <w:tcW w:w="720" w:type="dxa"/>
            <w:shd w:val="clear" w:color="auto" w:fill="F2F2F2"/>
          </w:tcPr>
          <w:p w:rsidR="009C7902" w:rsidRPr="00AB6DD2" w:rsidRDefault="009C7902" w:rsidP="009C7902">
            <w:pPr>
              <w:rPr>
                <w:rFonts w:ascii="Blackadder ITC" w:hAnsi="Blackadder ITC" w:cs="Simplified Arabic"/>
                <w:b/>
                <w:bCs/>
                <w:sz w:val="20"/>
                <w:szCs w:val="20"/>
                <w:rtl/>
              </w:rPr>
            </w:pPr>
          </w:p>
        </w:tc>
        <w:tc>
          <w:tcPr>
            <w:tcW w:w="810" w:type="dxa"/>
            <w:shd w:val="clear" w:color="auto" w:fill="F2F2F2"/>
          </w:tcPr>
          <w:p w:rsidR="009C7902" w:rsidRPr="00AB6DD2" w:rsidRDefault="009C7902" w:rsidP="009C7902">
            <w:pPr>
              <w:rPr>
                <w:rFonts w:ascii="Blackadder ITC" w:hAnsi="Blackadder ITC" w:cs="Simplified Arabic"/>
                <w:b/>
                <w:bCs/>
                <w:sz w:val="20"/>
                <w:szCs w:val="20"/>
                <w:rtl/>
              </w:rPr>
            </w:pPr>
          </w:p>
        </w:tc>
        <w:tc>
          <w:tcPr>
            <w:tcW w:w="810" w:type="dxa"/>
            <w:shd w:val="clear" w:color="auto" w:fill="F2F2F2"/>
          </w:tcPr>
          <w:p w:rsidR="009C7902" w:rsidRPr="00AB6DD2" w:rsidRDefault="009C7902" w:rsidP="009C7902">
            <w:pPr>
              <w:rPr>
                <w:rFonts w:ascii="Blackadder ITC" w:hAnsi="Blackadder ITC" w:cs="Simplified Arabic"/>
                <w:b/>
                <w:bCs/>
                <w:sz w:val="20"/>
                <w:szCs w:val="20"/>
                <w:rtl/>
              </w:rPr>
            </w:pPr>
          </w:p>
        </w:tc>
        <w:tc>
          <w:tcPr>
            <w:tcW w:w="720" w:type="dxa"/>
            <w:shd w:val="clear" w:color="auto" w:fill="F2F2F2"/>
          </w:tcPr>
          <w:p w:rsidR="009C7902" w:rsidRPr="00AB6DD2" w:rsidRDefault="009C7902" w:rsidP="009C7902">
            <w:pPr>
              <w:rPr>
                <w:rFonts w:ascii="Blackadder ITC" w:hAnsi="Blackadder ITC" w:cs="Simplified Arabic"/>
                <w:b/>
                <w:bCs/>
                <w:sz w:val="20"/>
                <w:szCs w:val="20"/>
                <w:rtl/>
              </w:rPr>
            </w:pPr>
          </w:p>
        </w:tc>
        <w:tc>
          <w:tcPr>
            <w:tcW w:w="630" w:type="dxa"/>
            <w:shd w:val="clear" w:color="auto" w:fill="F2F2F2"/>
          </w:tcPr>
          <w:p w:rsidR="009C7902" w:rsidRPr="00AB6DD2" w:rsidRDefault="009C7902" w:rsidP="009C7902">
            <w:pPr>
              <w:rPr>
                <w:rFonts w:ascii="Blackadder ITC" w:hAnsi="Blackadder ITC" w:cs="Simplified Arabic"/>
                <w:b/>
                <w:bCs/>
                <w:sz w:val="20"/>
                <w:szCs w:val="20"/>
                <w:rtl/>
              </w:rPr>
            </w:pPr>
          </w:p>
        </w:tc>
        <w:tc>
          <w:tcPr>
            <w:tcW w:w="811" w:type="dxa"/>
            <w:shd w:val="clear" w:color="auto" w:fill="F2F2F2"/>
          </w:tcPr>
          <w:p w:rsidR="009C7902" w:rsidRPr="00AB6DD2" w:rsidRDefault="009C7902" w:rsidP="009C7902">
            <w:pPr>
              <w:rPr>
                <w:rFonts w:ascii="Blackadder ITC" w:hAnsi="Blackadder ITC" w:cs="Simplified Arabic"/>
                <w:b/>
                <w:bCs/>
                <w:sz w:val="20"/>
                <w:szCs w:val="20"/>
                <w:rtl/>
              </w:rPr>
            </w:pPr>
          </w:p>
        </w:tc>
        <w:tc>
          <w:tcPr>
            <w:tcW w:w="630" w:type="dxa"/>
            <w:shd w:val="clear" w:color="auto" w:fill="F2F2F2"/>
          </w:tcPr>
          <w:p w:rsidR="009C7902" w:rsidRPr="00AB6DD2" w:rsidRDefault="009C7902" w:rsidP="009C7902">
            <w:pPr>
              <w:rPr>
                <w:rFonts w:ascii="Blackadder ITC" w:hAnsi="Blackadder ITC" w:cs="Simplified Arabic"/>
                <w:b/>
                <w:bCs/>
                <w:sz w:val="20"/>
                <w:szCs w:val="20"/>
                <w:rtl/>
              </w:rPr>
            </w:pPr>
          </w:p>
        </w:tc>
      </w:tr>
    </w:tbl>
    <w:p w:rsidR="000B7F89" w:rsidRPr="0082778A" w:rsidRDefault="000B7F89">
      <w:pPr>
        <w:rPr>
          <w:sz w:val="8"/>
          <w:szCs w:val="8"/>
        </w:rPr>
      </w:pPr>
    </w:p>
    <w:p w:rsidR="0082778A" w:rsidRPr="0082778A" w:rsidRDefault="0082778A">
      <w:pPr>
        <w:rPr>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0"/>
        <w:gridCol w:w="13590"/>
      </w:tblGrid>
      <w:tr w:rsidR="0082778A" w:rsidTr="00B84CAC">
        <w:tc>
          <w:tcPr>
            <w:tcW w:w="2160" w:type="dxa"/>
          </w:tcPr>
          <w:p w:rsidR="0082778A" w:rsidRDefault="0082778A">
            <w:pPr>
              <w:rPr>
                <w:rtl/>
              </w:rPr>
            </w:pPr>
            <w:r>
              <w:rPr>
                <w:rFonts w:hint="cs"/>
                <w:rtl/>
              </w:rPr>
              <w:t>الكتاب المقرر</w:t>
            </w:r>
          </w:p>
        </w:tc>
        <w:tc>
          <w:tcPr>
            <w:tcW w:w="13590" w:type="dxa"/>
          </w:tcPr>
          <w:p w:rsidR="0082778A" w:rsidRDefault="009C7902">
            <w:pPr>
              <w:rPr>
                <w:rtl/>
              </w:rPr>
            </w:pPr>
            <w:r>
              <w:rPr>
                <w:rFonts w:hint="cs"/>
                <w:rtl/>
              </w:rPr>
              <w:t xml:space="preserve">الأسس والأصول العلمية في إدارة الاعمال / جامعة الزرقاء الأردن / الكاتب </w:t>
            </w:r>
            <w:r>
              <w:rPr>
                <w:rtl/>
              </w:rPr>
              <w:t>–</w:t>
            </w:r>
            <w:r>
              <w:rPr>
                <w:rFonts w:hint="cs"/>
                <w:rtl/>
              </w:rPr>
              <w:t xml:space="preserve"> الدكتور على فلاح الزعبي والدكتور احمد دودين سنة 2015</w:t>
            </w:r>
          </w:p>
        </w:tc>
      </w:tr>
      <w:tr w:rsidR="0082778A" w:rsidTr="00B84CAC">
        <w:tc>
          <w:tcPr>
            <w:tcW w:w="2160" w:type="dxa"/>
          </w:tcPr>
          <w:p w:rsidR="0082778A" w:rsidRDefault="0082778A">
            <w:pPr>
              <w:rPr>
                <w:rtl/>
              </w:rPr>
            </w:pPr>
            <w:r>
              <w:rPr>
                <w:rFonts w:hint="cs"/>
                <w:rtl/>
              </w:rPr>
              <w:t>كتاب مساند / إضافي</w:t>
            </w:r>
          </w:p>
        </w:tc>
        <w:tc>
          <w:tcPr>
            <w:tcW w:w="13590" w:type="dxa"/>
          </w:tcPr>
          <w:p w:rsidR="0082778A" w:rsidRDefault="0082778A">
            <w:pPr>
              <w:rPr>
                <w:rtl/>
              </w:rPr>
            </w:pPr>
          </w:p>
        </w:tc>
      </w:tr>
    </w:tbl>
    <w:p w:rsidR="0082778A" w:rsidRPr="0082778A" w:rsidRDefault="0082778A">
      <w:pPr>
        <w:rPr>
          <w:sz w:val="10"/>
          <w:szCs w:val="10"/>
        </w:rPr>
      </w:pPr>
    </w:p>
    <w:tbl>
      <w:tblPr>
        <w:bidiVisual/>
        <w:tblW w:w="15848" w:type="dxa"/>
        <w:jc w:val="center"/>
        <w:tblInd w:w="-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43"/>
        <w:gridCol w:w="1210"/>
        <w:gridCol w:w="1960"/>
        <w:gridCol w:w="1603"/>
        <w:gridCol w:w="3509"/>
        <w:gridCol w:w="2969"/>
        <w:gridCol w:w="1954"/>
      </w:tblGrid>
      <w:tr w:rsidR="00813D4B" w:rsidRPr="00813D4B" w:rsidTr="002A47C3">
        <w:trPr>
          <w:trHeight w:val="408"/>
          <w:jc w:val="center"/>
        </w:trPr>
        <w:tc>
          <w:tcPr>
            <w:tcW w:w="2643"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أنشطة فصلية</w:t>
            </w:r>
          </w:p>
        </w:tc>
        <w:tc>
          <w:tcPr>
            <w:tcW w:w="350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اختبار نهائي</w:t>
            </w:r>
          </w:p>
        </w:tc>
        <w:tc>
          <w:tcPr>
            <w:tcW w:w="1954"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المجموع</w:t>
            </w:r>
          </w:p>
        </w:tc>
      </w:tr>
      <w:tr w:rsidR="00813D4B" w:rsidRPr="00813D4B" w:rsidTr="002A47C3">
        <w:trPr>
          <w:trHeight w:val="387"/>
          <w:jc w:val="center"/>
        </w:trPr>
        <w:tc>
          <w:tcPr>
            <w:tcW w:w="2643"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2A47C3">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p w:rsidR="00813D4B" w:rsidRPr="00813D4B" w:rsidRDefault="00813D4B" w:rsidP="002A47C3">
            <w:pPr>
              <w:jc w:val="center"/>
              <w:rPr>
                <w:rFonts w:ascii="Blackadder ITC" w:hAnsi="Blackadder ITC" w:cs="Simplified Arabic"/>
                <w:b/>
                <w:bCs/>
                <w:sz w:val="18"/>
                <w:szCs w:val="18"/>
                <w:rtl/>
              </w:rPr>
            </w:pP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2A47C3">
        <w:trPr>
          <w:jc w:val="center"/>
        </w:trPr>
        <w:tc>
          <w:tcPr>
            <w:tcW w:w="2643"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813D4B" w:rsidP="00813D4B">
            <w:pPr>
              <w:jc w:val="center"/>
              <w:rPr>
                <w:sz w:val="18"/>
                <w:szCs w:val="18"/>
              </w:rPr>
            </w:pPr>
            <w:r w:rsidRPr="00813D4B">
              <w:rPr>
                <w:b/>
                <w:bCs/>
                <w:sz w:val="18"/>
                <w:szCs w:val="18"/>
                <w:rtl/>
              </w:rPr>
              <w:t>10 درجات</w:t>
            </w:r>
          </w:p>
        </w:tc>
        <w:tc>
          <w:tcPr>
            <w:tcW w:w="1603" w:type="dxa"/>
          </w:tcPr>
          <w:p w:rsidR="00813D4B" w:rsidRPr="00813D4B" w:rsidRDefault="00813D4B" w:rsidP="00813D4B">
            <w:pPr>
              <w:jc w:val="center"/>
              <w:rPr>
                <w:sz w:val="18"/>
                <w:szCs w:val="18"/>
              </w:rPr>
            </w:pPr>
            <w:r w:rsidRPr="00813D4B">
              <w:rPr>
                <w:b/>
                <w:bCs/>
                <w:sz w:val="18"/>
                <w:szCs w:val="18"/>
                <w:rtl/>
              </w:rPr>
              <w:t>10 درجات</w:t>
            </w:r>
          </w:p>
        </w:tc>
        <w:tc>
          <w:tcPr>
            <w:tcW w:w="3509" w:type="dxa"/>
          </w:tcPr>
          <w:p w:rsidR="00813D4B" w:rsidRPr="00813D4B" w:rsidRDefault="00813D4B" w:rsidP="00813D4B">
            <w:pPr>
              <w:jc w:val="center"/>
              <w:rPr>
                <w:b/>
                <w:bCs/>
                <w:sz w:val="18"/>
                <w:szCs w:val="18"/>
                <w:rtl/>
              </w:rPr>
            </w:pPr>
            <w:r w:rsidRPr="00813D4B">
              <w:rPr>
                <w:b/>
                <w:bCs/>
                <w:sz w:val="18"/>
                <w:szCs w:val="18"/>
                <w:rtl/>
              </w:rPr>
              <w:t>30 درجة</w:t>
            </w:r>
          </w:p>
        </w:tc>
        <w:tc>
          <w:tcPr>
            <w:tcW w:w="2969" w:type="dxa"/>
          </w:tcPr>
          <w:p w:rsidR="00813D4B" w:rsidRPr="00813D4B" w:rsidRDefault="00813D4B" w:rsidP="00813D4B">
            <w:pPr>
              <w:jc w:val="center"/>
              <w:rPr>
                <w:b/>
                <w:bCs/>
                <w:sz w:val="18"/>
                <w:szCs w:val="18"/>
                <w:rtl/>
              </w:rPr>
            </w:pPr>
            <w:r w:rsidRPr="00813D4B">
              <w:rPr>
                <w:b/>
                <w:bCs/>
                <w:sz w:val="18"/>
                <w:szCs w:val="18"/>
                <w:rtl/>
              </w:rPr>
              <w:t>40 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tbl>
      <w:tblPr>
        <w:bidiVisual/>
        <w:tblW w:w="1584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3178"/>
        <w:gridCol w:w="2421"/>
        <w:gridCol w:w="2415"/>
        <w:gridCol w:w="2490"/>
        <w:gridCol w:w="3266"/>
      </w:tblGrid>
      <w:tr w:rsidR="00D76850" w:rsidRPr="00E62959" w:rsidTr="00E62959">
        <w:tc>
          <w:tcPr>
            <w:tcW w:w="2070" w:type="dxa"/>
          </w:tcPr>
          <w:p w:rsidR="00D76850" w:rsidRPr="00E62959" w:rsidRDefault="00D76850" w:rsidP="00E62959">
            <w:pPr>
              <w:jc w:val="center"/>
              <w:rPr>
                <w:b/>
                <w:bCs/>
                <w:rtl/>
              </w:rPr>
            </w:pPr>
            <w:r w:rsidRPr="00E62959">
              <w:rPr>
                <w:rFonts w:hint="cs"/>
                <w:b/>
                <w:bCs/>
                <w:rtl/>
              </w:rPr>
              <w:t>المسئول</w:t>
            </w:r>
          </w:p>
        </w:tc>
        <w:tc>
          <w:tcPr>
            <w:tcW w:w="3178" w:type="dxa"/>
          </w:tcPr>
          <w:p w:rsidR="00D76850" w:rsidRPr="00E62959" w:rsidRDefault="00D76850" w:rsidP="00E62959">
            <w:pPr>
              <w:jc w:val="center"/>
              <w:rPr>
                <w:b/>
                <w:bCs/>
                <w:rtl/>
              </w:rPr>
            </w:pPr>
            <w:r w:rsidRPr="00E62959">
              <w:rPr>
                <w:rFonts w:hint="cs"/>
                <w:b/>
                <w:bCs/>
                <w:rtl/>
              </w:rPr>
              <w:t>محاضر المساق</w:t>
            </w:r>
          </w:p>
        </w:tc>
        <w:tc>
          <w:tcPr>
            <w:tcW w:w="2421" w:type="dxa"/>
          </w:tcPr>
          <w:p w:rsidR="00D76850" w:rsidRPr="00E62959" w:rsidRDefault="00D76850" w:rsidP="00E62959">
            <w:pPr>
              <w:jc w:val="center"/>
              <w:rPr>
                <w:b/>
                <w:bCs/>
                <w:rtl/>
              </w:rPr>
            </w:pPr>
            <w:r w:rsidRPr="00E62959">
              <w:rPr>
                <w:rFonts w:hint="cs"/>
                <w:b/>
                <w:bCs/>
                <w:rtl/>
              </w:rPr>
              <w:t>رئيس القسم</w:t>
            </w:r>
          </w:p>
        </w:tc>
        <w:tc>
          <w:tcPr>
            <w:tcW w:w="2415" w:type="dxa"/>
          </w:tcPr>
          <w:p w:rsidR="00D76850" w:rsidRPr="00E62959" w:rsidRDefault="00D76850" w:rsidP="00E62959">
            <w:pPr>
              <w:jc w:val="center"/>
              <w:rPr>
                <w:b/>
                <w:bCs/>
                <w:rtl/>
              </w:rPr>
            </w:pPr>
            <w:r w:rsidRPr="00E62959">
              <w:rPr>
                <w:rFonts w:hint="cs"/>
                <w:b/>
                <w:bCs/>
                <w:rtl/>
              </w:rPr>
              <w:t>عميد الكلية</w:t>
            </w:r>
          </w:p>
        </w:tc>
        <w:tc>
          <w:tcPr>
            <w:tcW w:w="2490" w:type="dxa"/>
          </w:tcPr>
          <w:p w:rsidR="00D76850" w:rsidRPr="00E62959" w:rsidRDefault="00D76850" w:rsidP="00E62959">
            <w:pPr>
              <w:jc w:val="center"/>
              <w:rPr>
                <w:b/>
                <w:bCs/>
                <w:rtl/>
              </w:rPr>
            </w:pPr>
            <w:r w:rsidRPr="00E62959">
              <w:rPr>
                <w:rFonts w:hint="cs"/>
                <w:b/>
                <w:bCs/>
                <w:rtl/>
              </w:rPr>
              <w:t>المناهج والمقررات</w:t>
            </w:r>
          </w:p>
        </w:tc>
        <w:tc>
          <w:tcPr>
            <w:tcW w:w="3266" w:type="dxa"/>
          </w:tcPr>
          <w:p w:rsidR="00D76850" w:rsidRPr="00E62959" w:rsidRDefault="00D76850" w:rsidP="00E62959">
            <w:pPr>
              <w:jc w:val="center"/>
              <w:rPr>
                <w:b/>
                <w:bCs/>
                <w:rtl/>
              </w:rPr>
            </w:pPr>
            <w:r w:rsidRPr="00E62959">
              <w:rPr>
                <w:rFonts w:hint="cs"/>
                <w:b/>
                <w:bCs/>
                <w:rtl/>
              </w:rPr>
              <w:t>الشؤون الأكاديمية</w:t>
            </w:r>
          </w:p>
        </w:tc>
      </w:tr>
      <w:tr w:rsidR="00D76850" w:rsidRPr="00E62959" w:rsidTr="00E62959">
        <w:tc>
          <w:tcPr>
            <w:tcW w:w="2070" w:type="dxa"/>
          </w:tcPr>
          <w:p w:rsidR="00D76850" w:rsidRPr="00E62959" w:rsidRDefault="00D76850" w:rsidP="00E62959">
            <w:pPr>
              <w:jc w:val="center"/>
              <w:rPr>
                <w:b/>
                <w:bCs/>
                <w:rtl/>
              </w:rPr>
            </w:pPr>
            <w:r w:rsidRPr="00E62959">
              <w:rPr>
                <w:rFonts w:hint="cs"/>
                <w:b/>
                <w:bCs/>
                <w:rtl/>
              </w:rPr>
              <w:t>التوقيع</w:t>
            </w:r>
          </w:p>
        </w:tc>
        <w:tc>
          <w:tcPr>
            <w:tcW w:w="3178" w:type="dxa"/>
          </w:tcPr>
          <w:p w:rsidR="00D76850" w:rsidRPr="00E62959" w:rsidRDefault="00CB3854" w:rsidP="00E62959">
            <w:pPr>
              <w:jc w:val="center"/>
              <w:rPr>
                <w:rFonts w:hint="cs"/>
                <w:b/>
                <w:bCs/>
                <w:rtl/>
              </w:rPr>
            </w:pPr>
            <w:r>
              <w:rPr>
                <w:rFonts w:hint="cs"/>
                <w:b/>
                <w:bCs/>
                <w:rtl/>
              </w:rPr>
              <w:t>د. أنوار أحمد أبو ستة</w:t>
            </w:r>
          </w:p>
        </w:tc>
        <w:tc>
          <w:tcPr>
            <w:tcW w:w="2421" w:type="dxa"/>
          </w:tcPr>
          <w:p w:rsidR="00D76850" w:rsidRPr="00E62959" w:rsidRDefault="009C7902" w:rsidP="00E62959">
            <w:pPr>
              <w:jc w:val="center"/>
              <w:rPr>
                <w:b/>
                <w:bCs/>
                <w:rtl/>
              </w:rPr>
            </w:pPr>
            <w:r>
              <w:rPr>
                <w:rFonts w:hint="cs"/>
                <w:b/>
                <w:bCs/>
                <w:rtl/>
              </w:rPr>
              <w:t>د. كمال المصري</w:t>
            </w:r>
          </w:p>
        </w:tc>
        <w:tc>
          <w:tcPr>
            <w:tcW w:w="2415" w:type="dxa"/>
          </w:tcPr>
          <w:p w:rsidR="00D76850" w:rsidRPr="00E62959" w:rsidRDefault="009C7902" w:rsidP="00E62959">
            <w:pPr>
              <w:jc w:val="center"/>
              <w:rPr>
                <w:b/>
                <w:bCs/>
                <w:rtl/>
              </w:rPr>
            </w:pPr>
            <w:r>
              <w:rPr>
                <w:rFonts w:hint="cs"/>
                <w:b/>
                <w:bCs/>
                <w:rtl/>
              </w:rPr>
              <w:t>د. احمد الحساينة</w:t>
            </w:r>
          </w:p>
        </w:tc>
        <w:tc>
          <w:tcPr>
            <w:tcW w:w="2490" w:type="dxa"/>
          </w:tcPr>
          <w:p w:rsidR="00D76850" w:rsidRPr="00E62959" w:rsidRDefault="009C7902" w:rsidP="00E62959">
            <w:pPr>
              <w:jc w:val="center"/>
              <w:rPr>
                <w:b/>
                <w:bCs/>
                <w:rtl/>
              </w:rPr>
            </w:pPr>
            <w:r>
              <w:rPr>
                <w:rFonts w:hint="cs"/>
                <w:b/>
                <w:bCs/>
                <w:rtl/>
              </w:rPr>
              <w:t>د. نبيل اللوح</w:t>
            </w:r>
          </w:p>
        </w:tc>
        <w:tc>
          <w:tcPr>
            <w:tcW w:w="3266" w:type="dxa"/>
          </w:tcPr>
          <w:p w:rsidR="00D76850" w:rsidRPr="00E62959" w:rsidRDefault="009C7902" w:rsidP="00E62959">
            <w:pPr>
              <w:jc w:val="center"/>
              <w:rPr>
                <w:b/>
                <w:bCs/>
                <w:rtl/>
              </w:rPr>
            </w:pPr>
            <w:r>
              <w:rPr>
                <w:rFonts w:hint="cs"/>
                <w:b/>
                <w:bCs/>
                <w:rtl/>
              </w:rPr>
              <w:t>د. احمد الوادية</w:t>
            </w: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tl/>
        </w:rPr>
      </w:pPr>
    </w:p>
    <w:p w:rsidR="006951F0" w:rsidRDefault="006951F0"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4"/>
      </w:tblGrid>
      <w:tr w:rsidR="00934899" w:rsidRPr="00C53326" w:rsidTr="00C53326">
        <w:tc>
          <w:tcPr>
            <w:tcW w:w="14174" w:type="dxa"/>
          </w:tcPr>
          <w:p w:rsidR="00934899" w:rsidRPr="00C53326" w:rsidRDefault="00934899" w:rsidP="00C53326">
            <w:pPr>
              <w:shd w:val="clear" w:color="auto" w:fill="FFFFFF"/>
              <w:rPr>
                <w:b/>
                <w:bCs/>
                <w:rtl/>
              </w:rPr>
            </w:pPr>
            <w:r w:rsidRPr="00C53326">
              <w:rPr>
                <w:rFonts w:hint="cs"/>
                <w:b/>
                <w:bCs/>
                <w:rtl/>
              </w:rPr>
              <w:t>تعريف المصطلحات</w:t>
            </w:r>
          </w:p>
          <w:p w:rsidR="00934899" w:rsidRPr="00C53326" w:rsidRDefault="00934899" w:rsidP="00934899">
            <w:pPr>
              <w:rPr>
                <w:b/>
                <w:bCs/>
                <w:u w:val="single"/>
                <w:rtl/>
              </w:rPr>
            </w:pP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والفهم</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ونعني بهما المعارف والمفاهيم التي يكتسبها الطالب من </w:t>
            </w:r>
            <w:r w:rsidRPr="00C53326">
              <w:rPr>
                <w:rFonts w:ascii="Simplified Arabic" w:hAnsi="Simplified Arabic" w:cs="Simplified Arabic" w:hint="cs"/>
                <w:sz w:val="28"/>
                <w:szCs w:val="28"/>
                <w:rtl/>
              </w:rPr>
              <w:t>المساق</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المهارات الذهنية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القدرات العقلية التي تتنامي بتحصيل المعارف والمناقشات الصفية، وما يصاحبها من الاستدلال والاستنتاج ، وما يكتسب الطالب من الأنشطة غير الصفية</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4"/>
      </w:tblGrid>
      <w:tr w:rsidR="00934899" w:rsidRPr="00C53326" w:rsidTr="00C53326">
        <w:tc>
          <w:tcPr>
            <w:tcW w:w="14174" w:type="dxa"/>
          </w:tcPr>
          <w:p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المهارات التي يكتسبها الطالب لتحويل ما حصله من معارف نظرية الى قدرات ومهارات تطبيقية عملية، تمكنه من توظيف معارفه في أدائه المهني</w:t>
            </w:r>
          </w:p>
        </w:tc>
      </w:tr>
    </w:tbl>
    <w:p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91"/>
      </w:tblGrid>
      <w:tr w:rsidR="00C67FE4" w:rsidRPr="00C53326" w:rsidTr="00C53326">
        <w:tc>
          <w:tcPr>
            <w:tcW w:w="14174" w:type="dxa"/>
          </w:tcPr>
          <w:p w:rsidR="00C67FE4" w:rsidRPr="00C53326" w:rsidRDefault="00FA7AFA" w:rsidP="007B32B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hint="cs"/>
                <w:b/>
                <w:bCs/>
                <w:sz w:val="28"/>
                <w:szCs w:val="28"/>
                <w:rtl/>
              </w:rPr>
              <w:t xml:space="preserve">تعريف </w:t>
            </w:r>
            <w:r w:rsidR="00191804" w:rsidRPr="00C53326">
              <w:rPr>
                <w:rFonts w:ascii="Simplified Arabic" w:hAnsi="Simplified Arabic" w:cs="Simplified Arabic" w:hint="cs"/>
                <w:b/>
                <w:bCs/>
                <w:sz w:val="28"/>
                <w:szCs w:val="28"/>
                <w:rtl/>
              </w:rPr>
              <w:t>الأرقام</w:t>
            </w:r>
            <w:r w:rsidRPr="00C53326">
              <w:rPr>
                <w:rFonts w:ascii="Simplified Arabic" w:hAnsi="Simplified Arabic" w:cs="Simplified Arabic" w:hint="cs"/>
                <w:b/>
                <w:bCs/>
                <w:sz w:val="28"/>
                <w:szCs w:val="28"/>
                <w:rtl/>
              </w:rPr>
              <w:t>:</w:t>
            </w:r>
            <w:r w:rsidR="007B32B6">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( 0 تعني لا</w:t>
            </w:r>
            <w:r w:rsidR="00191804" w:rsidRPr="00C53326">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يستخدم)</w:t>
            </w:r>
            <w:r w:rsidR="007B32B6">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xml:space="preserve"> </w:t>
            </w:r>
            <w:r w:rsidR="007B32B6">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xml:space="preserve">(1 تعني بدرجة قليلة) </w:t>
            </w:r>
            <w:r w:rsidR="007B32B6">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 xml:space="preserve">(2 تعني بدرجة متوسطة) </w:t>
            </w:r>
            <w:r w:rsidR="007B32B6">
              <w:rPr>
                <w:rFonts w:ascii="Simplified Arabic" w:hAnsi="Simplified Arabic" w:cs="Simplified Arabic" w:hint="cs"/>
                <w:b/>
                <w:bCs/>
                <w:sz w:val="28"/>
                <w:szCs w:val="28"/>
                <w:rtl/>
              </w:rPr>
              <w:t xml:space="preserve">                       </w:t>
            </w:r>
            <w:r w:rsidRPr="00C53326">
              <w:rPr>
                <w:rFonts w:ascii="Simplified Arabic" w:hAnsi="Simplified Arabic" w:cs="Simplified Arabic" w:hint="cs"/>
                <w:b/>
                <w:bCs/>
                <w:sz w:val="28"/>
                <w:szCs w:val="28"/>
                <w:rtl/>
              </w:rPr>
              <w:t>(3 تعني بدرجة كبيرة)</w:t>
            </w:r>
          </w:p>
        </w:tc>
      </w:tr>
    </w:tbl>
    <w:p w:rsidR="00C67FE4" w:rsidRPr="00A06AB4" w:rsidRDefault="00C67FE4" w:rsidP="00C67FE4">
      <w:pPr>
        <w:pStyle w:val="a7"/>
        <w:bidi/>
        <w:spacing w:after="0" w:line="240" w:lineRule="auto"/>
        <w:ind w:left="283" w:right="-284"/>
        <w:jc w:val="both"/>
        <w:rPr>
          <w:rFonts w:ascii="Simplified Arabic" w:hAnsi="Simplified Arabic" w:cs="Simplified Arabic"/>
          <w:b/>
          <w:bCs/>
          <w:sz w:val="28"/>
          <w:szCs w:val="28"/>
          <w:rtl/>
        </w:rPr>
      </w:pPr>
    </w:p>
    <w:p w:rsidR="00934899" w:rsidRPr="00813D4B" w:rsidRDefault="00934899" w:rsidP="00813D4B">
      <w:pPr>
        <w:shd w:val="clear" w:color="auto" w:fill="FFFFFF"/>
        <w:jc w:val="center"/>
        <w:rPr>
          <w:b/>
          <w:bCs/>
          <w:rtl/>
        </w:rPr>
      </w:pPr>
    </w:p>
    <w:sectPr w:rsidR="00934899" w:rsidRPr="00813D4B" w:rsidSect="0035080A">
      <w:footerReference w:type="default" r:id="rId10"/>
      <w:pgSz w:w="16838" w:h="11906" w:orient="landscape"/>
      <w:pgMar w:top="450" w:right="1440" w:bottom="126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631" w:rsidRDefault="00207631" w:rsidP="002B17B3">
      <w:r>
        <w:separator/>
      </w:r>
    </w:p>
  </w:endnote>
  <w:endnote w:type="continuationSeparator" w:id="1">
    <w:p w:rsidR="00207631" w:rsidRDefault="00207631" w:rsidP="002B17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B2"/>
    <w:family w:val="swiss"/>
    <w:notTrueType/>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4F5" w:rsidRDefault="005B6306">
    <w:pPr>
      <w:pStyle w:val="a5"/>
      <w:jc w:val="right"/>
    </w:pPr>
    <w:fldSimple w:instr=" PAGE   \* MERGEFORMAT ">
      <w:r w:rsidR="00CB3854">
        <w:rPr>
          <w:noProof/>
          <w:rtl/>
        </w:rPr>
        <w:t>6</w:t>
      </w:r>
    </w:fldSimple>
  </w:p>
  <w:p w:rsidR="00CD44F5" w:rsidRDefault="00CD44F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631" w:rsidRDefault="00207631" w:rsidP="002B17B3">
      <w:r>
        <w:separator/>
      </w:r>
    </w:p>
  </w:footnote>
  <w:footnote w:type="continuationSeparator" w:id="1">
    <w:p w:rsidR="00207631" w:rsidRDefault="00207631" w:rsidP="002B17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F0C27"/>
    <w:multiLevelType w:val="hybridMultilevel"/>
    <w:tmpl w:val="CED4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42161"/>
    <w:multiLevelType w:val="hybridMultilevel"/>
    <w:tmpl w:val="814CA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8"/>
  </w:num>
  <w:num w:numId="2">
    <w:abstractNumId w:val="5"/>
  </w:num>
  <w:num w:numId="3">
    <w:abstractNumId w:val="12"/>
  </w:num>
  <w:num w:numId="4">
    <w:abstractNumId w:val="18"/>
  </w:num>
  <w:num w:numId="5">
    <w:abstractNumId w:val="2"/>
  </w:num>
  <w:num w:numId="6">
    <w:abstractNumId w:val="0"/>
  </w:num>
  <w:num w:numId="7">
    <w:abstractNumId w:val="4"/>
  </w:num>
  <w:num w:numId="8">
    <w:abstractNumId w:val="13"/>
  </w:num>
  <w:num w:numId="9">
    <w:abstractNumId w:val="1"/>
  </w:num>
  <w:num w:numId="10">
    <w:abstractNumId w:val="17"/>
  </w:num>
  <w:num w:numId="11">
    <w:abstractNumId w:val="3"/>
  </w:num>
  <w:num w:numId="12">
    <w:abstractNumId w:val="9"/>
  </w:num>
  <w:num w:numId="13">
    <w:abstractNumId w:val="21"/>
  </w:num>
  <w:num w:numId="14">
    <w:abstractNumId w:val="11"/>
  </w:num>
  <w:num w:numId="15">
    <w:abstractNumId w:val="10"/>
  </w:num>
  <w:num w:numId="16">
    <w:abstractNumId w:val="15"/>
  </w:num>
  <w:num w:numId="17">
    <w:abstractNumId w:val="6"/>
  </w:num>
  <w:num w:numId="18">
    <w:abstractNumId w:val="19"/>
  </w:num>
  <w:num w:numId="19">
    <w:abstractNumId w:val="16"/>
  </w:num>
  <w:num w:numId="20">
    <w:abstractNumId w:val="20"/>
  </w:num>
  <w:num w:numId="21">
    <w:abstractNumId w:val="14"/>
  </w:num>
  <w:num w:numId="22">
    <w:abstractNumId w:val="7"/>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C3242"/>
    <w:rsid w:val="00004A42"/>
    <w:rsid w:val="00006A89"/>
    <w:rsid w:val="000661DC"/>
    <w:rsid w:val="0008786F"/>
    <w:rsid w:val="000A51EF"/>
    <w:rsid w:val="000B7F89"/>
    <w:rsid w:val="000C6002"/>
    <w:rsid w:val="000D2708"/>
    <w:rsid w:val="000F3D78"/>
    <w:rsid w:val="00125779"/>
    <w:rsid w:val="00163FCD"/>
    <w:rsid w:val="00184603"/>
    <w:rsid w:val="00191804"/>
    <w:rsid w:val="001B135A"/>
    <w:rsid w:val="001B1F7A"/>
    <w:rsid w:val="001C136D"/>
    <w:rsid w:val="001F1B80"/>
    <w:rsid w:val="001F79A4"/>
    <w:rsid w:val="00203949"/>
    <w:rsid w:val="002055B5"/>
    <w:rsid w:val="00207631"/>
    <w:rsid w:val="00210B5C"/>
    <w:rsid w:val="00221806"/>
    <w:rsid w:val="0022609F"/>
    <w:rsid w:val="0022780A"/>
    <w:rsid w:val="00254ED5"/>
    <w:rsid w:val="00275549"/>
    <w:rsid w:val="0029564B"/>
    <w:rsid w:val="002A1502"/>
    <w:rsid w:val="002A47C3"/>
    <w:rsid w:val="002B17B3"/>
    <w:rsid w:val="002B5B64"/>
    <w:rsid w:val="002C3242"/>
    <w:rsid w:val="002E7966"/>
    <w:rsid w:val="002F5835"/>
    <w:rsid w:val="003047D1"/>
    <w:rsid w:val="00314E12"/>
    <w:rsid w:val="00334DA1"/>
    <w:rsid w:val="0035080A"/>
    <w:rsid w:val="00385E68"/>
    <w:rsid w:val="003A53E6"/>
    <w:rsid w:val="003A574F"/>
    <w:rsid w:val="003B5B06"/>
    <w:rsid w:val="003D79E2"/>
    <w:rsid w:val="003F4010"/>
    <w:rsid w:val="00414288"/>
    <w:rsid w:val="004638C0"/>
    <w:rsid w:val="00476EC0"/>
    <w:rsid w:val="004B674E"/>
    <w:rsid w:val="004D5D9A"/>
    <w:rsid w:val="00503146"/>
    <w:rsid w:val="005073A6"/>
    <w:rsid w:val="005125B0"/>
    <w:rsid w:val="0052491A"/>
    <w:rsid w:val="005406A8"/>
    <w:rsid w:val="005574A2"/>
    <w:rsid w:val="005B622E"/>
    <w:rsid w:val="005B6306"/>
    <w:rsid w:val="005E2B82"/>
    <w:rsid w:val="00616DE3"/>
    <w:rsid w:val="00645BC1"/>
    <w:rsid w:val="006951F0"/>
    <w:rsid w:val="006B3423"/>
    <w:rsid w:val="006F5C74"/>
    <w:rsid w:val="007227A3"/>
    <w:rsid w:val="007267AB"/>
    <w:rsid w:val="007415DD"/>
    <w:rsid w:val="0078666D"/>
    <w:rsid w:val="007904DB"/>
    <w:rsid w:val="007B32B6"/>
    <w:rsid w:val="007B7D12"/>
    <w:rsid w:val="007D3070"/>
    <w:rsid w:val="00812EFA"/>
    <w:rsid w:val="00813D4B"/>
    <w:rsid w:val="008244D7"/>
    <w:rsid w:val="0082778A"/>
    <w:rsid w:val="0083455C"/>
    <w:rsid w:val="0084637A"/>
    <w:rsid w:val="00896195"/>
    <w:rsid w:val="008A7E86"/>
    <w:rsid w:val="0090570A"/>
    <w:rsid w:val="00910D0B"/>
    <w:rsid w:val="0093440A"/>
    <w:rsid w:val="00934899"/>
    <w:rsid w:val="00950984"/>
    <w:rsid w:val="00956F9C"/>
    <w:rsid w:val="0097415C"/>
    <w:rsid w:val="009912E2"/>
    <w:rsid w:val="009950F7"/>
    <w:rsid w:val="009C7902"/>
    <w:rsid w:val="009E4AC4"/>
    <w:rsid w:val="009F71AE"/>
    <w:rsid w:val="00A07056"/>
    <w:rsid w:val="00A277C9"/>
    <w:rsid w:val="00A520DC"/>
    <w:rsid w:val="00A87BD5"/>
    <w:rsid w:val="00AB6DD2"/>
    <w:rsid w:val="00AD169F"/>
    <w:rsid w:val="00B548EA"/>
    <w:rsid w:val="00B84CAC"/>
    <w:rsid w:val="00BA414F"/>
    <w:rsid w:val="00BA5B18"/>
    <w:rsid w:val="00BC2E37"/>
    <w:rsid w:val="00BC45B7"/>
    <w:rsid w:val="00BC4CA6"/>
    <w:rsid w:val="00C121EE"/>
    <w:rsid w:val="00C413AB"/>
    <w:rsid w:val="00C53326"/>
    <w:rsid w:val="00C67FE4"/>
    <w:rsid w:val="00C73353"/>
    <w:rsid w:val="00C832FB"/>
    <w:rsid w:val="00CB3854"/>
    <w:rsid w:val="00CB7F32"/>
    <w:rsid w:val="00CD44F5"/>
    <w:rsid w:val="00CE4F10"/>
    <w:rsid w:val="00CF4D04"/>
    <w:rsid w:val="00D142DB"/>
    <w:rsid w:val="00D27322"/>
    <w:rsid w:val="00D76850"/>
    <w:rsid w:val="00D95C9C"/>
    <w:rsid w:val="00DD007A"/>
    <w:rsid w:val="00DD7EF8"/>
    <w:rsid w:val="00E17D17"/>
    <w:rsid w:val="00E37651"/>
    <w:rsid w:val="00E42BFE"/>
    <w:rsid w:val="00E57D07"/>
    <w:rsid w:val="00E60E6B"/>
    <w:rsid w:val="00E62959"/>
    <w:rsid w:val="00E87967"/>
    <w:rsid w:val="00EA5990"/>
    <w:rsid w:val="00ED277D"/>
    <w:rsid w:val="00EE4504"/>
    <w:rsid w:val="00F011EE"/>
    <w:rsid w:val="00F0465A"/>
    <w:rsid w:val="00F33044"/>
    <w:rsid w:val="00F42F49"/>
    <w:rsid w:val="00F746C2"/>
    <w:rsid w:val="00F93A72"/>
    <w:rsid w:val="00FA7AFA"/>
    <w:rsid w:val="00FB14E7"/>
    <w:rsid w:val="00FC7993"/>
    <w:rsid w:val="00FD0CED"/>
    <w:rsid w:val="00FD721C"/>
    <w:rsid w:val="00FE102D"/>
    <w:rsid w:val="00FE4C4B"/>
    <w:rsid w:val="00FF472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6DE3"/>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رأس الصفحة"/>
    <w:basedOn w:val="a"/>
    <w:link w:val="Char"/>
    <w:rsid w:val="002B17B3"/>
    <w:pPr>
      <w:tabs>
        <w:tab w:val="center" w:pos="4320"/>
        <w:tab w:val="right" w:pos="8640"/>
      </w:tabs>
    </w:pPr>
  </w:style>
  <w:style w:type="character" w:customStyle="1" w:styleId="Char">
    <w:name w:val="رأس الصفحة Char"/>
    <w:link w:val="a4"/>
    <w:rsid w:val="002B17B3"/>
    <w:rPr>
      <w:sz w:val="24"/>
      <w:szCs w:val="24"/>
    </w:rPr>
  </w:style>
  <w:style w:type="paragraph" w:customStyle="1" w:styleId="a5">
    <w:name w:val="تذييل الصفحة"/>
    <w:basedOn w:val="a"/>
    <w:link w:val="Char0"/>
    <w:uiPriority w:val="99"/>
    <w:rsid w:val="002B17B3"/>
    <w:pPr>
      <w:tabs>
        <w:tab w:val="center" w:pos="4320"/>
        <w:tab w:val="right" w:pos="8640"/>
      </w:tabs>
    </w:p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 w:type="character" w:styleId="Hyperlink">
    <w:name w:val="Hyperlink"/>
    <w:basedOn w:val="a0"/>
    <w:rsid w:val="00FD0C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s.anwaar.abusetta@gmail.com"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589DA-C308-4D8B-AB43-656D81361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1099</Words>
  <Characters>6267</Characters>
  <Application>Microsoft Office Word</Application>
  <DocSecurity>0</DocSecurity>
  <Lines>52</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dc:creator>
  <cp:lastModifiedBy>pc home</cp:lastModifiedBy>
  <cp:revision>5</cp:revision>
  <cp:lastPrinted>2019-09-19T06:17:00Z</cp:lastPrinted>
  <dcterms:created xsi:type="dcterms:W3CDTF">2020-02-11T09:38:00Z</dcterms:created>
  <dcterms:modified xsi:type="dcterms:W3CDTF">2020-03-13T20:53:00Z</dcterms:modified>
</cp:coreProperties>
</file>