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2EC" w:rsidRPr="009F12EC" w:rsidRDefault="009F12EC" w:rsidP="009F12EC">
      <w:pPr>
        <w:jc w:val="center"/>
        <w:rPr>
          <w:rFonts w:ascii="Sakkal Majalla" w:hAnsi="Sakkal Majalla" w:cs="Sakkal Majalla"/>
          <w:b/>
          <w:bCs/>
          <w:color w:val="000000" w:themeColor="text1"/>
          <w:sz w:val="36"/>
          <w:szCs w:val="36"/>
          <w:rtl/>
        </w:rPr>
      </w:pPr>
      <w:r w:rsidRPr="009F12EC">
        <w:rPr>
          <w:rFonts w:ascii="Sakkal Majalla" w:hAnsi="Sakkal Majalla" w:cs="Sakkal Majalla" w:hint="cs"/>
          <w:b/>
          <w:bCs/>
          <w:color w:val="000000" w:themeColor="text1"/>
          <w:sz w:val="36"/>
          <w:szCs w:val="36"/>
          <w:rtl/>
        </w:rPr>
        <w:t>وصف مساق الثقافة الإسلامية</w:t>
      </w:r>
    </w:p>
    <w:p w:rsidR="000440F1" w:rsidRPr="009F12EC" w:rsidRDefault="009F12EC" w:rsidP="009F12EC">
      <w:pPr>
        <w:jc w:val="both"/>
        <w:rPr>
          <w:rFonts w:ascii="Sakkal Majalla" w:hAnsi="Sakkal Majalla" w:cs="Sakkal Majalla"/>
          <w:b/>
          <w:bCs/>
          <w:color w:val="000000" w:themeColor="text1"/>
          <w:sz w:val="36"/>
          <w:szCs w:val="36"/>
        </w:rPr>
      </w:pPr>
      <w:r w:rsidRPr="009F12EC">
        <w:rPr>
          <w:rFonts w:ascii="Sakkal Majalla" w:hAnsi="Sakkal Majalla" w:cs="Sakkal Majalla"/>
          <w:b/>
          <w:bCs/>
          <w:color w:val="000000" w:themeColor="text1"/>
          <w:sz w:val="36"/>
          <w:szCs w:val="36"/>
          <w:rtl/>
        </w:rPr>
        <w:t xml:space="preserve">يتناول هذا المساق مفهوم الثقافة الإسلامية، ومصادرها، وأهم خصائصها، والتحديات </w:t>
      </w:r>
      <w:bookmarkStart w:id="0" w:name="_GoBack"/>
      <w:bookmarkEnd w:id="0"/>
      <w:r w:rsidRPr="009F12EC">
        <w:rPr>
          <w:rFonts w:ascii="Sakkal Majalla" w:hAnsi="Sakkal Majalla" w:cs="Sakkal Majalla"/>
          <w:b/>
          <w:bCs/>
          <w:color w:val="000000" w:themeColor="text1"/>
          <w:sz w:val="36"/>
          <w:szCs w:val="36"/>
          <w:rtl/>
        </w:rPr>
        <w:t>المعاصرة التي تواجهها كالغزو الفكري، وأساليبه، ونتائجه، كما يبين مفهوم العقيدة الإسلامية وأركانها، وخصائصها، وأثرها على الفرد والمجتمع، والشريعة الإسلامية ومقاصدها العامة، ويتناول مفهوم العبادة في الإسلام وغايتها وخصائصها، والنظام الاجتماعي فيه، كما يبين موقف الإسلام من بعض القضايا المعاصرة.</w:t>
      </w:r>
    </w:p>
    <w:sectPr w:rsidR="000440F1" w:rsidRPr="009F12EC" w:rsidSect="00F777E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kkal Majalla">
    <w:panose1 w:val="02000000000000000000"/>
    <w:charset w:val="00"/>
    <w:family w:val="auto"/>
    <w:pitch w:val="variable"/>
    <w:sig w:usb0="80002007" w:usb1="80000000" w:usb2="00000008" w:usb3="00000000" w:csb0="000000D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2EC"/>
    <w:rsid w:val="000440F1"/>
    <w:rsid w:val="009F12EC"/>
    <w:rsid w:val="00F777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623CBC-3AC9-4E0D-B32D-737E352D4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59</Words>
  <Characters>338</Characters>
  <Application>Microsoft Office Word</Application>
  <DocSecurity>0</DocSecurity>
  <Lines>2</Lines>
  <Paragraphs>1</Paragraphs>
  <ScaleCrop>false</ScaleCrop>
  <Company/>
  <LinksUpToDate>false</LinksUpToDate>
  <CharactersWithSpaces>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dc:creator>
  <cp:keywords/>
  <dc:description/>
  <cp:lastModifiedBy>jit</cp:lastModifiedBy>
  <cp:revision>1</cp:revision>
  <dcterms:created xsi:type="dcterms:W3CDTF">2020-03-14T22:07:00Z</dcterms:created>
  <dcterms:modified xsi:type="dcterms:W3CDTF">2020-03-14T22:09:00Z</dcterms:modified>
</cp:coreProperties>
</file>