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747" w:type="dxa"/>
        <w:tblLook w:val="04A0" w:firstRow="1" w:lastRow="0" w:firstColumn="1" w:lastColumn="0" w:noHBand="0" w:noVBand="1"/>
      </w:tblPr>
      <w:tblGrid>
        <w:gridCol w:w="2882"/>
        <w:gridCol w:w="3418"/>
        <w:gridCol w:w="9447"/>
      </w:tblGrid>
      <w:tr w:rsidR="002B5B64" w:rsidRPr="00C121EE" w:rsidTr="00B41331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FDA2DAE" wp14:editId="10172D67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8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  <w:r w:rsidR="00B41331">
              <w:rPr>
                <w:rFonts w:hint="cs"/>
                <w:b/>
                <w:bCs/>
                <w:sz w:val="32"/>
                <w:szCs w:val="32"/>
                <w:rtl/>
              </w:rPr>
              <w:t xml:space="preserve"> -غزة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B41331">
              <w:rPr>
                <w:b/>
                <w:bCs/>
                <w:sz w:val="32"/>
                <w:szCs w:val="32"/>
              </w:rPr>
              <w:t>-Gaza</w:t>
            </w:r>
            <w:r w:rsidR="00B41331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proofErr w:type="spellStart"/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2282"/>
        <w:gridCol w:w="1151"/>
        <w:gridCol w:w="1444"/>
        <w:gridCol w:w="1340"/>
        <w:gridCol w:w="2138"/>
        <w:gridCol w:w="1589"/>
        <w:gridCol w:w="1786"/>
        <w:gridCol w:w="1979"/>
        <w:gridCol w:w="715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5B0A93" w:rsidRPr="00ED277D" w:rsidTr="009C62EE">
        <w:trPr>
          <w:trHeight w:val="377"/>
        </w:trPr>
        <w:tc>
          <w:tcPr>
            <w:tcW w:w="1246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282" w:type="dxa"/>
          </w:tcPr>
          <w:p w:rsidR="00FA3AD4" w:rsidRPr="00FA3AD4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أسس التغذية</w:t>
            </w:r>
          </w:p>
        </w:tc>
        <w:tc>
          <w:tcPr>
            <w:tcW w:w="115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رقم </w:t>
            </w:r>
            <w:r w:rsidRPr="00FA3AD4">
              <w:rPr>
                <w:rFonts w:ascii="Simplified Arabic" w:hAnsi="Simplified Arabic" w:cs="Simplified Arabic" w:hint="cs"/>
                <w:b/>
                <w:bCs/>
                <w:rtl/>
              </w:rPr>
              <w:t>المساق</w:t>
            </w:r>
          </w:p>
        </w:tc>
        <w:tc>
          <w:tcPr>
            <w:tcW w:w="1444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BNUR1225</w:t>
            </w:r>
          </w:p>
        </w:tc>
        <w:tc>
          <w:tcPr>
            <w:tcW w:w="1340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138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58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86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13</w:t>
            </w:r>
          </w:p>
        </w:tc>
        <w:tc>
          <w:tcPr>
            <w:tcW w:w="197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sdt>
          <w:sdtPr>
            <w:rPr>
              <w:rStyle w:val="Style2"/>
            </w:rPr>
            <w:alias w:val="List"/>
            <w:tag w:val="List"/>
            <w:id w:val="1913661451"/>
            <w:placeholder>
              <w:docPart w:val="366D7BEB1BB646738AAAAC15F9AF6703"/>
            </w:placeholder>
            <w:dropDownList>
              <w:listItem w:value="Choose an item."/>
              <w:listItem w:displayText="20" w:value="20"/>
              <w:listItem w:displayText="22" w:value="22"/>
              <w:listItem w:displayText="24" w:value="24"/>
              <w:listItem w:displayText="26" w:value="26"/>
            </w:dropDownList>
          </w:sdtPr>
          <w:sdtEndPr>
            <w:rPr>
              <w:rStyle w:val="Style2"/>
            </w:rPr>
          </w:sdtEndPr>
          <w:sdtContent>
            <w:tc>
              <w:tcPr>
                <w:tcW w:w="715" w:type="dxa"/>
              </w:tcPr>
              <w:p w:rsidR="00FA3AD4" w:rsidRPr="005B0A93" w:rsidRDefault="008C3368" w:rsidP="003A56F0">
                <w:pPr>
                  <w:tabs>
                    <w:tab w:val="left" w:pos="509"/>
                  </w:tabs>
                  <w:bidi w:val="0"/>
                  <w:jc w:val="center"/>
                  <w:rPr>
                    <w:rFonts w:ascii="Simplified Arabic" w:hAnsi="Simplified Arabic" w:cs="Simplified Arabic"/>
                    <w:sz w:val="16"/>
                    <w:szCs w:val="16"/>
                    <w:rtl/>
                  </w:rPr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5B0A93" w:rsidRPr="00ED277D" w:rsidTr="009C62EE">
        <w:tc>
          <w:tcPr>
            <w:tcW w:w="1246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القسم</w:t>
            </w:r>
          </w:p>
        </w:tc>
        <w:tc>
          <w:tcPr>
            <w:tcW w:w="2282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التمريض</w:t>
            </w:r>
          </w:p>
        </w:tc>
        <w:tc>
          <w:tcPr>
            <w:tcW w:w="115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444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التمريض </w:t>
            </w:r>
          </w:p>
        </w:tc>
        <w:tc>
          <w:tcPr>
            <w:tcW w:w="1340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138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المفاهيم الصحية </w:t>
            </w:r>
          </w:p>
        </w:tc>
        <w:tc>
          <w:tcPr>
            <w:tcW w:w="158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86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sdt>
          <w:sdtPr>
            <w:rPr>
              <w:rStyle w:val="Style1"/>
            </w:rPr>
            <w:alias w:val="Hours"/>
            <w:tag w:val="Hours"/>
            <w:id w:val="1337421820"/>
            <w:placeholder>
              <w:docPart w:val="366D7BEB1BB646738AAAAC15F9AF6703"/>
            </w:placeholder>
            <w:dropDownList>
              <w:listItem w:value="Choose an item."/>
              <w:listItem w:displayText="1" w:value="1"/>
              <w:listItem w:displayText="2" w:value="2"/>
              <w:listItem w:displayText="3" w:value="3"/>
            </w:dropDownList>
          </w:sdtPr>
          <w:sdtEndPr>
            <w:rPr>
              <w:rStyle w:val="Style1"/>
            </w:rPr>
          </w:sdtEndPr>
          <w:sdtContent>
            <w:tc>
              <w:tcPr>
                <w:tcW w:w="715" w:type="dxa"/>
              </w:tcPr>
              <w:p w:rsidR="00FA3AD4" w:rsidRPr="00ED277D" w:rsidRDefault="00F73556" w:rsidP="003A56F0">
                <w:pPr>
                  <w:tabs>
                    <w:tab w:val="left" w:pos="509"/>
                  </w:tabs>
                  <w:bidi w:val="0"/>
                  <w:jc w:val="center"/>
                  <w:rPr>
                    <w:rFonts w:ascii="Simplified Arabic" w:hAnsi="Simplified Arabic" w:cs="Simplified Arabic"/>
                    <w:sz w:val="22"/>
                    <w:szCs w:val="22"/>
                    <w:rtl/>
                  </w:rPr>
                </w:pPr>
                <w:r>
                  <w:rPr>
                    <w:rStyle w:val="Style1"/>
                  </w:rPr>
                  <w:t>2</w:t>
                </w:r>
              </w:p>
            </w:tc>
          </w:sdtContent>
        </w:sdt>
      </w:tr>
      <w:tr w:rsidR="005B0A93" w:rsidRPr="00ED277D" w:rsidTr="009C62EE">
        <w:tc>
          <w:tcPr>
            <w:tcW w:w="1246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المحاضر </w:t>
            </w:r>
          </w:p>
        </w:tc>
        <w:tc>
          <w:tcPr>
            <w:tcW w:w="2282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عطا الجزار</w:t>
            </w:r>
          </w:p>
        </w:tc>
        <w:tc>
          <w:tcPr>
            <w:tcW w:w="115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رقم الجوال </w:t>
            </w:r>
          </w:p>
        </w:tc>
        <w:tc>
          <w:tcPr>
            <w:tcW w:w="1444" w:type="dxa"/>
          </w:tcPr>
          <w:p w:rsidR="00FA3AD4" w:rsidRPr="00FA3AD4" w:rsidRDefault="00F73556" w:rsidP="00FA3AD4">
            <w:pPr>
              <w:tabs>
                <w:tab w:val="left" w:pos="509"/>
              </w:tabs>
              <w:bidi w:val="0"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2779192</w:t>
            </w:r>
          </w:p>
        </w:tc>
        <w:tc>
          <w:tcPr>
            <w:tcW w:w="1340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138" w:type="dxa"/>
          </w:tcPr>
          <w:p w:rsidR="00FA3AD4" w:rsidRPr="00ED277D" w:rsidRDefault="00F73556" w:rsidP="00FA3AD4">
            <w:pPr>
              <w:tabs>
                <w:tab w:val="left" w:pos="509"/>
              </w:tabs>
              <w:bidi w:val="0"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atajazzar@gmail.com</w:t>
            </w:r>
          </w:p>
        </w:tc>
        <w:tc>
          <w:tcPr>
            <w:tcW w:w="158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786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sdt>
          <w:sdtPr>
            <w:rPr>
              <w:rFonts w:ascii="Simplified Arabic" w:hAnsi="Simplified Arabic" w:cs="Simplified Arabic"/>
              <w:sz w:val="22"/>
              <w:szCs w:val="22"/>
            </w:rPr>
            <w:alias w:val="Semester"/>
            <w:tag w:val="Semester"/>
            <w:id w:val="-1727606555"/>
            <w:placeholder>
              <w:docPart w:val="366D7BEB1BB646738AAAAC15F9AF6703"/>
            </w:placeholder>
            <w:dropDownList>
              <w:listItem w:value="Choose an item."/>
              <w:listItem w:displayText="الأول" w:value="الأول"/>
              <w:listItem w:displayText="الثاني" w:value="الثاني"/>
            </w:dropDownList>
          </w:sdtPr>
          <w:sdtEndPr/>
          <w:sdtContent>
            <w:tc>
              <w:tcPr>
                <w:tcW w:w="715" w:type="dxa"/>
              </w:tcPr>
              <w:p w:rsidR="00FA3AD4" w:rsidRPr="00ED277D" w:rsidRDefault="005B0A93" w:rsidP="005B0A93">
                <w:pPr>
                  <w:tabs>
                    <w:tab w:val="left" w:pos="509"/>
                  </w:tabs>
                  <w:bidi w:val="0"/>
                  <w:jc w:val="center"/>
                  <w:rPr>
                    <w:rFonts w:ascii="Simplified Arabic" w:hAnsi="Simplified Arabic" w:cs="Simplified Arabic"/>
                    <w:sz w:val="22"/>
                    <w:szCs w:val="22"/>
                    <w:rtl/>
                  </w:rPr>
                </w:pPr>
                <w:r>
                  <w:rPr>
                    <w:rFonts w:ascii="Simplified Arabic" w:hAnsi="Simplified Arabic" w:cs="Simplified Arabic"/>
                    <w:sz w:val="22"/>
                    <w:szCs w:val="22"/>
                    <w:rtl/>
                  </w:rPr>
                  <w:t>الأول</w:t>
                </w:r>
              </w:p>
            </w:tc>
          </w:sdtContent>
        </w:sdt>
      </w:tr>
      <w:tr w:rsidR="00FA3AD4" w:rsidRPr="00ED277D" w:rsidTr="009C62EE">
        <w:tc>
          <w:tcPr>
            <w:tcW w:w="1246" w:type="dxa"/>
            <w:vAlign w:val="center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24" w:type="dxa"/>
            <w:gridSpan w:val="9"/>
          </w:tcPr>
          <w:p w:rsidR="00FA3AD4" w:rsidRPr="00ED277D" w:rsidRDefault="00A14C7A" w:rsidP="008C3368">
            <w:pPr>
              <w:autoSpaceDE w:val="0"/>
              <w:autoSpaceDN w:val="0"/>
              <w:adjustRightInd w:val="0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لقد تم تصميم هذا المساق ليكسب الطلبة المعارف المتعلقة بالجوانب المختلفة للتغذية سواء بالغذاء كمصدر للاحتياجا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 xml:space="preserve"> الجسم الأساسية من الطاقة و العناصر الضرورية لبناء </w:t>
            </w:r>
            <w:r w:rsidR="008C3368">
              <w:rPr>
                <w:rFonts w:hint="cs"/>
                <w:rtl/>
              </w:rPr>
              <w:t>وتح</w:t>
            </w:r>
            <w:r>
              <w:rPr>
                <w:rFonts w:hint="cs"/>
                <w:rtl/>
              </w:rPr>
              <w:t xml:space="preserve">ديد </w:t>
            </w:r>
            <w:r w:rsidR="008C3368">
              <w:rPr>
                <w:rFonts w:hint="cs"/>
                <w:rtl/>
              </w:rPr>
              <w:t xml:space="preserve">انسجة الجسم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في كل المراحل العمرية او كعامل مانع للمرض</w:t>
            </w:r>
            <w:r w:rsidR="008C3368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، كذلك ليكسب الطالب المهارات الضرورية لتقيم حالة التغذية في كل المراحل و الحالات الخاصة مثل الحمل و الرضاعة كذلك اكساب الطالب مهارات الارشاد لتغير السلوك و نمط الحياة ، بالإضافة الى اكساب الطالب المعارف و المهارات المتعلقة بالعناية التمريضية السريرية المتعلقة بالأمراض وكذلك  التغذية الوريدية.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6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103"/>
        <w:gridCol w:w="2551"/>
        <w:gridCol w:w="1985"/>
        <w:gridCol w:w="2083"/>
        <w:gridCol w:w="1886"/>
      </w:tblGrid>
      <w:tr w:rsidR="00AD169F" w:rsidRPr="00C121EE" w:rsidTr="0073660F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5468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73660F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103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505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73660F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103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51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1985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208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886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A47C3" w:rsidRPr="00C121EE" w:rsidTr="0073660F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2C2A31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تعديد وشرح مهام الممرض بما يخص التغذية</w:t>
            </w:r>
          </w:p>
        </w:tc>
        <w:tc>
          <w:tcPr>
            <w:tcW w:w="3103" w:type="dxa"/>
          </w:tcPr>
          <w:p w:rsidR="002A47C3" w:rsidRPr="00C121EE" w:rsidRDefault="004E4BB5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فهم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ومهارات ذهنية </w:t>
            </w:r>
          </w:p>
        </w:tc>
        <w:tc>
          <w:tcPr>
            <w:tcW w:w="2551" w:type="dxa"/>
          </w:tcPr>
          <w:p w:rsidR="002A47C3" w:rsidRPr="00C121EE" w:rsidRDefault="004E4BB5" w:rsidP="004E4BB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معرفة دور التغذية كجزء من مهام الممرض </w:t>
            </w:r>
          </w:p>
        </w:tc>
        <w:tc>
          <w:tcPr>
            <w:tcW w:w="1985" w:type="dxa"/>
          </w:tcPr>
          <w:p w:rsidR="002A47C3" w:rsidRPr="00C121EE" w:rsidRDefault="004E4BB5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فهم ا</w:t>
            </w:r>
            <w:r w:rsidR="0073660F">
              <w:rPr>
                <w:rFonts w:ascii="Simplified Arabic" w:hAnsi="Simplified Arabic" w:cs="Simplified Arabic" w:hint="cs"/>
                <w:rtl/>
              </w:rPr>
              <w:t>لعلاق بين التغذية و</w:t>
            </w:r>
            <w:r>
              <w:rPr>
                <w:rFonts w:ascii="Simplified Arabic" w:hAnsi="Simplified Arabic" w:cs="Simplified Arabic" w:hint="cs"/>
                <w:rtl/>
              </w:rPr>
              <w:t xml:space="preserve">الامراض </w:t>
            </w:r>
          </w:p>
        </w:tc>
        <w:tc>
          <w:tcPr>
            <w:tcW w:w="2083" w:type="dxa"/>
          </w:tcPr>
          <w:p w:rsidR="002A47C3" w:rsidRPr="00C121EE" w:rsidRDefault="0073660F" w:rsidP="0073660F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التمكن من التعليم والتعزيز الصحي بما يخص التغذية الصحيحة</w:t>
            </w:r>
          </w:p>
        </w:tc>
        <w:tc>
          <w:tcPr>
            <w:tcW w:w="188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73660F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2C2A31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القيام بمهارات تقييم بما يخص حالة التغذية</w:t>
            </w:r>
          </w:p>
        </w:tc>
        <w:tc>
          <w:tcPr>
            <w:tcW w:w="3103" w:type="dxa"/>
          </w:tcPr>
          <w:p w:rsidR="002A47C3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وفهم، مهارات ذهنية ومهارات تقنيه وفنية </w:t>
            </w:r>
          </w:p>
          <w:p w:rsidR="0073660F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ومهارات عامة</w:t>
            </w:r>
          </w:p>
        </w:tc>
        <w:tc>
          <w:tcPr>
            <w:tcW w:w="2551" w:type="dxa"/>
          </w:tcPr>
          <w:p w:rsidR="002A47C3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فهم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أدوات و أساليب التقييم فيما يخص التغذية </w:t>
            </w:r>
          </w:p>
        </w:tc>
        <w:tc>
          <w:tcPr>
            <w:tcW w:w="1985" w:type="dxa"/>
          </w:tcPr>
          <w:p w:rsidR="002A47C3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الربط بن مظاهر الاختلاق في التغذية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الامراض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083" w:type="dxa"/>
          </w:tcPr>
          <w:p w:rsidR="002A47C3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التمكن من استخدام وسائل وادوات التقييم </w:t>
            </w:r>
          </w:p>
        </w:tc>
        <w:tc>
          <w:tcPr>
            <w:tcW w:w="1886" w:type="dxa"/>
          </w:tcPr>
          <w:p w:rsidR="002A47C3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التواصل مع المؤسسات المرتبطة بعلاق حالات التغذية المختلفة </w:t>
            </w:r>
          </w:p>
        </w:tc>
      </w:tr>
      <w:tr w:rsidR="002A47C3" w:rsidRPr="00C121EE" w:rsidTr="0073660F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2C2A31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الارشاد </w:t>
            </w:r>
            <w:r w:rsidR="0073660F">
              <w:rPr>
                <w:rFonts w:ascii="Simplified Arabic" w:hAnsi="Simplified Arabic" w:cs="Simplified Arabic" w:hint="cs"/>
                <w:rtl/>
              </w:rPr>
              <w:t>و</w:t>
            </w:r>
            <w:r>
              <w:rPr>
                <w:rFonts w:ascii="Simplified Arabic" w:hAnsi="Simplified Arabic" w:cs="Simplified Arabic" w:hint="cs"/>
                <w:rtl/>
              </w:rPr>
              <w:t>تغير السلوك بما يخص التغذية</w:t>
            </w:r>
          </w:p>
        </w:tc>
        <w:tc>
          <w:tcPr>
            <w:tcW w:w="3103" w:type="dxa"/>
          </w:tcPr>
          <w:p w:rsidR="002A47C3" w:rsidRPr="00C121EE" w:rsidRDefault="0073660F" w:rsidP="0073660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وفهم، مهارات ذهنية ومهارات تقنيه وفنية </w:t>
            </w:r>
          </w:p>
        </w:tc>
        <w:tc>
          <w:tcPr>
            <w:tcW w:w="2551" w:type="dxa"/>
          </w:tcPr>
          <w:p w:rsidR="002A47C3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فهم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أدوات و أساليب الارشاد </w:t>
            </w:r>
          </w:p>
        </w:tc>
        <w:tc>
          <w:tcPr>
            <w:tcW w:w="1985" w:type="dxa"/>
          </w:tcPr>
          <w:p w:rsidR="002A47C3" w:rsidRPr="00C121EE" w:rsidRDefault="00D527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اختبار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الأساليب  الأدوات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المناسبة للمريض</w:t>
            </w:r>
          </w:p>
        </w:tc>
        <w:tc>
          <w:tcPr>
            <w:tcW w:w="2083" w:type="dxa"/>
          </w:tcPr>
          <w:p w:rsidR="002A47C3" w:rsidRPr="00C121EE" w:rsidRDefault="00D527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أساليب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طرق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الارشاد الفعال</w:t>
            </w:r>
          </w:p>
        </w:tc>
        <w:tc>
          <w:tcPr>
            <w:tcW w:w="188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73660F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2C2A31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تعديد </w:t>
            </w:r>
            <w:r w:rsidR="00D5272B">
              <w:rPr>
                <w:rFonts w:ascii="Simplified Arabic" w:hAnsi="Simplified Arabic" w:cs="Simplified Arabic" w:hint="cs"/>
                <w:rtl/>
              </w:rPr>
              <w:t>و</w:t>
            </w:r>
            <w:r>
              <w:rPr>
                <w:rFonts w:ascii="Simplified Arabic" w:hAnsi="Simplified Arabic" w:cs="Simplified Arabic" w:hint="cs"/>
                <w:rtl/>
              </w:rPr>
              <w:t xml:space="preserve">شرح متطلبات التغذية في </w:t>
            </w:r>
            <w:r w:rsidR="00D5272B">
              <w:rPr>
                <w:rFonts w:ascii="Simplified Arabic" w:hAnsi="Simplified Arabic" w:cs="Simplified Arabic" w:hint="cs"/>
                <w:rtl/>
              </w:rPr>
              <w:t xml:space="preserve">الفترات العمرية المختلفة </w:t>
            </w:r>
          </w:p>
        </w:tc>
        <w:tc>
          <w:tcPr>
            <w:tcW w:w="3103" w:type="dxa"/>
          </w:tcPr>
          <w:p w:rsidR="002A47C3" w:rsidRPr="00C121EE" w:rsidRDefault="00D527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وفهم، مهارات ذهنية</w:t>
            </w:r>
          </w:p>
        </w:tc>
        <w:tc>
          <w:tcPr>
            <w:tcW w:w="2551" w:type="dxa"/>
          </w:tcPr>
          <w:p w:rsidR="002A47C3" w:rsidRPr="00C121EE" w:rsidRDefault="00D527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وفهم احتياجات الانسان للتغذية </w:t>
            </w:r>
          </w:p>
        </w:tc>
        <w:tc>
          <w:tcPr>
            <w:tcW w:w="1985" w:type="dxa"/>
          </w:tcPr>
          <w:p w:rsidR="002A47C3" w:rsidRPr="00C121EE" w:rsidRDefault="00D527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الربط بين اضطرابات التغذي</w:t>
            </w:r>
            <w:r>
              <w:rPr>
                <w:rFonts w:ascii="Simplified Arabic" w:hAnsi="Simplified Arabic" w:cs="Simplified Arabic" w:hint="eastAsia"/>
                <w:rtl/>
              </w:rPr>
              <w:t>ة</w:t>
            </w:r>
            <w:r>
              <w:rPr>
                <w:rFonts w:ascii="Simplified Arabic" w:hAnsi="Simplified Arabic" w:cs="Simplified Arabic" w:hint="cs"/>
                <w:rtl/>
              </w:rPr>
              <w:t xml:space="preserve"> والامراض المختلفة </w:t>
            </w:r>
          </w:p>
        </w:tc>
        <w:tc>
          <w:tcPr>
            <w:tcW w:w="2083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8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D5272B" w:rsidRPr="00C121EE" w:rsidTr="0073660F">
        <w:tc>
          <w:tcPr>
            <w:tcW w:w="548" w:type="dxa"/>
            <w:vAlign w:val="center"/>
          </w:tcPr>
          <w:p w:rsidR="00D5272B" w:rsidRPr="00C121EE" w:rsidRDefault="00D5272B" w:rsidP="00D5272B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شرح وتفسير الرعاية الصحية المرتبطة بالتغذية في الامراض المختلفة </w:t>
            </w:r>
          </w:p>
        </w:tc>
        <w:tc>
          <w:tcPr>
            <w:tcW w:w="3103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وفهم، مهارات ذهنية ومهارات تقنيه وفنية</w:t>
            </w:r>
          </w:p>
        </w:tc>
        <w:tc>
          <w:tcPr>
            <w:tcW w:w="2551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المقدرة </w:t>
            </w:r>
            <w:r w:rsidR="00FB742A">
              <w:rPr>
                <w:rFonts w:ascii="Simplified Arabic" w:hAnsi="Simplified Arabic" w:cs="Simplified Arabic" w:hint="cs"/>
                <w:rtl/>
              </w:rPr>
              <w:t>على شرح و</w:t>
            </w:r>
            <w:r>
              <w:rPr>
                <w:rFonts w:ascii="Simplified Arabic" w:hAnsi="Simplified Arabic" w:cs="Simplified Arabic" w:hint="cs"/>
                <w:rtl/>
              </w:rPr>
              <w:t>تفسير متطلبات الرعاية الصحية للأمراض المختلف</w:t>
            </w:r>
            <w:r>
              <w:rPr>
                <w:rFonts w:ascii="Simplified Arabic" w:hAnsi="Simplified Arabic" w:cs="Simplified Arabic" w:hint="eastAsia"/>
                <w:rtl/>
              </w:rPr>
              <w:t>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985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الربط بين الاحتياجات المختلف</w:t>
            </w:r>
            <w:r>
              <w:rPr>
                <w:rFonts w:ascii="Simplified Arabic" w:hAnsi="Simplified Arabic" w:cs="Simplified Arabic" w:hint="eastAsia"/>
                <w:rtl/>
              </w:rPr>
              <w:t>ة</w:t>
            </w:r>
            <w:r>
              <w:rPr>
                <w:rFonts w:ascii="Simplified Arabic" w:hAnsi="Simplified Arabic" w:cs="Simplified Arabic" w:hint="cs"/>
                <w:rtl/>
              </w:rPr>
              <w:t xml:space="preserve"> للمرضى حسب متطلبات التغذية</w:t>
            </w:r>
          </w:p>
        </w:tc>
        <w:tc>
          <w:tcPr>
            <w:tcW w:w="2083" w:type="dxa"/>
          </w:tcPr>
          <w:p w:rsidR="00D5272B" w:rsidRPr="00C121EE" w:rsidRDefault="00FB742A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المقدرة على ممارسة مهارات الرعاية المرتبطة بالتغذية</w:t>
            </w:r>
          </w:p>
        </w:tc>
        <w:tc>
          <w:tcPr>
            <w:tcW w:w="1886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D5272B" w:rsidRPr="00C121EE" w:rsidTr="0073660F">
        <w:tc>
          <w:tcPr>
            <w:tcW w:w="548" w:type="dxa"/>
            <w:vAlign w:val="center"/>
          </w:tcPr>
          <w:p w:rsidR="00D5272B" w:rsidRPr="00C121EE" w:rsidRDefault="00D5272B" w:rsidP="00D5272B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شرح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تعديد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أساليب وطرق الرعاية اثناء التغذية الوريدية</w:t>
            </w:r>
          </w:p>
        </w:tc>
        <w:tc>
          <w:tcPr>
            <w:tcW w:w="3103" w:type="dxa"/>
          </w:tcPr>
          <w:p w:rsidR="00D5272B" w:rsidRPr="00C121EE" w:rsidRDefault="00FB742A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وفهم، مهارات ذهنية ومهارات تقنيه وفنية</w:t>
            </w:r>
          </w:p>
        </w:tc>
        <w:tc>
          <w:tcPr>
            <w:tcW w:w="2551" w:type="dxa"/>
          </w:tcPr>
          <w:p w:rsidR="00D5272B" w:rsidRPr="00C121EE" w:rsidRDefault="009C62EE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ما يتعلق بالتغذية الوريدية </w:t>
            </w:r>
          </w:p>
        </w:tc>
        <w:tc>
          <w:tcPr>
            <w:tcW w:w="1985" w:type="dxa"/>
          </w:tcPr>
          <w:p w:rsidR="00D5272B" w:rsidRPr="00C121EE" w:rsidRDefault="009C62EE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الربط بن التغذية الوريدية والاحتياجات المختلفة كمنع العدوى، </w:t>
            </w:r>
          </w:p>
        </w:tc>
        <w:tc>
          <w:tcPr>
            <w:tcW w:w="2083" w:type="dxa"/>
          </w:tcPr>
          <w:p w:rsidR="00D5272B" w:rsidRPr="00C121EE" w:rsidRDefault="009C62EE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أساليب وتقنيات التغذية الوريدية</w:t>
            </w:r>
          </w:p>
        </w:tc>
        <w:tc>
          <w:tcPr>
            <w:tcW w:w="1886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D5272B" w:rsidRPr="00C121EE" w:rsidTr="0073660F">
        <w:tc>
          <w:tcPr>
            <w:tcW w:w="548" w:type="dxa"/>
            <w:vAlign w:val="center"/>
          </w:tcPr>
          <w:p w:rsidR="00D5272B" w:rsidRPr="00C121EE" w:rsidRDefault="00D5272B" w:rsidP="00D5272B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103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551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5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083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86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</w:tbl>
    <w:p w:rsidR="000B7F89" w:rsidRPr="0082778A" w:rsidRDefault="000B7F89">
      <w:pPr>
        <w:rPr>
          <w:sz w:val="2"/>
          <w:szCs w:val="2"/>
          <w:rtl/>
        </w:rPr>
      </w:pPr>
      <w:bookmarkStart w:id="0" w:name="_GoBack"/>
      <w:bookmarkEnd w:id="0"/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C61AB0">
        <w:tc>
          <w:tcPr>
            <w:tcW w:w="548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8F43F7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مقدمة في د</w:t>
            </w:r>
            <w:r w:rsidR="00195C2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ور الممرض في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8F43F7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دور الممرض في تقيم حالة التغذية لدى الأشخاص 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8F43F7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الدور الفعال للممرض في الارشاد </w:t>
            </w:r>
            <w:proofErr w:type="spellStart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التغذوي</w:t>
            </w:r>
            <w:proofErr w:type="spellEnd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وتغير السلوك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التغذية في فترة الخصاب </w:t>
            </w:r>
            <w:proofErr w:type="gramStart"/>
            <w:r>
              <w:rPr>
                <w:rFonts w:hint="cs"/>
                <w:sz w:val="20"/>
                <w:szCs w:val="20"/>
                <w:rtl/>
              </w:rPr>
              <w:t>و الرضاعة</w:t>
            </w:r>
            <w:proofErr w:type="gram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في فترة الرضاعة حتى المراهقة 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لكبار السن 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والرعاية بالمصابين بالسمنة 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والرعاية بالمصابين بأمراض القلب 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shd w:val="clear" w:color="auto" w:fill="FFFFFF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004A42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2A47C3" w:rsidRPr="00AB6DD2" w:rsidRDefault="002A47C3" w:rsidP="00004A42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:rsidR="002A47C3" w:rsidRPr="00AB6DD2" w:rsidRDefault="00B252AD" w:rsidP="001B1F7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التغذية والرعاية بالم</w:t>
            </w:r>
            <w:r w:rsidRPr="00B252A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صابين</w:t>
            </w:r>
            <w:r w:rsidRPr="00B252AD">
              <w:rPr>
                <w:rFonts w:ascii="Blackadder ITC" w:hAnsi="Blackadder ITC" w:cs="Simplified Arabic" w:hint="cs"/>
                <w:sz w:val="20"/>
                <w:szCs w:val="20"/>
                <w:rtl/>
              </w:rPr>
              <w:t xml:space="preserve"> بأمراض الغدد الصماء</w:t>
            </w: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shd w:val="clear" w:color="auto" w:fill="FFFFFF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والرعاية بالمصابين بأمراض الجهاز الهضمي </w:t>
            </w: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التغذية والرعاية بالمصابين بأمراض الجهاز البولي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التغذية والرعاية بالمصابين بأمراض السرطان</w:t>
            </w: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الرعاية بالمرضى تحت التغذية الوريدية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2A47C3" w:rsidP="0090570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2778A" w:rsidRDefault="00DE77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أسس التغذية </w:t>
            </w:r>
          </w:p>
        </w:tc>
      </w:tr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:rsidR="0082778A" w:rsidRDefault="00DE7783">
            <w:r>
              <w:t xml:space="preserve">Text book of nutrition for BSc nursing students 2017 </w:t>
            </w: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C61AB0">
        <w:tc>
          <w:tcPr>
            <w:tcW w:w="2070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C61AB0">
        <w:tc>
          <w:tcPr>
            <w:tcW w:w="2070" w:type="dxa"/>
            <w:vAlign w:val="center"/>
          </w:tcPr>
          <w:p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</w:p>
          <w:p w:rsidR="00D77F3D" w:rsidRDefault="00DE7783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عطا الجزار</w:t>
            </w:r>
          </w:p>
          <w:p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DE7783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عزات العسكري</w:t>
            </w:r>
          </w:p>
        </w:tc>
        <w:tc>
          <w:tcPr>
            <w:tcW w:w="2415" w:type="dxa"/>
          </w:tcPr>
          <w:p w:rsidR="00D76850" w:rsidRPr="00E62959" w:rsidRDefault="00DE7783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طالب أبو معلا </w:t>
            </w: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E7783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احمد الودية 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239" w:rsidRDefault="000A7239" w:rsidP="002B17B3">
      <w:r>
        <w:separator/>
      </w:r>
    </w:p>
  </w:endnote>
  <w:endnote w:type="continuationSeparator" w:id="0">
    <w:p w:rsidR="000A7239" w:rsidRDefault="000A7239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4F5" w:rsidRDefault="00CD44F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C3368">
      <w:rPr>
        <w:noProof/>
        <w:rtl/>
      </w:rPr>
      <w:t>4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239" w:rsidRDefault="000A7239" w:rsidP="002B17B3">
      <w:r>
        <w:separator/>
      </w:r>
    </w:p>
  </w:footnote>
  <w:footnote w:type="continuationSeparator" w:id="0">
    <w:p w:rsidR="000A7239" w:rsidRDefault="000A7239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B1"/>
    <w:rsid w:val="00004A42"/>
    <w:rsid w:val="00006A89"/>
    <w:rsid w:val="000661DC"/>
    <w:rsid w:val="00073715"/>
    <w:rsid w:val="0008786F"/>
    <w:rsid w:val="000A51EF"/>
    <w:rsid w:val="000A7239"/>
    <w:rsid w:val="000B7F89"/>
    <w:rsid w:val="000C6002"/>
    <w:rsid w:val="000D2708"/>
    <w:rsid w:val="000F3D78"/>
    <w:rsid w:val="00125779"/>
    <w:rsid w:val="00184603"/>
    <w:rsid w:val="00191804"/>
    <w:rsid w:val="00195C20"/>
    <w:rsid w:val="001B135A"/>
    <w:rsid w:val="001B1F7A"/>
    <w:rsid w:val="001C136D"/>
    <w:rsid w:val="001F1B80"/>
    <w:rsid w:val="001F79A4"/>
    <w:rsid w:val="00201B2C"/>
    <w:rsid w:val="00203949"/>
    <w:rsid w:val="002055B5"/>
    <w:rsid w:val="00210B5C"/>
    <w:rsid w:val="00221806"/>
    <w:rsid w:val="0022609F"/>
    <w:rsid w:val="0022780A"/>
    <w:rsid w:val="002516F7"/>
    <w:rsid w:val="00254ED5"/>
    <w:rsid w:val="00275549"/>
    <w:rsid w:val="002938BC"/>
    <w:rsid w:val="0029564B"/>
    <w:rsid w:val="002A1502"/>
    <w:rsid w:val="002A47C3"/>
    <w:rsid w:val="002B17B3"/>
    <w:rsid w:val="002B5B64"/>
    <w:rsid w:val="002C2A31"/>
    <w:rsid w:val="002C3242"/>
    <w:rsid w:val="002E7966"/>
    <w:rsid w:val="003047D1"/>
    <w:rsid w:val="00321C56"/>
    <w:rsid w:val="00334DA1"/>
    <w:rsid w:val="0034672B"/>
    <w:rsid w:val="0035080A"/>
    <w:rsid w:val="00385E68"/>
    <w:rsid w:val="003950B1"/>
    <w:rsid w:val="003A53E6"/>
    <w:rsid w:val="003A56F0"/>
    <w:rsid w:val="003A574F"/>
    <w:rsid w:val="003B5B06"/>
    <w:rsid w:val="003D79E2"/>
    <w:rsid w:val="003F4010"/>
    <w:rsid w:val="00414288"/>
    <w:rsid w:val="004638C0"/>
    <w:rsid w:val="00476EC0"/>
    <w:rsid w:val="004B674E"/>
    <w:rsid w:val="004E4BB5"/>
    <w:rsid w:val="00503146"/>
    <w:rsid w:val="005073A6"/>
    <w:rsid w:val="005125B0"/>
    <w:rsid w:val="0052491A"/>
    <w:rsid w:val="005574A2"/>
    <w:rsid w:val="005B0A93"/>
    <w:rsid w:val="005B622E"/>
    <w:rsid w:val="005C0605"/>
    <w:rsid w:val="00645BC1"/>
    <w:rsid w:val="006B3423"/>
    <w:rsid w:val="006B4FC0"/>
    <w:rsid w:val="006F08E7"/>
    <w:rsid w:val="006F5C74"/>
    <w:rsid w:val="006F6DB6"/>
    <w:rsid w:val="007227A3"/>
    <w:rsid w:val="007267AB"/>
    <w:rsid w:val="0073660F"/>
    <w:rsid w:val="007415DD"/>
    <w:rsid w:val="0078666D"/>
    <w:rsid w:val="007904DB"/>
    <w:rsid w:val="007B32B6"/>
    <w:rsid w:val="007D3070"/>
    <w:rsid w:val="00813D4B"/>
    <w:rsid w:val="008244D7"/>
    <w:rsid w:val="0082778A"/>
    <w:rsid w:val="0083455C"/>
    <w:rsid w:val="008A7E86"/>
    <w:rsid w:val="008B50D0"/>
    <w:rsid w:val="008C3368"/>
    <w:rsid w:val="008F43F7"/>
    <w:rsid w:val="0090570A"/>
    <w:rsid w:val="0093440A"/>
    <w:rsid w:val="00934899"/>
    <w:rsid w:val="00950984"/>
    <w:rsid w:val="009573DF"/>
    <w:rsid w:val="0097415C"/>
    <w:rsid w:val="009912E2"/>
    <w:rsid w:val="009950F7"/>
    <w:rsid w:val="009C62EE"/>
    <w:rsid w:val="009E4AC4"/>
    <w:rsid w:val="009F5CFF"/>
    <w:rsid w:val="009F71AE"/>
    <w:rsid w:val="00A07056"/>
    <w:rsid w:val="00A14C7A"/>
    <w:rsid w:val="00A277C9"/>
    <w:rsid w:val="00A520DC"/>
    <w:rsid w:val="00A87BD5"/>
    <w:rsid w:val="00A93D16"/>
    <w:rsid w:val="00AB6DD2"/>
    <w:rsid w:val="00AD169F"/>
    <w:rsid w:val="00AE4436"/>
    <w:rsid w:val="00B1083E"/>
    <w:rsid w:val="00B252AD"/>
    <w:rsid w:val="00B41331"/>
    <w:rsid w:val="00B548EA"/>
    <w:rsid w:val="00B84CAC"/>
    <w:rsid w:val="00B97398"/>
    <w:rsid w:val="00BA414F"/>
    <w:rsid w:val="00BA5B18"/>
    <w:rsid w:val="00BC2E37"/>
    <w:rsid w:val="00BC45B7"/>
    <w:rsid w:val="00BC4CA6"/>
    <w:rsid w:val="00BC4D1F"/>
    <w:rsid w:val="00BD33F2"/>
    <w:rsid w:val="00C121EE"/>
    <w:rsid w:val="00C53326"/>
    <w:rsid w:val="00C61AB0"/>
    <w:rsid w:val="00C67FE4"/>
    <w:rsid w:val="00C73353"/>
    <w:rsid w:val="00C832FB"/>
    <w:rsid w:val="00C8475F"/>
    <w:rsid w:val="00CB7F32"/>
    <w:rsid w:val="00CD44F5"/>
    <w:rsid w:val="00CE4F10"/>
    <w:rsid w:val="00CF4D04"/>
    <w:rsid w:val="00D142DB"/>
    <w:rsid w:val="00D5272B"/>
    <w:rsid w:val="00D76850"/>
    <w:rsid w:val="00D77F3D"/>
    <w:rsid w:val="00D95C9C"/>
    <w:rsid w:val="00DD007A"/>
    <w:rsid w:val="00DD2740"/>
    <w:rsid w:val="00DE7783"/>
    <w:rsid w:val="00E17D17"/>
    <w:rsid w:val="00E31704"/>
    <w:rsid w:val="00E37651"/>
    <w:rsid w:val="00E42BFE"/>
    <w:rsid w:val="00E57D07"/>
    <w:rsid w:val="00E60E6B"/>
    <w:rsid w:val="00E62959"/>
    <w:rsid w:val="00E87967"/>
    <w:rsid w:val="00EA5990"/>
    <w:rsid w:val="00EB4BF0"/>
    <w:rsid w:val="00ED277D"/>
    <w:rsid w:val="00EF2BAD"/>
    <w:rsid w:val="00F011EE"/>
    <w:rsid w:val="00F0465A"/>
    <w:rsid w:val="00F33044"/>
    <w:rsid w:val="00F42F49"/>
    <w:rsid w:val="00F73556"/>
    <w:rsid w:val="00F93A72"/>
    <w:rsid w:val="00FA3AD4"/>
    <w:rsid w:val="00FA7AFA"/>
    <w:rsid w:val="00FB14E7"/>
    <w:rsid w:val="00FB742A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4F58AEC-54FE-4CDE-A3C6-17897EAC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a8">
    <w:name w:val="Placeholder Text"/>
    <w:basedOn w:val="a0"/>
    <w:uiPriority w:val="99"/>
    <w:semiHidden/>
    <w:rsid w:val="005B0A93"/>
    <w:rPr>
      <w:color w:val="808080"/>
    </w:rPr>
  </w:style>
  <w:style w:type="character" w:customStyle="1" w:styleId="Style1">
    <w:name w:val="Style1"/>
    <w:basedOn w:val="a0"/>
    <w:uiPriority w:val="1"/>
    <w:rsid w:val="003A56F0"/>
    <w:rPr>
      <w:rFonts w:ascii="Times New Roman" w:hAnsi="Times New Roman"/>
      <w:sz w:val="24"/>
    </w:rPr>
  </w:style>
  <w:style w:type="character" w:customStyle="1" w:styleId="Style2">
    <w:name w:val="Style2"/>
    <w:basedOn w:val="a0"/>
    <w:uiPriority w:val="1"/>
    <w:rsid w:val="003A56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ro\AppData\Local\Temp\&#1582;&#1591;&#1577;%20&#1608;&#1578;&#1608;&#1589;&#1610;&#1601;%20&#1605;&#1587;&#1575;&#1602;-&#1603;&#1604;&#1610;&#1577;%20&#1575;&#1604;&#1605;&#1607;&#1606;%20&#1575;&#1604;&#1589;&#1581;&#1610;&#15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6D7BEB1BB646738AAAAC15F9AF670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6E00C93-963E-43A3-92BD-8E2D97291634}"/>
      </w:docPartPr>
      <w:docPartBody>
        <w:p w:rsidR="0052629C" w:rsidRDefault="005279EE">
          <w:pPr>
            <w:pStyle w:val="366D7BEB1BB646738AAAAC15F9AF6703"/>
          </w:pPr>
          <w:r w:rsidRPr="00C97819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EE"/>
    <w:rsid w:val="0052629C"/>
    <w:rsid w:val="005279EE"/>
    <w:rsid w:val="00543266"/>
    <w:rsid w:val="009F328F"/>
    <w:rsid w:val="00D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66D7BEB1BB646738AAAAC15F9AF6703">
    <w:name w:val="366D7BEB1BB646738AAAAC15F9AF6703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95FD6-1964-47BE-A43F-1E942EA8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وتوصيف مساق-كلية المهن الصحية</Template>
  <TotalTime>182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</dc:creator>
  <cp:keywords/>
  <cp:lastModifiedBy>HPro</cp:lastModifiedBy>
  <cp:revision>7</cp:revision>
  <cp:lastPrinted>2019-09-19T06:17:00Z</cp:lastPrinted>
  <dcterms:created xsi:type="dcterms:W3CDTF">2020-02-12T12:05:00Z</dcterms:created>
  <dcterms:modified xsi:type="dcterms:W3CDTF">2020-02-14T18:11:00Z</dcterms:modified>
</cp:coreProperties>
</file>