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239"/>
        <w:bidiVisual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1350"/>
        <w:gridCol w:w="1440"/>
        <w:gridCol w:w="6838"/>
      </w:tblGrid>
      <w:tr w:rsidR="006C19CB" w:rsidRPr="006C19CB" w:rsidTr="006C19CB">
        <w:trPr>
          <w:trHeight w:val="398"/>
        </w:trPr>
        <w:tc>
          <w:tcPr>
            <w:tcW w:w="999" w:type="dxa"/>
            <w:vMerge w:val="restart"/>
            <w:shd w:val="clear" w:color="auto" w:fill="F2F2F2"/>
            <w:vAlign w:val="center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1350" w:type="dxa"/>
            <w:vMerge w:val="restart"/>
            <w:shd w:val="clear" w:color="auto" w:fill="F2F2F2"/>
            <w:vAlign w:val="center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  <w:t>اليوم</w:t>
            </w:r>
          </w:p>
        </w:tc>
        <w:tc>
          <w:tcPr>
            <w:tcW w:w="1440" w:type="dxa"/>
            <w:vMerge w:val="restart"/>
            <w:shd w:val="clear" w:color="auto" w:fill="F2F2F2"/>
            <w:vAlign w:val="center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6838" w:type="dxa"/>
            <w:vMerge w:val="restart"/>
            <w:shd w:val="clear" w:color="auto" w:fill="F2F2F2"/>
            <w:vAlign w:val="center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  <w:t>محتويات المقرر</w:t>
            </w:r>
          </w:p>
        </w:tc>
      </w:tr>
      <w:tr w:rsidR="006C19CB" w:rsidRPr="006C19CB" w:rsidTr="006C19CB">
        <w:trPr>
          <w:trHeight w:val="398"/>
        </w:trPr>
        <w:tc>
          <w:tcPr>
            <w:tcW w:w="999" w:type="dxa"/>
            <w:vMerge/>
            <w:shd w:val="clear" w:color="auto" w:fill="F2F2F2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  <w:tc>
          <w:tcPr>
            <w:tcW w:w="1350" w:type="dxa"/>
            <w:vMerge/>
            <w:shd w:val="clear" w:color="auto" w:fill="F2F2F2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  <w:tc>
          <w:tcPr>
            <w:tcW w:w="1440" w:type="dxa"/>
            <w:vMerge/>
            <w:shd w:val="clear" w:color="auto" w:fill="F2F2F2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  <w:tc>
          <w:tcPr>
            <w:tcW w:w="6838" w:type="dxa"/>
            <w:vMerge/>
            <w:shd w:val="clear" w:color="auto" w:fill="F2F2F2"/>
            <w:vAlign w:val="center"/>
          </w:tcPr>
          <w:p w:rsidR="006C19CB" w:rsidRPr="006C19CB" w:rsidRDefault="006C19CB" w:rsidP="006C19CB">
            <w:pPr>
              <w:bidi/>
              <w:spacing w:after="0" w:line="240" w:lineRule="auto"/>
              <w:jc w:val="center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6-فبراير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مقدمة عن إنترنت الأشياء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13-فبراير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مقدمة في أردوينو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20-فبراير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برمجة أردوينو </w:t>
            </w:r>
            <w:r w:rsidRPr="006C19CB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–</w:t>
            </w: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التحكم في </w:t>
            </w:r>
            <w:r w:rsidRPr="006C19CB">
              <w:rPr>
                <w:rFonts w:ascii="Simplified Arabic" w:eastAsia="Times New Roman" w:hAnsi="Simplified Arabic" w:cs="Simplified Arabic"/>
                <w:sz w:val="24"/>
                <w:szCs w:val="24"/>
              </w:rPr>
              <w:t>LED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27-فبراير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9C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التواصل </w:t>
            </w:r>
            <w:r w:rsidRPr="006C19C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مع </w:t>
            </w:r>
            <w:r w:rsidRPr="006C19C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اردوينو</w:t>
            </w:r>
            <w:r w:rsidRPr="006C19C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(نظري)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05-مارس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التواصل </w:t>
            </w:r>
            <w:r w:rsidRPr="006C19C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مع </w:t>
            </w:r>
            <w:r w:rsidRPr="006C19C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اردوينو</w:t>
            </w:r>
            <w:r w:rsidRPr="006C19C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(عملي)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12-مارس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برمجة تطبيقات الموبايل بإستخدام </w:t>
            </w:r>
            <w:r w:rsidRPr="006C19CB">
              <w:rPr>
                <w:rFonts w:ascii="Simplified Arabic" w:eastAsia="Times New Roman" w:hAnsi="Simplified Arabic" w:cs="Simplified Arabic"/>
                <w:sz w:val="24"/>
                <w:szCs w:val="24"/>
              </w:rPr>
              <w:t xml:space="preserve">MIT App Inventor </w:t>
            </w: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- الجزء الأول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19-مارس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برمجة تطبيقات الموبايل بإستخدام </w:t>
            </w:r>
            <w:r w:rsidRPr="006C19CB">
              <w:rPr>
                <w:rFonts w:ascii="Simplified Arabic" w:eastAsia="Times New Roman" w:hAnsi="Simplified Arabic" w:cs="Simplified Arabic"/>
                <w:sz w:val="24"/>
                <w:szCs w:val="24"/>
              </w:rPr>
              <w:t xml:space="preserve">MIT App Inventor </w:t>
            </w: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- الجزء الثاني</w:t>
            </w:r>
          </w:p>
        </w:tc>
      </w:tr>
      <w:tr w:rsidR="006C19CB" w:rsidRPr="006C19CB" w:rsidTr="006C19CB">
        <w:tc>
          <w:tcPr>
            <w:tcW w:w="999" w:type="dxa"/>
            <w:shd w:val="clear" w:color="auto" w:fill="D9D9D9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838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امتحان نصفي</w:t>
            </w:r>
          </w:p>
        </w:tc>
      </w:tr>
      <w:tr w:rsidR="006C19CB" w:rsidRPr="006C19CB" w:rsidTr="006C19CB">
        <w:tc>
          <w:tcPr>
            <w:tcW w:w="999" w:type="dxa"/>
            <w:shd w:val="clear" w:color="auto" w:fill="D9D9D9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838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</w:p>
        </w:tc>
      </w:tr>
      <w:tr w:rsidR="006C19CB" w:rsidRPr="006C19CB" w:rsidTr="006C19CB">
        <w:tc>
          <w:tcPr>
            <w:tcW w:w="999" w:type="dxa"/>
            <w:shd w:val="clear" w:color="auto" w:fill="FFFFFF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FFFFFF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  <w:shd w:val="clear" w:color="auto" w:fill="FFFFFF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09-أبريل</w:t>
            </w:r>
          </w:p>
        </w:tc>
        <w:tc>
          <w:tcPr>
            <w:tcW w:w="6838" w:type="dxa"/>
            <w:shd w:val="clear" w:color="auto" w:fill="FFFFFF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توصيل البيانات عبر الشبكة إلى حافة السحابة الإلكترونية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16-أبريل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إعداد تطبيق إنترنت مع </w:t>
            </w:r>
            <w:r w:rsidRPr="006C19CB">
              <w:rPr>
                <w:rFonts w:ascii="Simplified Arabic" w:eastAsia="Times New Roman" w:hAnsi="Simplified Arabic" w:cs="Simplified Arabic"/>
                <w:sz w:val="24"/>
                <w:szCs w:val="24"/>
              </w:rPr>
              <w:t>API</w:t>
            </w: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– الجزء الأول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23-أبريل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إعداد تطبيق إنترنت مع </w:t>
            </w:r>
            <w:r w:rsidRPr="006C19CB">
              <w:rPr>
                <w:rFonts w:ascii="Simplified Arabic" w:eastAsia="Times New Roman" w:hAnsi="Simplified Arabic" w:cs="Simplified Arabic"/>
                <w:sz w:val="24"/>
                <w:szCs w:val="24"/>
              </w:rPr>
              <w:t>API</w:t>
            </w: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– الجزء الثاني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30-أبريل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الخطوة الأخيرة - نقل البيانات إلى السحابة الإلكترونية  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07-مايو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مختبر مفتوح لمناقشة و حل مشاكل التطبيقات التي عمل عليها الطلبة</w:t>
            </w:r>
          </w:p>
        </w:tc>
      </w:tr>
      <w:tr w:rsidR="006C19CB" w:rsidRPr="006C19CB" w:rsidTr="006C19CB">
        <w:tc>
          <w:tcPr>
            <w:tcW w:w="999" w:type="dxa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Blackadder ITC" w:eastAsia="Times New Roman" w:hAnsi="Blackadder ITC" w:cs="Simplified Arabic" w:hint="cs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1440" w:type="dxa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</w:pPr>
            <w:r w:rsidRPr="006C19C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14-مايو</w:t>
            </w:r>
          </w:p>
        </w:tc>
        <w:tc>
          <w:tcPr>
            <w:tcW w:w="6838" w:type="dxa"/>
            <w:shd w:val="clear" w:color="auto" w:fill="auto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تقييم التطبيقات التي تم عملها من طرف الطلبة</w:t>
            </w:r>
          </w:p>
        </w:tc>
      </w:tr>
      <w:tr w:rsidR="006C19CB" w:rsidRPr="006C19CB" w:rsidTr="006C19CB">
        <w:tc>
          <w:tcPr>
            <w:tcW w:w="999" w:type="dxa"/>
            <w:shd w:val="clear" w:color="auto" w:fill="D9D9D9"/>
            <w:vAlign w:val="center"/>
          </w:tcPr>
          <w:p w:rsidR="006C19CB" w:rsidRPr="006C19CB" w:rsidRDefault="006C19CB" w:rsidP="006C19CB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Blackadder ITC" w:eastAsia="Times New Roman" w:hAnsi="Blackadder ITC" w:cs="Simplified Arabic" w:hint="cs"/>
                <w:sz w:val="24"/>
                <w:szCs w:val="24"/>
                <w:rtl/>
              </w:rPr>
            </w:pPr>
          </w:p>
        </w:tc>
        <w:tc>
          <w:tcPr>
            <w:tcW w:w="6838" w:type="dxa"/>
            <w:shd w:val="clear" w:color="auto" w:fill="D9D9D9"/>
          </w:tcPr>
          <w:p w:rsidR="006C19CB" w:rsidRPr="006C19CB" w:rsidRDefault="006C19CB" w:rsidP="006C19CB">
            <w:pPr>
              <w:bidi/>
              <w:spacing w:after="0" w:line="240" w:lineRule="auto"/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</w:pPr>
            <w:r w:rsidRPr="006C19CB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امتحان نهائي</w:t>
            </w:r>
          </w:p>
        </w:tc>
      </w:tr>
    </w:tbl>
    <w:p w:rsidR="00577A36" w:rsidRPr="006C19CB" w:rsidRDefault="006C19CB" w:rsidP="006C19CB">
      <w:pPr>
        <w:bidi/>
        <w:jc w:val="center"/>
        <w:rPr>
          <w:b/>
          <w:bCs/>
          <w:sz w:val="28"/>
          <w:szCs w:val="28"/>
        </w:rPr>
      </w:pPr>
      <w:r w:rsidRPr="006C19CB">
        <w:rPr>
          <w:rFonts w:hint="cs"/>
          <w:b/>
          <w:bCs/>
          <w:sz w:val="28"/>
          <w:szCs w:val="28"/>
          <w:rtl/>
        </w:rPr>
        <w:t>وص</w:t>
      </w:r>
      <w:bookmarkStart w:id="0" w:name="_GoBack"/>
      <w:bookmarkEnd w:id="0"/>
      <w:r w:rsidRPr="006C19CB">
        <w:rPr>
          <w:rFonts w:hint="cs"/>
          <w:b/>
          <w:bCs/>
          <w:sz w:val="28"/>
          <w:szCs w:val="28"/>
          <w:rtl/>
        </w:rPr>
        <w:t>ف المقرر من حيث التوزيع الزمني على الأسابيع الفصلية</w:t>
      </w:r>
    </w:p>
    <w:sectPr w:rsidR="00577A36" w:rsidRPr="006C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CB"/>
    <w:rsid w:val="00577A36"/>
    <w:rsid w:val="006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1907"/>
  <w15:chartTrackingRefBased/>
  <w15:docId w15:val="{07894470-D44C-4BCE-A80D-DA56C49C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Company>UNOPS - United Nations Office of Project Services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 AL JUBAIRI</dc:creator>
  <cp:keywords/>
  <dc:description/>
  <cp:lastModifiedBy>Omar Omar AL JUBAIRI</cp:lastModifiedBy>
  <cp:revision>1</cp:revision>
  <dcterms:created xsi:type="dcterms:W3CDTF">2020-03-23T00:11:00Z</dcterms:created>
  <dcterms:modified xsi:type="dcterms:W3CDTF">2020-03-23T00:18:00Z</dcterms:modified>
</cp:coreProperties>
</file>