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204"/>
        <w:bidiVisual/>
        <w:tblW w:w="15472" w:type="dxa"/>
        <w:tblLook w:val="04A0" w:firstRow="1" w:lastRow="0" w:firstColumn="1" w:lastColumn="0" w:noHBand="0" w:noVBand="1"/>
      </w:tblPr>
      <w:tblGrid>
        <w:gridCol w:w="2882"/>
        <w:gridCol w:w="3143"/>
        <w:gridCol w:w="9447"/>
      </w:tblGrid>
      <w:tr w:rsidR="002B5B64" w:rsidRPr="00C121EE" w14:paraId="5F9B8BE3" w14:textId="77777777" w:rsidTr="00201B2C">
        <w:trPr>
          <w:trHeight w:val="1080"/>
        </w:trPr>
        <w:tc>
          <w:tcPr>
            <w:tcW w:w="2882" w:type="dxa"/>
          </w:tcPr>
          <w:p w14:paraId="10C5D228" w14:textId="77777777" w:rsidR="002B5B64" w:rsidRPr="00C121EE" w:rsidRDefault="00DD2740" w:rsidP="00C121EE">
            <w:pPr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22F7FD5" wp14:editId="6347E704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14:paraId="101C0800" w14:textId="77777777"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14:paraId="1E6B95B5" w14:textId="77777777" w:rsidR="002B5B64" w:rsidRPr="00C121EE" w:rsidRDefault="009573DF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  <w:r w:rsidR="002B5B64" w:rsidRPr="00C121EE">
              <w:rPr>
                <w:b/>
                <w:bCs/>
                <w:sz w:val="32"/>
                <w:szCs w:val="32"/>
              </w:rPr>
              <w:t>niversity</w:t>
            </w:r>
            <w:r w:rsidR="002B5B64" w:rsidRPr="00C121E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2B5B64" w:rsidRPr="00C121EE">
              <w:rPr>
                <w:b/>
                <w:bCs/>
                <w:sz w:val="32"/>
                <w:szCs w:val="32"/>
              </w:rPr>
              <w:t>Israa</w:t>
            </w:r>
          </w:p>
          <w:p w14:paraId="205B12F4" w14:textId="77777777" w:rsidR="002B5B64" w:rsidRPr="006F6DB6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2"/>
                <w:szCs w:val="2"/>
              </w:rPr>
            </w:pPr>
          </w:p>
        </w:tc>
        <w:tc>
          <w:tcPr>
            <w:tcW w:w="9447" w:type="dxa"/>
            <w:vAlign w:val="center"/>
          </w:tcPr>
          <w:p w14:paraId="60F2D815" w14:textId="77777777" w:rsidR="002B5B64" w:rsidRPr="006F6DB6" w:rsidRDefault="006F6DB6" w:rsidP="006F6DB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</w:t>
            </w:r>
            <w:r w:rsidR="002B5B64" w:rsidRPr="006F6DB6">
              <w:rPr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14:paraId="5F58755E" w14:textId="77777777" w:rsidR="002B5B64" w:rsidRPr="00C121EE" w:rsidRDefault="006F6DB6" w:rsidP="006F6DB6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 xml:space="preserve">                                                      </w:t>
            </w:r>
            <w:r w:rsidRPr="006F6DB6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كلية المهن الصحية</w:t>
            </w:r>
          </w:p>
        </w:tc>
      </w:tr>
    </w:tbl>
    <w:p w14:paraId="6D525D27" w14:textId="77777777" w:rsidR="00C73353" w:rsidRPr="002A47C3" w:rsidRDefault="009573DF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</w:p>
    <w:tbl>
      <w:tblPr>
        <w:bidiVisual/>
        <w:tblW w:w="15670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629"/>
        <w:gridCol w:w="1170"/>
        <w:gridCol w:w="1530"/>
        <w:gridCol w:w="1350"/>
        <w:gridCol w:w="2523"/>
        <w:gridCol w:w="1620"/>
        <w:gridCol w:w="1710"/>
        <w:gridCol w:w="1977"/>
        <w:gridCol w:w="895"/>
      </w:tblGrid>
      <w:tr w:rsidR="00ED277D" w:rsidRPr="00ED277D" w14:paraId="41079156" w14:textId="77777777" w:rsidTr="00C61AB0">
        <w:trPr>
          <w:trHeight w:val="458"/>
        </w:trPr>
        <w:tc>
          <w:tcPr>
            <w:tcW w:w="15670" w:type="dxa"/>
            <w:gridSpan w:val="10"/>
          </w:tcPr>
          <w:p w14:paraId="0BCC8B45" w14:textId="77777777" w:rsidR="00ED277D" w:rsidRPr="007117C2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 xml:space="preserve">خطة وتوصيف مساق </w:t>
            </w:r>
          </w:p>
        </w:tc>
      </w:tr>
      <w:tr w:rsidR="00F233A1" w:rsidRPr="00ED277D" w14:paraId="4BA3E440" w14:textId="77777777" w:rsidTr="007117C2">
        <w:tc>
          <w:tcPr>
            <w:tcW w:w="1266" w:type="dxa"/>
          </w:tcPr>
          <w:p w14:paraId="5A5F5DB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اسم المساق</w:t>
            </w:r>
          </w:p>
        </w:tc>
        <w:tc>
          <w:tcPr>
            <w:tcW w:w="1629" w:type="dxa"/>
          </w:tcPr>
          <w:p w14:paraId="179B2EA4" w14:textId="587FBCFD" w:rsidR="00ED277D" w:rsidRPr="007117C2" w:rsidRDefault="002D02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الكيمياء </w:t>
            </w:r>
            <w:proofErr w:type="gramStart"/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الحيوية1</w:t>
            </w:r>
            <w:proofErr w:type="gramEnd"/>
          </w:p>
        </w:tc>
        <w:tc>
          <w:tcPr>
            <w:tcW w:w="1170" w:type="dxa"/>
          </w:tcPr>
          <w:p w14:paraId="3759186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المساق</w:t>
            </w:r>
          </w:p>
        </w:tc>
        <w:tc>
          <w:tcPr>
            <w:tcW w:w="1530" w:type="dxa"/>
          </w:tcPr>
          <w:p w14:paraId="700A048D" w14:textId="1E80BE49" w:rsidR="00ED277D" w:rsidRPr="007117C2" w:rsidRDefault="009D2D37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/>
                <w:b/>
                <w:bCs/>
              </w:rPr>
              <w:t>BMET2311</w:t>
            </w:r>
          </w:p>
        </w:tc>
        <w:tc>
          <w:tcPr>
            <w:tcW w:w="1350" w:type="dxa"/>
          </w:tcPr>
          <w:p w14:paraId="4B5D8CF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نوع المساق</w:t>
            </w:r>
          </w:p>
        </w:tc>
        <w:tc>
          <w:tcPr>
            <w:tcW w:w="2523" w:type="dxa"/>
          </w:tcPr>
          <w:p w14:paraId="5EF57708" w14:textId="5FE87FC4" w:rsidR="00ED277D" w:rsidRPr="00ED277D" w:rsidRDefault="00336374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متطلب تخصص</w:t>
            </w:r>
          </w:p>
        </w:tc>
        <w:tc>
          <w:tcPr>
            <w:tcW w:w="1620" w:type="dxa"/>
          </w:tcPr>
          <w:p w14:paraId="09E45A8E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710" w:type="dxa"/>
            <w:vAlign w:val="center"/>
          </w:tcPr>
          <w:p w14:paraId="1872BB9A" w14:textId="246FB015" w:rsidR="00ED277D" w:rsidRPr="007117C2" w:rsidRDefault="00D20AE1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5</w:t>
            </w:r>
          </w:p>
        </w:tc>
        <w:tc>
          <w:tcPr>
            <w:tcW w:w="1977" w:type="dxa"/>
            <w:vAlign w:val="center"/>
          </w:tcPr>
          <w:p w14:paraId="0493B766" w14:textId="77777777" w:rsidR="00ED277D" w:rsidRPr="007117C2" w:rsidRDefault="00ED277D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>عدد محاضرات المساق</w:t>
            </w:r>
          </w:p>
        </w:tc>
        <w:tc>
          <w:tcPr>
            <w:tcW w:w="895" w:type="dxa"/>
            <w:vAlign w:val="center"/>
          </w:tcPr>
          <w:p w14:paraId="31EF7D3A" w14:textId="605A3F3B" w:rsidR="00ED277D" w:rsidRPr="007117C2" w:rsidRDefault="00F233A1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>26</w:t>
            </w:r>
          </w:p>
        </w:tc>
      </w:tr>
      <w:tr w:rsidR="00F233A1" w:rsidRPr="00ED277D" w14:paraId="772A0BA9" w14:textId="77777777" w:rsidTr="007117C2">
        <w:tc>
          <w:tcPr>
            <w:tcW w:w="1266" w:type="dxa"/>
          </w:tcPr>
          <w:p w14:paraId="69783E58" w14:textId="77777777"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لقسم</w:t>
            </w:r>
          </w:p>
        </w:tc>
        <w:tc>
          <w:tcPr>
            <w:tcW w:w="1629" w:type="dxa"/>
          </w:tcPr>
          <w:p w14:paraId="44FCA0AB" w14:textId="5E511B8F" w:rsidR="00ED277D" w:rsidRPr="007117C2" w:rsidRDefault="009D2D37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الطب المخبري</w:t>
            </w:r>
          </w:p>
        </w:tc>
        <w:tc>
          <w:tcPr>
            <w:tcW w:w="1170" w:type="dxa"/>
          </w:tcPr>
          <w:p w14:paraId="2AAC8CC6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التخصص</w:t>
            </w:r>
          </w:p>
        </w:tc>
        <w:tc>
          <w:tcPr>
            <w:tcW w:w="1530" w:type="dxa"/>
          </w:tcPr>
          <w:p w14:paraId="38A15ACD" w14:textId="644ECA2D" w:rsidR="00ED277D" w:rsidRPr="007117C2" w:rsidRDefault="009D2D37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الطب المخبري</w:t>
            </w:r>
          </w:p>
        </w:tc>
        <w:tc>
          <w:tcPr>
            <w:tcW w:w="1350" w:type="dxa"/>
          </w:tcPr>
          <w:p w14:paraId="2125404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2523" w:type="dxa"/>
          </w:tcPr>
          <w:p w14:paraId="2D1F49B8" w14:textId="37CB2909" w:rsidR="00ED277D" w:rsidRPr="00ED277D" w:rsidRDefault="009D2D37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الكيمياء العضوية</w:t>
            </w:r>
          </w:p>
        </w:tc>
        <w:tc>
          <w:tcPr>
            <w:tcW w:w="1620" w:type="dxa"/>
          </w:tcPr>
          <w:p w14:paraId="245BE998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</w:t>
            </w:r>
            <w:bookmarkStart w:id="0" w:name="_GoBack"/>
            <w:bookmarkEnd w:id="0"/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لاح</w:t>
            </w:r>
            <w:r w:rsidRPr="006B4FC0">
              <w:rPr>
                <w:rFonts w:ascii="Simplified Arabic" w:hAnsi="Simplified Arabic" w:cs="Simplified Arabic" w:hint="eastAsia"/>
                <w:b/>
                <w:bCs/>
                <w:sz w:val="22"/>
                <w:szCs w:val="22"/>
                <w:rtl/>
              </w:rPr>
              <w:t>ق</w:t>
            </w:r>
          </w:p>
        </w:tc>
        <w:tc>
          <w:tcPr>
            <w:tcW w:w="1710" w:type="dxa"/>
          </w:tcPr>
          <w:p w14:paraId="751D2636" w14:textId="4BB45A0C" w:rsidR="00ED277D" w:rsidRPr="007117C2" w:rsidRDefault="009D2D37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الكيمياء الحيوية 2</w:t>
            </w:r>
          </w:p>
        </w:tc>
        <w:tc>
          <w:tcPr>
            <w:tcW w:w="1977" w:type="dxa"/>
          </w:tcPr>
          <w:p w14:paraId="7A4FD61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895" w:type="dxa"/>
            <w:vAlign w:val="center"/>
          </w:tcPr>
          <w:p w14:paraId="63D4D631" w14:textId="5D317F69" w:rsidR="00ED277D" w:rsidRPr="007117C2" w:rsidRDefault="00F233A1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>3</w:t>
            </w:r>
          </w:p>
        </w:tc>
      </w:tr>
      <w:tr w:rsidR="00F233A1" w:rsidRPr="00ED277D" w14:paraId="6B47C8B6" w14:textId="77777777" w:rsidTr="007117C2">
        <w:tc>
          <w:tcPr>
            <w:tcW w:w="1266" w:type="dxa"/>
          </w:tcPr>
          <w:p w14:paraId="230E47E2" w14:textId="77777777"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</w:t>
            </w:r>
            <w:r w:rsidR="00CD44F5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محاضر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629" w:type="dxa"/>
          </w:tcPr>
          <w:p w14:paraId="75E87BBF" w14:textId="59D525AA" w:rsidR="00ED277D" w:rsidRPr="007117C2" w:rsidRDefault="009D2D37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د. </w:t>
            </w:r>
            <w:proofErr w:type="gramStart"/>
            <w:r>
              <w:rPr>
                <w:rFonts w:ascii="Simplified Arabic" w:hAnsi="Simplified Arabic" w:cs="Simplified Arabic" w:hint="cs"/>
                <w:b/>
                <w:bCs/>
                <w:rtl/>
              </w:rPr>
              <w:t>عبدالفتاح</w:t>
            </w:r>
            <w:proofErr w:type="gramEnd"/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قرمان</w:t>
            </w:r>
          </w:p>
        </w:tc>
        <w:tc>
          <w:tcPr>
            <w:tcW w:w="1170" w:type="dxa"/>
          </w:tcPr>
          <w:p w14:paraId="72E035A3" w14:textId="77777777" w:rsidR="00ED277D" w:rsidRPr="006B4FC0" w:rsidRDefault="006F6DB6" w:rsidP="00CD44F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جوال </w:t>
            </w:r>
          </w:p>
        </w:tc>
        <w:tc>
          <w:tcPr>
            <w:tcW w:w="1530" w:type="dxa"/>
          </w:tcPr>
          <w:p w14:paraId="1E7693BF" w14:textId="1ECBA3DB" w:rsidR="00ED277D" w:rsidRPr="007117C2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1350" w:type="dxa"/>
          </w:tcPr>
          <w:p w14:paraId="460EBEA8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بريد </w:t>
            </w:r>
            <w:r w:rsid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إ</w:t>
            </w: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لكتروني</w:t>
            </w:r>
          </w:p>
        </w:tc>
        <w:tc>
          <w:tcPr>
            <w:tcW w:w="2523" w:type="dxa"/>
          </w:tcPr>
          <w:p w14:paraId="3EB51CAE" w14:textId="41582370" w:rsidR="00ED277D" w:rsidRPr="00ED277D" w:rsidRDefault="009D2D37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 w:rsidRPr="009D2D37">
              <w:rPr>
                <w:rFonts w:ascii="Simplified Arabic" w:hAnsi="Simplified Arabic" w:cs="Simplified Arabic"/>
                <w:sz w:val="22"/>
                <w:szCs w:val="22"/>
              </w:rPr>
              <w:t>aqaraman@israa.edu.ps</w:t>
            </w:r>
          </w:p>
        </w:tc>
        <w:tc>
          <w:tcPr>
            <w:tcW w:w="1620" w:type="dxa"/>
          </w:tcPr>
          <w:p w14:paraId="451A1D65" w14:textId="6112C0B3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10" w:type="dxa"/>
          </w:tcPr>
          <w:p w14:paraId="15E691E6" w14:textId="77777777"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1977" w:type="dxa"/>
          </w:tcPr>
          <w:p w14:paraId="4977CEBD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895" w:type="dxa"/>
            <w:vAlign w:val="center"/>
          </w:tcPr>
          <w:p w14:paraId="14430C9E" w14:textId="4EF1C7F8" w:rsidR="00ED277D" w:rsidRPr="007117C2" w:rsidRDefault="00F233A1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>الأول</w:t>
            </w:r>
          </w:p>
        </w:tc>
      </w:tr>
      <w:tr w:rsidR="00ED277D" w:rsidRPr="00ED277D" w14:paraId="4CD79B99" w14:textId="77777777" w:rsidTr="00F233A1">
        <w:tc>
          <w:tcPr>
            <w:tcW w:w="1266" w:type="dxa"/>
            <w:vAlign w:val="center"/>
          </w:tcPr>
          <w:p w14:paraId="3BEBDA9D" w14:textId="77777777" w:rsidR="00ED277D" w:rsidRPr="00ED277D" w:rsidRDefault="00ED277D" w:rsidP="00D77F3D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وصف </w:t>
            </w:r>
            <w:r w:rsidR="006F6DB6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</w:t>
            </w: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لمساق</w:t>
            </w:r>
          </w:p>
        </w:tc>
        <w:tc>
          <w:tcPr>
            <w:tcW w:w="14404" w:type="dxa"/>
            <w:gridSpan w:val="9"/>
          </w:tcPr>
          <w:p w14:paraId="36288DE0" w14:textId="04C8A85B" w:rsidR="00ED277D" w:rsidRPr="00ED277D" w:rsidRDefault="002D02B6" w:rsidP="00F233A1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2D02B6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يزود المساق الطلاب بنظرة شاملة عن المفاهيم الأساسية للكيمياء الحيوية في جسم الانسان مثل البروتينات والنشويات وعلاقتها بالأمراض وتطبيقاتها المخبرية. ويغطي المساق دروسا في الأحماض الأمينية</w:t>
            </w:r>
            <w:proofErr w:type="gramStart"/>
            <w:r w:rsidRPr="002D02B6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 ,</w:t>
            </w:r>
            <w:proofErr w:type="gramEnd"/>
            <w:r w:rsidRPr="002D02B6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الفيتامينات، اللبيدات ,بنية البروتين، الإنزيمات آليات عملها، ودورها في انتاج الطاقة الحيوية.</w:t>
            </w:r>
          </w:p>
        </w:tc>
      </w:tr>
    </w:tbl>
    <w:p w14:paraId="06791287" w14:textId="77777777"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3860"/>
        <w:gridCol w:w="3040"/>
        <w:gridCol w:w="2520"/>
        <w:gridCol w:w="2182"/>
        <w:gridCol w:w="1980"/>
        <w:gridCol w:w="1414"/>
      </w:tblGrid>
      <w:tr w:rsidR="00AD169F" w:rsidRPr="00C121EE" w14:paraId="6F92C13D" w14:textId="77777777" w:rsidTr="00E1341D">
        <w:trPr>
          <w:tblHeader/>
        </w:trPr>
        <w:tc>
          <w:tcPr>
            <w:tcW w:w="548" w:type="dxa"/>
            <w:shd w:val="clear" w:color="auto" w:fill="D9D9D9" w:themeFill="background1" w:themeFillShade="D9"/>
          </w:tcPr>
          <w:p w14:paraId="6DC885A1" w14:textId="77777777"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4996" w:type="dxa"/>
            <w:gridSpan w:val="6"/>
            <w:shd w:val="clear" w:color="auto" w:fill="D9D9D9" w:themeFill="background1" w:themeFillShade="D9"/>
          </w:tcPr>
          <w:p w14:paraId="40BB615B" w14:textId="77777777"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ومخرجاته</w:t>
            </w:r>
          </w:p>
        </w:tc>
      </w:tr>
      <w:tr w:rsidR="00221806" w:rsidRPr="00C121EE" w14:paraId="45EDEF0C" w14:textId="77777777" w:rsidTr="00E1341D">
        <w:trPr>
          <w:trHeight w:val="376"/>
          <w:tblHeader/>
        </w:trPr>
        <w:tc>
          <w:tcPr>
            <w:tcW w:w="548" w:type="dxa"/>
            <w:vMerge w:val="restart"/>
            <w:shd w:val="clear" w:color="auto" w:fill="D9D9D9" w:themeFill="background1" w:themeFillShade="D9"/>
          </w:tcPr>
          <w:p w14:paraId="6C0C318D" w14:textId="77777777" w:rsidR="00221806" w:rsidRPr="00C121EE" w:rsidRDefault="009573D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#</w:t>
            </w:r>
          </w:p>
        </w:tc>
        <w:tc>
          <w:tcPr>
            <w:tcW w:w="3860" w:type="dxa"/>
            <w:vMerge w:val="restart"/>
            <w:shd w:val="clear" w:color="auto" w:fill="D9D9D9" w:themeFill="background1" w:themeFillShade="D9"/>
            <w:vAlign w:val="center"/>
          </w:tcPr>
          <w:p w14:paraId="2AD5D9BF" w14:textId="77777777" w:rsidR="00221806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  <w:p w14:paraId="690F4109" w14:textId="77777777" w:rsidR="005C0605" w:rsidRPr="009573DF" w:rsidRDefault="005C0605" w:rsidP="005C060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 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نهاية هذه ال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مساق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، سيتمكن الطلاب من ..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.</w:t>
            </w:r>
          </w:p>
        </w:tc>
        <w:tc>
          <w:tcPr>
            <w:tcW w:w="3040" w:type="dxa"/>
            <w:vMerge w:val="restart"/>
            <w:shd w:val="clear" w:color="auto" w:fill="D9D9D9" w:themeFill="background1" w:themeFillShade="D9"/>
            <w:vAlign w:val="center"/>
          </w:tcPr>
          <w:p w14:paraId="093EEF82" w14:textId="77777777"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مخرجات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</w:tc>
        <w:tc>
          <w:tcPr>
            <w:tcW w:w="8096" w:type="dxa"/>
            <w:gridSpan w:val="4"/>
            <w:shd w:val="clear" w:color="auto" w:fill="D9D9D9" w:themeFill="background1" w:themeFillShade="D9"/>
            <w:vAlign w:val="center"/>
          </w:tcPr>
          <w:p w14:paraId="4E76FDA8" w14:textId="77777777"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نوع مخرجات التعليم (مختصر)</w:t>
            </w:r>
          </w:p>
        </w:tc>
      </w:tr>
      <w:tr w:rsidR="002A47C3" w:rsidRPr="00C121EE" w14:paraId="0B3CBF44" w14:textId="77777777" w:rsidTr="00E1341D">
        <w:trPr>
          <w:trHeight w:val="419"/>
          <w:tblHeader/>
        </w:trPr>
        <w:tc>
          <w:tcPr>
            <w:tcW w:w="548" w:type="dxa"/>
            <w:vMerge/>
            <w:shd w:val="clear" w:color="auto" w:fill="D9D9D9" w:themeFill="background1" w:themeFillShade="D9"/>
          </w:tcPr>
          <w:p w14:paraId="53F8711B" w14:textId="77777777"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Merge/>
            <w:shd w:val="clear" w:color="auto" w:fill="D9D9D9" w:themeFill="background1" w:themeFillShade="D9"/>
            <w:vAlign w:val="center"/>
          </w:tcPr>
          <w:p w14:paraId="7D17F92A" w14:textId="77777777"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3040" w:type="dxa"/>
            <w:vMerge/>
            <w:shd w:val="clear" w:color="auto" w:fill="D9D9D9" w:themeFill="background1" w:themeFillShade="D9"/>
            <w:vAlign w:val="center"/>
          </w:tcPr>
          <w:p w14:paraId="1BBEB0BA" w14:textId="77777777"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7D8E9BC5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معرفه وفهم</w:t>
            </w:r>
          </w:p>
        </w:tc>
        <w:tc>
          <w:tcPr>
            <w:tcW w:w="2182" w:type="dxa"/>
            <w:shd w:val="clear" w:color="auto" w:fill="D9D9D9" w:themeFill="background1" w:themeFillShade="D9"/>
            <w:vAlign w:val="center"/>
          </w:tcPr>
          <w:p w14:paraId="62FACA5A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A31CD37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تقنية وفنية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14:paraId="739A8DBF" w14:textId="77777777" w:rsidR="002A47C3" w:rsidRPr="009573DF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مهارات عامة </w:t>
            </w:r>
          </w:p>
        </w:tc>
      </w:tr>
      <w:tr w:rsidR="00F27DDF" w:rsidRPr="00C121EE" w14:paraId="74F43CBD" w14:textId="77777777" w:rsidTr="003B7807">
        <w:tc>
          <w:tcPr>
            <w:tcW w:w="548" w:type="dxa"/>
            <w:vAlign w:val="center"/>
          </w:tcPr>
          <w:p w14:paraId="4EE44041" w14:textId="77777777" w:rsidR="00F27DDF" w:rsidRPr="00C121EE" w:rsidRDefault="00F27DDF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7AEF68F5" w14:textId="77777777" w:rsidR="001F11DF" w:rsidRPr="003B7807" w:rsidRDefault="001F11DF" w:rsidP="003B7807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"/>
                <w:szCs w:val="2"/>
                <w:rtl/>
              </w:rPr>
            </w:pPr>
          </w:p>
          <w:p w14:paraId="2581EBE9" w14:textId="64324F95" w:rsidR="00F27DDF" w:rsidRPr="008A37B7" w:rsidRDefault="008A37B7" w:rsidP="008A37B7">
            <w:pPr>
              <w:tabs>
                <w:tab w:val="left" w:pos="509"/>
              </w:tabs>
              <w:ind w:left="223" w:hanging="18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8A37B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فهم تركيب المركبات الحيوية الاساسية (اللبيدات –البروتينات-</w:t>
            </w:r>
            <w:r w:rsidRPr="008A37B7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الكربوهيدرات)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.</w:t>
            </w:r>
            <w:r w:rsidRPr="008A37B7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Pr="008A37B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ab/>
            </w:r>
          </w:p>
        </w:tc>
        <w:tc>
          <w:tcPr>
            <w:tcW w:w="3040" w:type="dxa"/>
          </w:tcPr>
          <w:p w14:paraId="406A4CFE" w14:textId="77777777" w:rsidR="001F11DF" w:rsidRDefault="001F11DF" w:rsidP="007324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04440B83" w14:textId="4D5C16FB" w:rsidR="00F27DDF" w:rsidRDefault="00BB0FB5" w:rsidP="007324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520" w:type="dxa"/>
          </w:tcPr>
          <w:p w14:paraId="2AEA0D84" w14:textId="77777777" w:rsidR="001A269C" w:rsidRDefault="00594B34" w:rsidP="00484997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يذكر الخصائص المميزة لكل من اللبدات والبروتينات والكربوهيدرات.</w:t>
            </w:r>
          </w:p>
          <w:p w14:paraId="417A471A" w14:textId="0EDD5962" w:rsidR="00594B34" w:rsidRDefault="00594B34" w:rsidP="00484997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2182" w:type="dxa"/>
          </w:tcPr>
          <w:p w14:paraId="2AEFBB61" w14:textId="77777777" w:rsidR="001A269C" w:rsidRDefault="00594B34" w:rsidP="00F27D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يميز بين المركبات الحيوية من حيث التركيب.</w:t>
            </w:r>
          </w:p>
          <w:p w14:paraId="1E55A466" w14:textId="77777777" w:rsidR="00E97614" w:rsidRDefault="00E97614" w:rsidP="00F27D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0B069839" w14:textId="3385B14E" w:rsidR="00594B34" w:rsidRDefault="00594B34" w:rsidP="00F27D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980" w:type="dxa"/>
          </w:tcPr>
          <w:p w14:paraId="410FE740" w14:textId="116A30C8" w:rsidR="001A269C" w:rsidRDefault="00594B34" w:rsidP="00594B34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يرسم الصيغة البنائية</w:t>
            </w:r>
            <w:r w:rsidR="00AF473F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="00E97614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لأبسط المركبات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الحيوية</w:t>
            </w:r>
            <w:r w:rsidRPr="008A37B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 (اللبيدات –البروتينات-</w:t>
            </w:r>
            <w:r w:rsidRPr="008A37B7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الكربوهيدرات)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.</w:t>
            </w:r>
            <w:r w:rsidRPr="008A37B7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Pr="008A37B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ab/>
            </w:r>
          </w:p>
          <w:p w14:paraId="170A8C24" w14:textId="4B32047B" w:rsidR="001A269C" w:rsidRDefault="001A269C" w:rsidP="00C121EE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414" w:type="dxa"/>
          </w:tcPr>
          <w:p w14:paraId="0AAEF4DB" w14:textId="755D7B71" w:rsidR="00BB0FB5" w:rsidRPr="001A269C" w:rsidRDefault="00E97614" w:rsidP="001A269C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استنتاج خصائص المركبات الحيوية من تركيبها.</w:t>
            </w:r>
          </w:p>
        </w:tc>
      </w:tr>
      <w:tr w:rsidR="00CA45E2" w:rsidRPr="00C121EE" w14:paraId="1AEC590A" w14:textId="77777777" w:rsidTr="00CA45E2">
        <w:trPr>
          <w:trHeight w:val="964"/>
        </w:trPr>
        <w:tc>
          <w:tcPr>
            <w:tcW w:w="548" w:type="dxa"/>
            <w:vAlign w:val="center"/>
          </w:tcPr>
          <w:p w14:paraId="0D3FD7EA" w14:textId="77777777" w:rsidR="00CA45E2" w:rsidRPr="00C121EE" w:rsidRDefault="00CA45E2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654ADE5C" w14:textId="6A2814AA" w:rsidR="00CA45E2" w:rsidRPr="003B7807" w:rsidRDefault="00CA45E2" w:rsidP="003B7807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"/>
                <w:szCs w:val="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التعرف على الدور الحيوي</w:t>
            </w: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ل</w:t>
            </w:r>
            <w:r w:rsidRPr="008A37B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لمركبات الحيوية الاساسية (اللبيدات –البروتينات-</w:t>
            </w:r>
            <w:r w:rsidRPr="008A37B7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الكربوهيدرات</w:t>
            </w:r>
            <w:r w:rsidR="006D5ADE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)</w:t>
            </w:r>
          </w:p>
        </w:tc>
        <w:tc>
          <w:tcPr>
            <w:tcW w:w="3040" w:type="dxa"/>
          </w:tcPr>
          <w:p w14:paraId="04414BAA" w14:textId="797A4D7A" w:rsidR="00CA45E2" w:rsidRDefault="00CA45E2" w:rsidP="007324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520" w:type="dxa"/>
          </w:tcPr>
          <w:p w14:paraId="58005CDF" w14:textId="43A69ED4" w:rsidR="00CA45E2" w:rsidRDefault="006D5ADE" w:rsidP="00484997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يذكر الأهمية الحيوية للمركبات الحيوية الأساسية في جسم الانسان.</w:t>
            </w:r>
          </w:p>
        </w:tc>
        <w:tc>
          <w:tcPr>
            <w:tcW w:w="2182" w:type="dxa"/>
          </w:tcPr>
          <w:p w14:paraId="20F7C5FC" w14:textId="615E7497" w:rsidR="00CA45E2" w:rsidRDefault="00E056D0" w:rsidP="00E056D0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يقارن بين المركبات الحيوية في جسم الكائن الحي من حيث الوظيفة.</w:t>
            </w:r>
          </w:p>
        </w:tc>
        <w:tc>
          <w:tcPr>
            <w:tcW w:w="1980" w:type="dxa"/>
          </w:tcPr>
          <w:p w14:paraId="5C730865" w14:textId="59D21DE0" w:rsidR="00CA45E2" w:rsidRDefault="00E056D0" w:rsidP="00594B34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يصنف </w:t>
            </w:r>
            <w:r w:rsidR="00832825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المركبات حسب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دورها الحيوي</w:t>
            </w:r>
          </w:p>
        </w:tc>
        <w:tc>
          <w:tcPr>
            <w:tcW w:w="1414" w:type="dxa"/>
          </w:tcPr>
          <w:p w14:paraId="4415FF34" w14:textId="1C3803B4" w:rsidR="00CA45E2" w:rsidRDefault="00FD4E9A" w:rsidP="00FD4E9A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يكتب مقالا عن مرض بسبب خلل في دور </w:t>
            </w:r>
            <w:r w:rsidR="00C61561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أحد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المركبات الحيوية.</w:t>
            </w:r>
          </w:p>
        </w:tc>
      </w:tr>
      <w:tr w:rsidR="002A47C3" w:rsidRPr="00C121EE" w14:paraId="0BF5A8A6" w14:textId="77777777" w:rsidTr="003B7807">
        <w:tc>
          <w:tcPr>
            <w:tcW w:w="548" w:type="dxa"/>
            <w:vAlign w:val="center"/>
          </w:tcPr>
          <w:p w14:paraId="34825651" w14:textId="49F43B00"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3089938B" w14:textId="77777777" w:rsidR="004E60F6" w:rsidRDefault="004E60F6" w:rsidP="003B7807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07362743" w14:textId="48172027" w:rsidR="002A47C3" w:rsidRPr="00C121EE" w:rsidRDefault="008A37B7" w:rsidP="00C33546">
            <w:pPr>
              <w:tabs>
                <w:tab w:val="left" w:pos="509"/>
              </w:tabs>
              <w:ind w:left="313" w:hanging="270"/>
              <w:rPr>
                <w:rFonts w:ascii="Simplified Arabic" w:hAnsi="Simplified Arabic" w:cs="Simplified Arabic"/>
                <w:rtl/>
              </w:rPr>
            </w:pPr>
            <w:r w:rsidRPr="008A37B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التعرف على الدور الحيوي للأنزيمات والفيتامينات</w:t>
            </w:r>
          </w:p>
        </w:tc>
        <w:tc>
          <w:tcPr>
            <w:tcW w:w="3040" w:type="dxa"/>
          </w:tcPr>
          <w:p w14:paraId="5B0397AF" w14:textId="77777777" w:rsidR="004E60F6" w:rsidRDefault="004E60F6" w:rsidP="004E60F6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438CF3E8" w14:textId="5CE6941B" w:rsidR="002A47C3" w:rsidRPr="004E60F6" w:rsidRDefault="00BB0FB5" w:rsidP="004E60F6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</w:p>
        </w:tc>
        <w:tc>
          <w:tcPr>
            <w:tcW w:w="2520" w:type="dxa"/>
          </w:tcPr>
          <w:p w14:paraId="1175D876" w14:textId="5CD8C265" w:rsidR="002A47C3" w:rsidRPr="00C121EE" w:rsidRDefault="00313D3D" w:rsidP="00484997">
            <w:pPr>
              <w:tabs>
                <w:tab w:val="left" w:pos="4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يذكر الأهمية الحيوية للأنزيمات والفيتامينات</w:t>
            </w:r>
            <w:r>
              <w:rPr>
                <w:rFonts w:ascii="Simplified Arabic" w:hAnsi="Simplified Arabic" w:cs="Simplified Arabic" w:hint="cs"/>
                <w:rtl/>
              </w:rPr>
              <w:t xml:space="preserve"> في جسم الانسان.</w:t>
            </w:r>
          </w:p>
        </w:tc>
        <w:tc>
          <w:tcPr>
            <w:tcW w:w="2182" w:type="dxa"/>
          </w:tcPr>
          <w:p w14:paraId="70FDDDC9" w14:textId="49B3FD2B" w:rsidR="002A47C3" w:rsidRPr="00C121EE" w:rsidRDefault="00313D3D" w:rsidP="00832825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مناقشة </w:t>
            </w:r>
            <w:r w:rsidR="00832825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دور </w:t>
            </w:r>
            <w:r w:rsidR="00832825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الحيوي للأنزيمات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والفيتامينات </w:t>
            </w:r>
            <w:r w:rsidR="00832825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وعلاقتها بالمركبات الحيوية.</w:t>
            </w:r>
          </w:p>
        </w:tc>
        <w:tc>
          <w:tcPr>
            <w:tcW w:w="1980" w:type="dxa"/>
          </w:tcPr>
          <w:p w14:paraId="56326DB1" w14:textId="4382B834" w:rsidR="004E60F6" w:rsidRPr="00C121EE" w:rsidRDefault="00832825" w:rsidP="007C3E6C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يصنف الانزيمات والفيتامينات حسب دورها</w:t>
            </w:r>
            <w:r w:rsidR="00DC79AA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الكيميائي </w:t>
            </w:r>
            <w:r w:rsidR="00C61561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والحيوي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.</w:t>
            </w:r>
          </w:p>
        </w:tc>
        <w:tc>
          <w:tcPr>
            <w:tcW w:w="1414" w:type="dxa"/>
          </w:tcPr>
          <w:p w14:paraId="51C548B4" w14:textId="77777777" w:rsidR="002A47C3" w:rsidRDefault="00313D3D" w:rsidP="00313D3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يكتب</w:t>
            </w:r>
            <w:r w:rsidRPr="00313D3D">
              <w:rPr>
                <w:rFonts w:ascii="Simplified Arabic" w:hAnsi="Simplified Arabic" w:cs="Simplified Arabic"/>
                <w:rtl/>
              </w:rPr>
              <w:t xml:space="preserve"> مقالة عن </w:t>
            </w:r>
            <w:r w:rsidRPr="00313D3D">
              <w:rPr>
                <w:rFonts w:ascii="Simplified Arabic" w:hAnsi="Simplified Arabic" w:cs="Simplified Arabic" w:hint="cs"/>
                <w:rtl/>
              </w:rPr>
              <w:t>أ</w:t>
            </w:r>
            <w:r>
              <w:rPr>
                <w:rFonts w:ascii="Simplified Arabic" w:hAnsi="Simplified Arabic" w:cs="Simplified Arabic" w:hint="cs"/>
                <w:rtl/>
              </w:rPr>
              <w:t>نزيما</w:t>
            </w:r>
            <w:r>
              <w:rPr>
                <w:rFonts w:ascii="Simplified Arabic" w:hAnsi="Simplified Arabic" w:cs="Simplified Arabic"/>
                <w:rtl/>
              </w:rPr>
              <w:t xml:space="preserve"> ذا أهمية تشخيصية (</w:t>
            </w:r>
            <w:r w:rsidR="00880EDC">
              <w:rPr>
                <w:rFonts w:ascii="Simplified Arabic" w:hAnsi="Simplified Arabic" w:cs="Simplified Arabic" w:hint="cs"/>
                <w:rtl/>
              </w:rPr>
              <w:t>إ</w:t>
            </w:r>
            <w:r w:rsidR="00880EDC" w:rsidRPr="00313D3D">
              <w:rPr>
                <w:rFonts w:ascii="Simplified Arabic" w:hAnsi="Simplified Arabic" w:cs="Simplified Arabic" w:hint="cs"/>
                <w:rtl/>
              </w:rPr>
              <w:t>كلينيكية</w:t>
            </w:r>
            <w:r w:rsidRPr="00313D3D">
              <w:rPr>
                <w:rFonts w:ascii="Simplified Arabic" w:hAnsi="Simplified Arabic" w:cs="Simplified Arabic"/>
                <w:rtl/>
              </w:rPr>
              <w:t>)</w:t>
            </w:r>
          </w:p>
          <w:p w14:paraId="18830F8A" w14:textId="77777777" w:rsidR="00205FB4" w:rsidRDefault="00205FB4" w:rsidP="00313D3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  <w:p w14:paraId="67A6FAF0" w14:textId="42DAF44A" w:rsidR="00205FB4" w:rsidRPr="00C121EE" w:rsidRDefault="00205FB4" w:rsidP="00205FB4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</w:p>
        </w:tc>
      </w:tr>
      <w:tr w:rsidR="00F27DDF" w:rsidRPr="00C121EE" w14:paraId="5365CE63" w14:textId="77777777" w:rsidTr="003B7807">
        <w:tc>
          <w:tcPr>
            <w:tcW w:w="548" w:type="dxa"/>
            <w:vAlign w:val="center"/>
          </w:tcPr>
          <w:p w14:paraId="23034D22" w14:textId="77777777" w:rsidR="00F27DDF" w:rsidRPr="00C121EE" w:rsidRDefault="00F27DDF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50B2CB58" w14:textId="2A0E437F" w:rsidR="00F27DDF" w:rsidRDefault="00CE50D7" w:rsidP="003B7807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يوظف الأسس الكيميائية في فهم وظائف المركبات الحيوية.</w:t>
            </w:r>
          </w:p>
        </w:tc>
        <w:tc>
          <w:tcPr>
            <w:tcW w:w="3040" w:type="dxa"/>
          </w:tcPr>
          <w:p w14:paraId="38652C5C" w14:textId="77777777" w:rsidR="00A11776" w:rsidRDefault="00A11776" w:rsidP="00A11776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762FDF6F" w14:textId="6A71946B" w:rsidR="00F27DDF" w:rsidRPr="00C121EE" w:rsidRDefault="00B94878" w:rsidP="00B12BF3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  <w:r>
              <w:rPr>
                <w:rFonts w:ascii="Simplified Arabic" w:hAnsi="Simplified Arabic" w:cs="Simplified Arabic" w:hint="cs"/>
                <w:rtl/>
              </w:rPr>
              <w:t xml:space="preserve"> ومهارات عامة</w:t>
            </w:r>
          </w:p>
        </w:tc>
        <w:tc>
          <w:tcPr>
            <w:tcW w:w="2520" w:type="dxa"/>
          </w:tcPr>
          <w:p w14:paraId="259B97D1" w14:textId="2A4F9D2D" w:rsidR="00A11776" w:rsidRPr="00C121EE" w:rsidRDefault="00C61561" w:rsidP="00B52390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تحديد المجموعات المميزة ونوع الترابط وخصائص المركبات كيميائيا</w:t>
            </w:r>
            <w:r w:rsidR="007324A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.</w:t>
            </w:r>
          </w:p>
        </w:tc>
        <w:tc>
          <w:tcPr>
            <w:tcW w:w="2182" w:type="dxa"/>
          </w:tcPr>
          <w:p w14:paraId="67939981" w14:textId="78988B8F" w:rsidR="00A11776" w:rsidRDefault="00C61561" w:rsidP="00A11776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يربط بين التركيب الكيمائي وخصائص المركب الحيوية.</w:t>
            </w:r>
          </w:p>
          <w:p w14:paraId="5D1BF561" w14:textId="21C4948A" w:rsidR="00F27DDF" w:rsidRPr="007C3E6C" w:rsidRDefault="007C3E6C" w:rsidP="00A11776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7C3E6C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980" w:type="dxa"/>
          </w:tcPr>
          <w:p w14:paraId="14A17CE2" w14:textId="5857BB9C" w:rsidR="00A11776" w:rsidRPr="00A11776" w:rsidRDefault="00880EDC" w:rsidP="00A11776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يميز بين المركبات الحيوية تركيبيا</w:t>
            </w:r>
          </w:p>
        </w:tc>
        <w:tc>
          <w:tcPr>
            <w:tcW w:w="1414" w:type="dxa"/>
          </w:tcPr>
          <w:p w14:paraId="12409A22" w14:textId="3FD1C9D0" w:rsidR="00F27DDF" w:rsidRPr="00C121EE" w:rsidRDefault="00880EDC" w:rsidP="00D45B42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تنمية اتجاهات إيجابية نحو المركبات الحيوية ودورها في كفاءة الصحة العامة.</w:t>
            </w:r>
          </w:p>
        </w:tc>
      </w:tr>
    </w:tbl>
    <w:p w14:paraId="39B4AB20" w14:textId="7CD47300" w:rsidR="00E1341D" w:rsidRDefault="00E1341D">
      <w:pPr>
        <w:rPr>
          <w:rtl/>
        </w:rPr>
      </w:pPr>
    </w:p>
    <w:p w14:paraId="6315BBEC" w14:textId="77777777" w:rsidR="000B7F89" w:rsidRPr="0082778A" w:rsidRDefault="000B7F89">
      <w:pPr>
        <w:rPr>
          <w:sz w:val="2"/>
          <w:szCs w:val="2"/>
          <w:rtl/>
        </w:rPr>
      </w:pPr>
    </w:p>
    <w:p w14:paraId="53D729A5" w14:textId="77777777" w:rsidR="000B7F89" w:rsidRPr="0082778A" w:rsidRDefault="000B7F89">
      <w:pPr>
        <w:rPr>
          <w:sz w:val="2"/>
          <w:szCs w:val="2"/>
        </w:rPr>
      </w:pPr>
    </w:p>
    <w:tbl>
      <w:tblPr>
        <w:bidiVisual/>
        <w:tblW w:w="15750" w:type="dxa"/>
        <w:tblInd w:w="-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810"/>
        <w:gridCol w:w="900"/>
        <w:gridCol w:w="3052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221806" w:rsidRPr="00AB6DD2" w14:paraId="513052CF" w14:textId="77777777" w:rsidTr="00C61AB0">
        <w:tc>
          <w:tcPr>
            <w:tcW w:w="15750" w:type="dxa"/>
            <w:gridSpan w:val="18"/>
            <w:shd w:val="clear" w:color="auto" w:fill="F2F2F2"/>
            <w:vAlign w:val="center"/>
          </w:tcPr>
          <w:p w14:paraId="006581C7" w14:textId="77777777" w:rsidR="00221806" w:rsidRPr="00221806" w:rsidRDefault="0022180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مصفوفة التعليم والتعلم</w:t>
            </w:r>
          </w:p>
        </w:tc>
      </w:tr>
      <w:tr w:rsidR="005073A6" w:rsidRPr="00AB6DD2" w14:paraId="181ADB87" w14:textId="77777777" w:rsidTr="00C61AB0">
        <w:tc>
          <w:tcPr>
            <w:tcW w:w="548" w:type="dxa"/>
            <w:vMerge w:val="restart"/>
            <w:shd w:val="clear" w:color="auto" w:fill="F2F2F2"/>
            <w:textDirection w:val="btLr"/>
            <w:vAlign w:val="center"/>
          </w:tcPr>
          <w:p w14:paraId="45E5ACC9" w14:textId="77777777" w:rsidR="005073A6" w:rsidRPr="009573DF" w:rsidRDefault="005073A6" w:rsidP="009573DF">
            <w:pPr>
              <w:ind w:left="113" w:right="113"/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الأسبوع</w:t>
            </w:r>
          </w:p>
        </w:tc>
        <w:tc>
          <w:tcPr>
            <w:tcW w:w="810" w:type="dxa"/>
            <w:vMerge w:val="restart"/>
            <w:shd w:val="clear" w:color="auto" w:fill="F2F2F2"/>
            <w:vAlign w:val="center"/>
          </w:tcPr>
          <w:p w14:paraId="17227E3A" w14:textId="77777777"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اليوم</w:t>
            </w:r>
          </w:p>
        </w:tc>
        <w:tc>
          <w:tcPr>
            <w:tcW w:w="900" w:type="dxa"/>
            <w:vMerge w:val="restart"/>
            <w:shd w:val="clear" w:color="auto" w:fill="F2F2F2"/>
            <w:vAlign w:val="center"/>
          </w:tcPr>
          <w:p w14:paraId="21513D6E" w14:textId="77777777"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التاريخ</w:t>
            </w:r>
          </w:p>
        </w:tc>
        <w:tc>
          <w:tcPr>
            <w:tcW w:w="3052" w:type="dxa"/>
            <w:vMerge w:val="restart"/>
            <w:shd w:val="clear" w:color="auto" w:fill="F2F2F2"/>
            <w:vAlign w:val="center"/>
          </w:tcPr>
          <w:p w14:paraId="44AE6DF1" w14:textId="77777777" w:rsidR="005073A6" w:rsidRPr="009573DF" w:rsidRDefault="005073A6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14:paraId="72BC8D3D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مخرجات المحاضرة</w:t>
            </w:r>
          </w:p>
          <w:p w14:paraId="4683636E" w14:textId="77777777" w:rsidR="005073A6" w:rsidRPr="009573DF" w:rsidRDefault="005073A6" w:rsidP="00645BC1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14:paraId="398A5FFB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التعليم والتعلم</w:t>
            </w:r>
          </w:p>
          <w:p w14:paraId="0C91050A" w14:textId="77777777" w:rsidR="005073A6" w:rsidRPr="009573DF" w:rsidRDefault="005073A6" w:rsidP="00AB6DD2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14:paraId="327B16D7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التقويم المرحلية</w:t>
            </w:r>
          </w:p>
          <w:p w14:paraId="37281783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</w:tr>
      <w:tr w:rsidR="002A47C3" w:rsidRPr="00AB6DD2" w14:paraId="3BCB02C9" w14:textId="77777777" w:rsidTr="00C61AB0">
        <w:tc>
          <w:tcPr>
            <w:tcW w:w="548" w:type="dxa"/>
            <w:vMerge/>
            <w:shd w:val="clear" w:color="auto" w:fill="F2F2F2"/>
          </w:tcPr>
          <w:p w14:paraId="596482D6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vMerge/>
            <w:shd w:val="clear" w:color="auto" w:fill="F2F2F2"/>
          </w:tcPr>
          <w:p w14:paraId="7FFC3FCD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vMerge/>
            <w:shd w:val="clear" w:color="auto" w:fill="F2F2F2"/>
          </w:tcPr>
          <w:p w14:paraId="0B28A98A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vMerge/>
            <w:shd w:val="clear" w:color="auto" w:fill="F2F2F2"/>
            <w:vAlign w:val="center"/>
          </w:tcPr>
          <w:p w14:paraId="31FCD598" w14:textId="77777777" w:rsidR="002A47C3" w:rsidRPr="005073A6" w:rsidRDefault="002A47C3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14:paraId="4B9B067A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1554637E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14:paraId="6179A533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14:paraId="12C379DC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7026A8B6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14:paraId="16234C6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14:paraId="6335B4E5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14:paraId="1E69B3F9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582A17D2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61E0AE4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0389BAB9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55CD0D25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14:paraId="367E1849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14:paraId="1E768C2D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14:paraId="44EC6427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2A47C3" w:rsidRPr="00AB6DD2" w14:paraId="67CC0774" w14:textId="77777777" w:rsidTr="00C61AB0">
        <w:tc>
          <w:tcPr>
            <w:tcW w:w="548" w:type="dxa"/>
            <w:vAlign w:val="center"/>
          </w:tcPr>
          <w:p w14:paraId="06CE81A6" w14:textId="77777777"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3B507893" w14:textId="77777777"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192E6CE2" w14:textId="77777777"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14:paraId="2513C689" w14:textId="6FF50072" w:rsidR="002A47C3" w:rsidRPr="00AB6DD2" w:rsidRDefault="00481811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الاحماض الامينية</w:t>
            </w:r>
          </w:p>
        </w:tc>
        <w:tc>
          <w:tcPr>
            <w:tcW w:w="630" w:type="dxa"/>
          </w:tcPr>
          <w:p w14:paraId="02B44499" w14:textId="43CE8C3A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8B8585A" w14:textId="65E65F57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33226C6F" w14:textId="51E47761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4AA6B2D8" w14:textId="44C497DC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7827DE1C" w14:textId="77E94C48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2C80C99D" w14:textId="12C44095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63C3662C" w14:textId="50EB3F0C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A339387" w14:textId="6BDE7EEE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07AF9151" w14:textId="3C998E3C" w:rsidR="002A47C3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56679C9" w14:textId="0A20ECC4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775AF80C" w14:textId="2BDDA172" w:rsidR="002A47C3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77EAD114" w14:textId="161FED7D" w:rsidR="002A47C3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0663DBB0" w14:textId="332E9764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FEFA64F" w14:textId="62E9AD4B" w:rsidR="002A47C3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9159EC" w:rsidRPr="00AB6DD2" w14:paraId="27D30ED7" w14:textId="77777777" w:rsidTr="00C61AB0">
        <w:tc>
          <w:tcPr>
            <w:tcW w:w="548" w:type="dxa"/>
            <w:vAlign w:val="center"/>
          </w:tcPr>
          <w:p w14:paraId="1946D66B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4D9C8237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083C4C6E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14:paraId="0C4CC047" w14:textId="2BC4A0D9" w:rsidR="009159EC" w:rsidRPr="009159EC" w:rsidRDefault="00481811" w:rsidP="009159EC">
            <w:pPr>
              <w:rPr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الخصائص الحيوية للبروتينات</w:t>
            </w:r>
          </w:p>
        </w:tc>
        <w:tc>
          <w:tcPr>
            <w:tcW w:w="630" w:type="dxa"/>
          </w:tcPr>
          <w:p w14:paraId="77790CA0" w14:textId="4502A1AC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79E65619" w14:textId="110119A8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14820694" w14:textId="7241F129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5B431B3B" w14:textId="66CD9566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8787A81" w14:textId="4C206B61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1007910" w14:textId="55344295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A311842" w14:textId="51B86CEB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87C4D5C" w14:textId="2B3741F9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3B075EF" w14:textId="69F27A99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53A93A29" w14:textId="180CF771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1E292185" w14:textId="47EAC7F9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2AF7B100" w14:textId="354FE4F4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7B4E23FD" w14:textId="30A2089F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7FC79CB0" w14:textId="4286E141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9159EC" w:rsidRPr="00AB6DD2" w14:paraId="49DDC150" w14:textId="77777777" w:rsidTr="00C61AB0">
        <w:tc>
          <w:tcPr>
            <w:tcW w:w="548" w:type="dxa"/>
            <w:vAlign w:val="center"/>
          </w:tcPr>
          <w:p w14:paraId="66ED0E2B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F456D13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1576497F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14:paraId="75EE4D92" w14:textId="638387F2" w:rsidR="009159EC" w:rsidRPr="00AB6DD2" w:rsidRDefault="00481811" w:rsidP="009159E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تصنيف البروتينات</w:t>
            </w:r>
          </w:p>
        </w:tc>
        <w:tc>
          <w:tcPr>
            <w:tcW w:w="630" w:type="dxa"/>
          </w:tcPr>
          <w:p w14:paraId="5222E255" w14:textId="2DA18503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1F51C04E" w14:textId="2D81581E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1E4B399E" w14:textId="561E3AEF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46EE2E9A" w14:textId="60C7B9F7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A7E995F" w14:textId="69361C15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25CE99AB" w14:textId="5BE04C49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01EA0BE4" w14:textId="46DB739F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0AD6EA58" w14:textId="3BF092F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1E8F481" w14:textId="5BFD0DC1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0F8F517" w14:textId="16058F70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39DF1DD7" w14:textId="65B16A04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3F889A92" w14:textId="7DA961D3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14:paraId="769EA83B" w14:textId="7828430C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FA8CD6E" w14:textId="2DDEC46A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9277C" w:rsidRPr="00AB6DD2" w14:paraId="6E614D7C" w14:textId="77777777" w:rsidTr="00C61AB0">
        <w:tc>
          <w:tcPr>
            <w:tcW w:w="548" w:type="dxa"/>
            <w:vAlign w:val="center"/>
          </w:tcPr>
          <w:p w14:paraId="0961EC78" w14:textId="77777777" w:rsidR="00B9277C" w:rsidRPr="00221806" w:rsidRDefault="00B9277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0CB979D5" w14:textId="77777777" w:rsidR="00B9277C" w:rsidRPr="00AB6DD2" w:rsidRDefault="00B9277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4283A9BC" w14:textId="77777777" w:rsidR="00B9277C" w:rsidRPr="00AB6DD2" w:rsidRDefault="00B9277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vMerge w:val="restart"/>
            <w:shd w:val="clear" w:color="auto" w:fill="auto"/>
          </w:tcPr>
          <w:p w14:paraId="1630B1B4" w14:textId="7C9007AB" w:rsidR="00B9277C" w:rsidRDefault="00481811" w:rsidP="00481811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تركيب البروتينات</w:t>
            </w:r>
          </w:p>
          <w:p w14:paraId="651E0D45" w14:textId="77777777" w:rsidR="00481811" w:rsidRDefault="00481811" w:rsidP="00481811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50136477" w14:textId="5370E1D7" w:rsidR="00481811" w:rsidRDefault="00481811" w:rsidP="00481811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الأهمية الحيوية للبروتينات </w:t>
            </w:r>
          </w:p>
        </w:tc>
        <w:tc>
          <w:tcPr>
            <w:tcW w:w="630" w:type="dxa"/>
          </w:tcPr>
          <w:p w14:paraId="13021AE6" w14:textId="623D0FF7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2CEB216" w14:textId="5B9A61E0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5E92C93C" w14:textId="4CA9C4D6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14:paraId="403EFB6F" w14:textId="27F12640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4B4095BC" w14:textId="69553D4A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7BD20EC" w14:textId="061D2A23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7DA4A61E" w14:textId="27E6238F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3085C96E" w14:textId="42EEEA2F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78D569B" w14:textId="7FE837B7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4404364" w14:textId="0AAE6EF4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06606F4" w14:textId="6A822C61" w:rsidR="00B9277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75259E3F" w14:textId="72FEFA4A" w:rsidR="00B9277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3F34CE66" w14:textId="35BD5DB0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67DEEE1A" w14:textId="163C9339" w:rsidR="00B9277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B9277C" w:rsidRPr="00AB6DD2" w14:paraId="737567F5" w14:textId="77777777" w:rsidTr="00C61AB0">
        <w:tc>
          <w:tcPr>
            <w:tcW w:w="548" w:type="dxa"/>
            <w:vAlign w:val="center"/>
          </w:tcPr>
          <w:p w14:paraId="34109409" w14:textId="77777777" w:rsidR="00B9277C" w:rsidRPr="00221806" w:rsidRDefault="00B9277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7B0BF8C2" w14:textId="77777777" w:rsidR="00B9277C" w:rsidRPr="00AB6DD2" w:rsidRDefault="00B9277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15531301" w14:textId="77777777" w:rsidR="00B9277C" w:rsidRPr="00AB6DD2" w:rsidRDefault="00B9277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vMerge/>
            <w:shd w:val="clear" w:color="auto" w:fill="auto"/>
          </w:tcPr>
          <w:p w14:paraId="2F0CCFD3" w14:textId="77777777" w:rsidR="00B9277C" w:rsidRDefault="00B9277C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630" w:type="dxa"/>
          </w:tcPr>
          <w:p w14:paraId="198DAFEA" w14:textId="77777777" w:rsidR="00B9277C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6BA26AD0" w14:textId="77777777" w:rsidR="00B9277C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14:paraId="50E8A05A" w14:textId="77777777" w:rsidR="00B9277C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14:paraId="075C8107" w14:textId="77777777" w:rsidR="00B9277C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02CEA557" w14:textId="77777777" w:rsidR="00B9277C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14:paraId="4CA9AC22" w14:textId="77777777" w:rsidR="00B9277C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14:paraId="243D70AB" w14:textId="77777777" w:rsidR="00B9277C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64181235" w14:textId="77777777" w:rsidR="00B9277C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0A7F5D0A" w14:textId="77777777" w:rsidR="00B9277C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5320FDAE" w14:textId="77777777" w:rsidR="00B9277C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33B0ED21" w14:textId="77777777" w:rsidR="00B9277C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2585DA90" w14:textId="77777777" w:rsidR="00B9277C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14:paraId="1B1E9C68" w14:textId="77777777" w:rsidR="00B9277C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0063104F" w14:textId="77777777" w:rsidR="00B9277C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9159EC" w:rsidRPr="00AB6DD2" w14:paraId="418D174D" w14:textId="77777777" w:rsidTr="00B9277C">
        <w:tc>
          <w:tcPr>
            <w:tcW w:w="548" w:type="dxa"/>
            <w:vAlign w:val="center"/>
          </w:tcPr>
          <w:p w14:paraId="5B4DF76C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5919D083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4E61091B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14:paraId="7BA730A3" w14:textId="2EC25BA3" w:rsidR="009159EC" w:rsidRPr="00AB6DD2" w:rsidRDefault="00424270" w:rsidP="009159EC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تصنيف الانزيمات</w:t>
            </w:r>
          </w:p>
        </w:tc>
        <w:tc>
          <w:tcPr>
            <w:tcW w:w="630" w:type="dxa"/>
            <w:vAlign w:val="center"/>
          </w:tcPr>
          <w:p w14:paraId="5801E9A1" w14:textId="2BA7CFF1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5C6CAE9C" w14:textId="5FE12751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  <w:vAlign w:val="center"/>
          </w:tcPr>
          <w:p w14:paraId="507390CE" w14:textId="5BAE354D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vAlign w:val="center"/>
          </w:tcPr>
          <w:p w14:paraId="7C870B85" w14:textId="453FB3DF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vAlign w:val="center"/>
          </w:tcPr>
          <w:p w14:paraId="63D1E19A" w14:textId="7D6463A9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05C8CD8E" w14:textId="4DF3A836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  <w:vAlign w:val="center"/>
          </w:tcPr>
          <w:p w14:paraId="038276B0" w14:textId="1788EC6C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3F0FF6F5" w14:textId="7AE2A5AD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281F79C" w14:textId="63FAD1C3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F04F703" w14:textId="284DFFAE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6C84F1AC" w14:textId="1197C9DA" w:rsidR="009159EC" w:rsidRPr="00AB6DD2" w:rsidRDefault="00E50054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14:paraId="43384D8B" w14:textId="1B45A8AC" w:rsidR="009159EC" w:rsidRPr="00AB6DD2" w:rsidRDefault="00B94878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  <w:vAlign w:val="center"/>
          </w:tcPr>
          <w:p w14:paraId="6203A34A" w14:textId="73DD29FF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409C26E6" w14:textId="619A7555" w:rsidR="009159EC" w:rsidRPr="00AB6DD2" w:rsidRDefault="00B94878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56D92B5A" w14:textId="77777777" w:rsidTr="00C61AB0">
        <w:tc>
          <w:tcPr>
            <w:tcW w:w="548" w:type="dxa"/>
            <w:vAlign w:val="center"/>
          </w:tcPr>
          <w:p w14:paraId="5CC3C554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5D7617FB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1682EAAD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14:paraId="3771B74E" w14:textId="0BD5B765" w:rsidR="009159EC" w:rsidRPr="00AB6DD2" w:rsidRDefault="00424270" w:rsidP="009159EC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الدور الحيوي </w:t>
            </w:r>
            <w:proofErr w:type="spellStart"/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للانزيمات</w:t>
            </w:r>
            <w:proofErr w:type="spellEnd"/>
          </w:p>
        </w:tc>
        <w:tc>
          <w:tcPr>
            <w:tcW w:w="630" w:type="dxa"/>
          </w:tcPr>
          <w:p w14:paraId="2091F79D" w14:textId="73C65A1B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1AD5186E" w14:textId="1B7BC55B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7C16F7FE" w14:textId="764EFE29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1834C8C8" w14:textId="4F795D62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C075DB9" w14:textId="147EB606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1A35D79" w14:textId="708C6682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7345A792" w14:textId="55458622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23A8A38" w14:textId="67379865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AD5673A" w14:textId="5ADE56E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57E5F097" w14:textId="1EB97BB8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2B4BA680" w14:textId="38867B2D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103F4795" w14:textId="48085B0B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14:paraId="66A9D2C1" w14:textId="2E421019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1C0715B9" w14:textId="337CCB43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7A1ED404" w14:textId="77777777" w:rsidTr="009159EC">
        <w:tc>
          <w:tcPr>
            <w:tcW w:w="548" w:type="dxa"/>
            <w:shd w:val="clear" w:color="auto" w:fill="D9D9D9" w:themeFill="background1" w:themeFillShade="D9"/>
            <w:vAlign w:val="center"/>
          </w:tcPr>
          <w:p w14:paraId="76FFC90D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DD0F753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64AD11E1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D9D9D9" w:themeFill="background1" w:themeFillShade="D9"/>
          </w:tcPr>
          <w:p w14:paraId="5E93BFB3" w14:textId="46743FE0" w:rsidR="009159EC" w:rsidRPr="00FF4E06" w:rsidRDefault="00FF4E06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FF4E0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الامتحان النصفي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652E237F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614A77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  <w:shd w:val="clear" w:color="auto" w:fill="D9D9D9" w:themeFill="background1" w:themeFillShade="D9"/>
          </w:tcPr>
          <w:p w14:paraId="51684788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  <w:shd w:val="clear" w:color="auto" w:fill="D9D9D9" w:themeFill="background1" w:themeFillShade="D9"/>
          </w:tcPr>
          <w:p w14:paraId="288D101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6ADFF9E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1C342705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</w:tcPr>
          <w:p w14:paraId="17C99D65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2CA7F679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2A73E13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50528A2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1F49E8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30717190" w14:textId="6F11306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14:paraId="0B1E6BB8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2917337C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9159EC" w:rsidRPr="00AB6DD2" w14:paraId="51B7289F" w14:textId="77777777" w:rsidTr="00C61AB0">
        <w:tc>
          <w:tcPr>
            <w:tcW w:w="548" w:type="dxa"/>
            <w:vAlign w:val="center"/>
          </w:tcPr>
          <w:p w14:paraId="03713937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9AC972C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5D30428F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14:paraId="1F763E0B" w14:textId="51C2CB40" w:rsidR="009159EC" w:rsidRPr="00AB6DD2" w:rsidRDefault="00424270" w:rsidP="009159EC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خصائص الكربوهيدرات</w:t>
            </w:r>
          </w:p>
        </w:tc>
        <w:tc>
          <w:tcPr>
            <w:tcW w:w="630" w:type="dxa"/>
          </w:tcPr>
          <w:p w14:paraId="1636FA86" w14:textId="0BF612DA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635A7F1" w14:textId="7A3DEFD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6378AA68" w14:textId="3527D3B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272E3A2A" w14:textId="53F2ED93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37A23B1" w14:textId="2990FA2B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6FB80D3F" w14:textId="6FAB5A0B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2E122D3" w14:textId="63B58209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201B2BA" w14:textId="454A79C5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66323448" w14:textId="097BEAD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F0C8D2B" w14:textId="71EDF09B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0F906A63" w14:textId="4329B793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24E218C" w14:textId="56B4A47F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7A69B991" w14:textId="5B02F9CC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4500FB58" w14:textId="321DE990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2416CE25" w14:textId="77777777" w:rsidTr="00C61AB0">
        <w:tc>
          <w:tcPr>
            <w:tcW w:w="548" w:type="dxa"/>
            <w:shd w:val="clear" w:color="auto" w:fill="FFFFFF"/>
            <w:vAlign w:val="center"/>
          </w:tcPr>
          <w:p w14:paraId="7A9E4ACD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14:paraId="25A8A205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shd w:val="clear" w:color="auto" w:fill="FFFFFF"/>
          </w:tcPr>
          <w:p w14:paraId="515C63EB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FFFFFF"/>
          </w:tcPr>
          <w:p w14:paraId="607220DC" w14:textId="01845FD5" w:rsidR="009159EC" w:rsidRPr="00AB6DD2" w:rsidRDefault="00424270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الدور الحيوي </w:t>
            </w:r>
            <w:r w:rsidR="00651F5B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للكربوهيدرات</w:t>
            </w:r>
          </w:p>
        </w:tc>
        <w:tc>
          <w:tcPr>
            <w:tcW w:w="630" w:type="dxa"/>
            <w:shd w:val="clear" w:color="auto" w:fill="FFFFFF"/>
          </w:tcPr>
          <w:p w14:paraId="156386BE" w14:textId="0FC46EF6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14:paraId="2634F34D" w14:textId="7DE182F1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shd w:val="clear" w:color="auto" w:fill="FFFFFF"/>
          </w:tcPr>
          <w:p w14:paraId="5866A75D" w14:textId="4F6964D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shd w:val="clear" w:color="auto" w:fill="FFFFFF"/>
          </w:tcPr>
          <w:p w14:paraId="752F852E" w14:textId="194F624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shd w:val="clear" w:color="auto" w:fill="FFFFFF"/>
          </w:tcPr>
          <w:p w14:paraId="3B153337" w14:textId="157B1305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shd w:val="clear" w:color="auto" w:fill="FFFFFF"/>
          </w:tcPr>
          <w:p w14:paraId="375AA869" w14:textId="2D9561A3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shd w:val="clear" w:color="auto" w:fill="FFFFFF"/>
          </w:tcPr>
          <w:p w14:paraId="2BFB9F69" w14:textId="1BAA4AF0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14:paraId="6F1F3BC2" w14:textId="6F09A53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14:paraId="1C447FA9" w14:textId="1656218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14:paraId="0AE22561" w14:textId="6014FD02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14:paraId="20C0A972" w14:textId="203B2CA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14:paraId="1A313E87" w14:textId="7FE7748A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  <w:shd w:val="clear" w:color="auto" w:fill="FFFFFF"/>
          </w:tcPr>
          <w:p w14:paraId="6E3878CA" w14:textId="25A3660E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  <w:shd w:val="clear" w:color="auto" w:fill="FFFFFF"/>
          </w:tcPr>
          <w:p w14:paraId="077EBC9F" w14:textId="5CFE5F85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3365AA99" w14:textId="77777777" w:rsidTr="00C61AB0">
        <w:tc>
          <w:tcPr>
            <w:tcW w:w="548" w:type="dxa"/>
            <w:vAlign w:val="center"/>
          </w:tcPr>
          <w:p w14:paraId="018F2AF6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6C6FD23E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18E17B2E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14:paraId="1D3F4CE2" w14:textId="696A6B6C" w:rsidR="009159EC" w:rsidRPr="00B9277C" w:rsidRDefault="00651F5B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خصائص اللبدات</w:t>
            </w:r>
            <w:r w:rsidR="00FF4E06" w:rsidRPr="00B9277C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 </w:t>
            </w:r>
          </w:p>
        </w:tc>
        <w:tc>
          <w:tcPr>
            <w:tcW w:w="630" w:type="dxa"/>
          </w:tcPr>
          <w:p w14:paraId="20754448" w14:textId="1235C640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4DC95140" w14:textId="340341F1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3F3EEEF3" w14:textId="7C059955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14:paraId="6C61ACED" w14:textId="7DD84976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7A33F954" w14:textId="6D87302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36F107D3" w14:textId="764FEF02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57C5EA50" w14:textId="739116A3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EBAF5E6" w14:textId="201E4F3F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4578558A" w14:textId="5E128A57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347678EF" w14:textId="08520B8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400A2E95" w14:textId="4E908D9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61A9E816" w14:textId="126FC7E7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4E398BA7" w14:textId="3E0CFCE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10AF6295" w14:textId="711D9607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94878" w:rsidRPr="00AB6DD2" w14:paraId="27F7301D" w14:textId="77777777" w:rsidTr="00B94878">
        <w:tc>
          <w:tcPr>
            <w:tcW w:w="548" w:type="dxa"/>
            <w:vAlign w:val="center"/>
          </w:tcPr>
          <w:p w14:paraId="5E4E7976" w14:textId="77777777" w:rsidR="00B94878" w:rsidRPr="00221806" w:rsidRDefault="00B94878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03968175" w14:textId="77777777" w:rsidR="00B94878" w:rsidRPr="00AB6DD2" w:rsidRDefault="00B94878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3FF113F6" w14:textId="77777777" w:rsidR="00B94878" w:rsidRPr="00AB6DD2" w:rsidRDefault="00B94878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vMerge w:val="restart"/>
            <w:shd w:val="clear" w:color="auto" w:fill="auto"/>
          </w:tcPr>
          <w:p w14:paraId="2BA97E71" w14:textId="77777777" w:rsidR="00B94878" w:rsidRDefault="00651F5B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الدور الحيوي للبدات</w:t>
            </w:r>
          </w:p>
          <w:p w14:paraId="2064733F" w14:textId="77777777" w:rsidR="00651F5B" w:rsidRDefault="00651F5B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1E978F86" w14:textId="34DD7FF2" w:rsidR="00651F5B" w:rsidRPr="00B9277C" w:rsidRDefault="00651F5B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الستيرويدات </w:t>
            </w:r>
          </w:p>
        </w:tc>
        <w:tc>
          <w:tcPr>
            <w:tcW w:w="630" w:type="dxa"/>
            <w:vMerge w:val="restart"/>
            <w:vAlign w:val="center"/>
          </w:tcPr>
          <w:p w14:paraId="3769C246" w14:textId="134E8488" w:rsidR="00B94878" w:rsidRPr="00AB6DD2" w:rsidRDefault="00B94878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Merge w:val="restart"/>
            <w:vAlign w:val="center"/>
          </w:tcPr>
          <w:p w14:paraId="6F4ED2EA" w14:textId="463F16BE" w:rsidR="00B94878" w:rsidRPr="00AB6DD2" w:rsidRDefault="00B94878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vMerge w:val="restart"/>
            <w:vAlign w:val="center"/>
          </w:tcPr>
          <w:p w14:paraId="3DFE52E5" w14:textId="7D585FD8" w:rsidR="00B94878" w:rsidRPr="00AB6DD2" w:rsidRDefault="00B94878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  <w:vMerge w:val="restart"/>
            <w:vAlign w:val="center"/>
          </w:tcPr>
          <w:p w14:paraId="60BEE6A4" w14:textId="5DDEE036" w:rsidR="00B94878" w:rsidRPr="00AB6DD2" w:rsidRDefault="00B94878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vMerge w:val="restart"/>
            <w:vAlign w:val="center"/>
          </w:tcPr>
          <w:p w14:paraId="16A31E69" w14:textId="4A4C53B4" w:rsidR="00B94878" w:rsidRPr="00AB6DD2" w:rsidRDefault="00B94878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Merge w:val="restart"/>
            <w:vAlign w:val="center"/>
          </w:tcPr>
          <w:p w14:paraId="0AD26D27" w14:textId="6D34034B" w:rsidR="00B94878" w:rsidRPr="00AB6DD2" w:rsidRDefault="00B94878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vMerge w:val="restart"/>
            <w:vAlign w:val="center"/>
          </w:tcPr>
          <w:p w14:paraId="45B21DD3" w14:textId="7F6F4B74" w:rsidR="00B94878" w:rsidRPr="00AB6DD2" w:rsidRDefault="00B94878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Merge w:val="restart"/>
            <w:vAlign w:val="center"/>
          </w:tcPr>
          <w:p w14:paraId="5D2F0B61" w14:textId="6BAEA10A" w:rsidR="00B94878" w:rsidRPr="00AB6DD2" w:rsidRDefault="00B94878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Merge w:val="restart"/>
            <w:vAlign w:val="center"/>
          </w:tcPr>
          <w:p w14:paraId="70D47F5F" w14:textId="2564FF3C" w:rsidR="00B94878" w:rsidRPr="00AB6DD2" w:rsidRDefault="00B94878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Merge w:val="restart"/>
            <w:vAlign w:val="center"/>
          </w:tcPr>
          <w:p w14:paraId="23275860" w14:textId="79FDC07D" w:rsidR="00B94878" w:rsidRPr="00AB6DD2" w:rsidRDefault="00B94878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Merge w:val="restart"/>
            <w:vAlign w:val="center"/>
          </w:tcPr>
          <w:p w14:paraId="37760DE7" w14:textId="1EE64D70" w:rsidR="00B94878" w:rsidRPr="00AB6DD2" w:rsidRDefault="00B94878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Merge w:val="restart"/>
            <w:vAlign w:val="center"/>
          </w:tcPr>
          <w:p w14:paraId="47002525" w14:textId="30DE5B02" w:rsidR="00B94878" w:rsidRPr="00AB6DD2" w:rsidRDefault="00B94878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6B9DC831" w14:textId="78CAA799" w:rsidR="00B94878" w:rsidRPr="00AB6DD2" w:rsidRDefault="00B94878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630" w:type="dxa"/>
            <w:vMerge w:val="restart"/>
            <w:vAlign w:val="center"/>
          </w:tcPr>
          <w:p w14:paraId="1F15F225" w14:textId="5A947FC4" w:rsidR="00B94878" w:rsidRPr="00AB6DD2" w:rsidRDefault="00B94878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B94878" w:rsidRPr="00AB6DD2" w14:paraId="3532CF74" w14:textId="77777777" w:rsidTr="00C61AB0">
        <w:tc>
          <w:tcPr>
            <w:tcW w:w="548" w:type="dxa"/>
            <w:vAlign w:val="center"/>
          </w:tcPr>
          <w:p w14:paraId="00381EBE" w14:textId="77777777" w:rsidR="00B94878" w:rsidRPr="00221806" w:rsidRDefault="00B94878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04000923" w14:textId="77777777" w:rsidR="00B94878" w:rsidRPr="00AB6DD2" w:rsidRDefault="00B94878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106B3A58" w14:textId="77777777" w:rsidR="00B94878" w:rsidRPr="00AB6DD2" w:rsidRDefault="00B94878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vMerge/>
            <w:shd w:val="clear" w:color="auto" w:fill="auto"/>
          </w:tcPr>
          <w:p w14:paraId="7CA9ED69" w14:textId="77777777" w:rsidR="00B94878" w:rsidRDefault="00B94878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630" w:type="dxa"/>
            <w:vMerge/>
          </w:tcPr>
          <w:p w14:paraId="1E05CBF2" w14:textId="77777777" w:rsidR="00B94878" w:rsidRDefault="00B94878" w:rsidP="00E1341D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vMerge/>
          </w:tcPr>
          <w:p w14:paraId="5F6DC945" w14:textId="77777777" w:rsidR="00B94878" w:rsidRDefault="00B94878" w:rsidP="00E1341D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  <w:vMerge/>
          </w:tcPr>
          <w:p w14:paraId="11CF4B6A" w14:textId="77777777" w:rsidR="00B94878" w:rsidRDefault="00B94878" w:rsidP="00E1341D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  <w:vMerge/>
          </w:tcPr>
          <w:p w14:paraId="588CD1D6" w14:textId="77777777" w:rsidR="00B94878" w:rsidRDefault="00B94878" w:rsidP="00E1341D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vMerge/>
          </w:tcPr>
          <w:p w14:paraId="2D5ADEA7" w14:textId="77777777" w:rsidR="00B94878" w:rsidRDefault="00B94878" w:rsidP="00E1341D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</w:tcPr>
          <w:p w14:paraId="121C7354" w14:textId="77777777" w:rsidR="00B94878" w:rsidRDefault="00B94878" w:rsidP="00E1341D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  <w:vMerge/>
          </w:tcPr>
          <w:p w14:paraId="68811C01" w14:textId="77777777" w:rsidR="00B94878" w:rsidRDefault="00B94878" w:rsidP="00E1341D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vMerge/>
          </w:tcPr>
          <w:p w14:paraId="3C1C3EEF" w14:textId="77777777" w:rsidR="00B94878" w:rsidRDefault="00B94878" w:rsidP="00E1341D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vMerge/>
          </w:tcPr>
          <w:p w14:paraId="22A7383C" w14:textId="77777777" w:rsidR="00B94878" w:rsidRDefault="00B94878" w:rsidP="00E1341D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vMerge/>
          </w:tcPr>
          <w:p w14:paraId="04250E5F" w14:textId="77777777" w:rsidR="00B94878" w:rsidRDefault="00B94878" w:rsidP="00E1341D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vMerge/>
          </w:tcPr>
          <w:p w14:paraId="1CA50B4F" w14:textId="77777777" w:rsidR="00B94878" w:rsidRDefault="00B94878" w:rsidP="00E1341D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vMerge/>
          </w:tcPr>
          <w:p w14:paraId="02AFA367" w14:textId="77777777" w:rsidR="00B94878" w:rsidRDefault="00B94878" w:rsidP="00E1341D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  <w:vMerge/>
          </w:tcPr>
          <w:p w14:paraId="271C67C2" w14:textId="77777777" w:rsidR="00B94878" w:rsidRDefault="00B94878" w:rsidP="00E1341D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vMerge/>
          </w:tcPr>
          <w:p w14:paraId="07C53FF2" w14:textId="77777777" w:rsidR="00B94878" w:rsidRDefault="00B94878" w:rsidP="00E1341D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9159EC" w:rsidRPr="00AB6DD2" w14:paraId="48674014" w14:textId="77777777" w:rsidTr="00C61AB0">
        <w:tc>
          <w:tcPr>
            <w:tcW w:w="548" w:type="dxa"/>
            <w:vAlign w:val="center"/>
          </w:tcPr>
          <w:p w14:paraId="50FD84A0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8D5E1E4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3047B3A8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14:paraId="49C406FA" w14:textId="30822D46" w:rsidR="009159EC" w:rsidRPr="00651F5B" w:rsidRDefault="00651F5B" w:rsidP="009159EC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651F5B">
              <w:rPr>
                <w:rFonts w:ascii="Simplified Arabic" w:hAnsi="Simplified Arabic" w:cs="Simplified Arabic" w:hint="cs"/>
                <w:b/>
                <w:bCs/>
                <w:rtl/>
              </w:rPr>
              <w:t>الفيتامينات</w:t>
            </w:r>
          </w:p>
        </w:tc>
        <w:tc>
          <w:tcPr>
            <w:tcW w:w="630" w:type="dxa"/>
          </w:tcPr>
          <w:p w14:paraId="004C8196" w14:textId="6E49E0F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12140607" w14:textId="234952A8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2537E64E" w14:textId="4EF4BD8A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6C8B032D" w14:textId="1E182E0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2C05B449" w14:textId="20AB772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71E20D63" w14:textId="6D07B3A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8288A00" w14:textId="5B83808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642DF5F" w14:textId="5EE7A9AA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E7FE9EC" w14:textId="7864D60A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C3DD53B" w14:textId="4D1D63A0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14:paraId="5B2A11BF" w14:textId="1471C030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77F7BA01" w14:textId="4C259668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</w:tcPr>
          <w:p w14:paraId="75A7AE99" w14:textId="41E70BA2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</w:tcPr>
          <w:p w14:paraId="3CE215B3" w14:textId="4285DD84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FF4E06" w:rsidRPr="00AB6DD2" w14:paraId="34E015D5" w14:textId="77777777" w:rsidTr="00B9277C">
        <w:tc>
          <w:tcPr>
            <w:tcW w:w="548" w:type="dxa"/>
            <w:vAlign w:val="center"/>
          </w:tcPr>
          <w:p w14:paraId="3C12271E" w14:textId="77777777" w:rsidR="00FF4E06" w:rsidRPr="00221806" w:rsidRDefault="00FF4E06" w:rsidP="00FF4E06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1F737A4C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2C278BA1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14:paraId="0424670C" w14:textId="4A3B423F" w:rsidR="00FF4E06" w:rsidRPr="00AB6DD2" w:rsidRDefault="00FF4E06" w:rsidP="00FF4E0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7D10E0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الامتحان النهائي</w:t>
            </w:r>
          </w:p>
        </w:tc>
        <w:tc>
          <w:tcPr>
            <w:tcW w:w="630" w:type="dxa"/>
            <w:vAlign w:val="center"/>
          </w:tcPr>
          <w:p w14:paraId="0391FCBF" w14:textId="0F3D054A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1299E682" w14:textId="202142A5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  <w:vAlign w:val="center"/>
          </w:tcPr>
          <w:p w14:paraId="352CC8C4" w14:textId="37067B59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vAlign w:val="center"/>
          </w:tcPr>
          <w:p w14:paraId="121EE23E" w14:textId="0EB6E325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45DA3299" w14:textId="1934C5CE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  <w:vAlign w:val="center"/>
          </w:tcPr>
          <w:p w14:paraId="5ED3FBC2" w14:textId="18952EA1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vAlign w:val="center"/>
          </w:tcPr>
          <w:p w14:paraId="056E3C10" w14:textId="2E2A9235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7102EB94" w14:textId="3237CC2D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18148EB2" w14:textId="21A0BAC8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7B2F4F0" w14:textId="2E2A5BBB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576B96D1" w14:textId="6AE6AFB3" w:rsidR="00FF4E06" w:rsidRPr="00AB6DD2" w:rsidRDefault="00B94878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5585C4E3" w14:textId="2A0DDCF1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07DF2710" w14:textId="70E1D261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16EA4830" w14:textId="2250C25C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FF4E06" w:rsidRPr="00AB6DD2" w14:paraId="5ED67669" w14:textId="77777777" w:rsidTr="00B9277C">
        <w:tc>
          <w:tcPr>
            <w:tcW w:w="548" w:type="dxa"/>
            <w:vAlign w:val="center"/>
          </w:tcPr>
          <w:p w14:paraId="13B24F4B" w14:textId="77777777" w:rsidR="00FF4E06" w:rsidRPr="00221806" w:rsidRDefault="00FF4E06" w:rsidP="00FF4E06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3A98AB97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0DFB944E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14:paraId="07751CA7" w14:textId="5E6940AE" w:rsidR="00FF4E06" w:rsidRPr="00AB6DD2" w:rsidRDefault="00FF4E06" w:rsidP="00FF4E0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7D10E0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الامتحان النهائي</w:t>
            </w:r>
          </w:p>
        </w:tc>
        <w:tc>
          <w:tcPr>
            <w:tcW w:w="630" w:type="dxa"/>
            <w:vAlign w:val="center"/>
          </w:tcPr>
          <w:p w14:paraId="32D8DB81" w14:textId="33008E66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4469BD7A" w14:textId="3763A078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  <w:vAlign w:val="center"/>
          </w:tcPr>
          <w:p w14:paraId="2796D474" w14:textId="040FE507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vAlign w:val="center"/>
          </w:tcPr>
          <w:p w14:paraId="60612587" w14:textId="70D1F151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09E99F83" w14:textId="41239DF9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  <w:vAlign w:val="center"/>
          </w:tcPr>
          <w:p w14:paraId="6299148B" w14:textId="0E702284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vAlign w:val="center"/>
          </w:tcPr>
          <w:p w14:paraId="25B5FBEE" w14:textId="7EE8D93F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518E8E5C" w14:textId="45E3480A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4F84266" w14:textId="3B4F6EBE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318413C" w14:textId="715830F5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748B7023" w14:textId="5F5B2136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2459EAA6" w14:textId="4615F859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288BA691" w14:textId="53E53F1B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1081CE5D" w14:textId="0D6736CC" w:rsidR="00FF4E06" w:rsidRPr="00AB6DD2" w:rsidRDefault="00CC45F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</w:tbl>
    <w:p w14:paraId="0F209B34" w14:textId="56312C34" w:rsidR="003B7807" w:rsidRDefault="003B7807">
      <w:pPr>
        <w:rPr>
          <w:sz w:val="8"/>
          <w:szCs w:val="8"/>
          <w:rtl/>
        </w:rPr>
      </w:pPr>
    </w:p>
    <w:p w14:paraId="3779B1BD" w14:textId="77777777" w:rsidR="003B7807" w:rsidRDefault="003B7807">
      <w:pPr>
        <w:bidi w:val="0"/>
        <w:rPr>
          <w:sz w:val="8"/>
          <w:szCs w:val="8"/>
          <w:rtl/>
        </w:rPr>
      </w:pPr>
      <w:r>
        <w:rPr>
          <w:sz w:val="8"/>
          <w:szCs w:val="8"/>
          <w:rtl/>
        </w:rPr>
        <w:br w:type="page"/>
      </w:r>
    </w:p>
    <w:p w14:paraId="26A655AA" w14:textId="77777777" w:rsidR="000B7F89" w:rsidRPr="0082778A" w:rsidRDefault="000B7F89">
      <w:pPr>
        <w:rPr>
          <w:sz w:val="8"/>
          <w:szCs w:val="8"/>
        </w:rPr>
      </w:pPr>
    </w:p>
    <w:p w14:paraId="70EEC413" w14:textId="77777777" w:rsidR="0082778A" w:rsidRPr="0082778A" w:rsidRDefault="0082778A">
      <w:pPr>
        <w:rPr>
          <w:sz w:val="2"/>
          <w:szCs w:val="2"/>
        </w:rPr>
      </w:pPr>
    </w:p>
    <w:tbl>
      <w:tblPr>
        <w:bidiVisual/>
        <w:tblW w:w="0" w:type="auto"/>
        <w:tblInd w:w="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12579"/>
      </w:tblGrid>
      <w:tr w:rsidR="0082778A" w14:paraId="2ED19509" w14:textId="77777777" w:rsidTr="007117C2">
        <w:trPr>
          <w:trHeight w:val="422"/>
        </w:trPr>
        <w:tc>
          <w:tcPr>
            <w:tcW w:w="2443" w:type="dxa"/>
          </w:tcPr>
          <w:p w14:paraId="12E4F0DC" w14:textId="77777777" w:rsidR="0082778A" w:rsidRPr="00D77F3D" w:rsidRDefault="0082778A" w:rsidP="007117C2">
            <w:pPr>
              <w:spacing w:before="240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الكتاب المقرر</w:t>
            </w:r>
          </w:p>
        </w:tc>
        <w:tc>
          <w:tcPr>
            <w:tcW w:w="12579" w:type="dxa"/>
          </w:tcPr>
          <w:p w14:paraId="73F8E762" w14:textId="1B68785C" w:rsidR="0082778A" w:rsidRPr="003B7807" w:rsidRDefault="001574C0" w:rsidP="007117C2">
            <w:pPr>
              <w:bidi w:val="0"/>
              <w:spacing w:before="240"/>
              <w:ind w:left="437" w:hanging="360"/>
            </w:pPr>
            <w:proofErr w:type="spellStart"/>
            <w:r w:rsidRPr="001574C0">
              <w:rPr>
                <w:color w:val="222222"/>
                <w:shd w:val="clear" w:color="auto" w:fill="FFFFFF"/>
              </w:rPr>
              <w:t>Sankhavaram</w:t>
            </w:r>
            <w:proofErr w:type="spellEnd"/>
            <w:r w:rsidRPr="001574C0">
              <w:rPr>
                <w:color w:val="222222"/>
                <w:shd w:val="clear" w:color="auto" w:fill="FFFFFF"/>
              </w:rPr>
              <w:t xml:space="preserve"> Panini and </w:t>
            </w:r>
            <w:proofErr w:type="spellStart"/>
            <w:r w:rsidR="00C36EB2">
              <w:fldChar w:fldCharType="begin"/>
            </w:r>
            <w:r w:rsidR="00C36EB2">
              <w:instrText xml:space="preserve"> HYPERLINK "https://www.amazon.com/Sankhavaram-R.-Panini/e/B00CTW9TBS/ref=sr_ntt_srch_lnk_2?qid=1484161613&amp;sr=1-2" </w:instrText>
            </w:r>
            <w:r w:rsidR="00C36EB2">
              <w:fldChar w:fldCharType="separate"/>
            </w:r>
            <w:r w:rsidRPr="001574C0">
              <w:rPr>
                <w:color w:val="222222"/>
                <w:shd w:val="clear" w:color="auto" w:fill="FFFFFF"/>
              </w:rPr>
              <w:t>Sankhavaram</w:t>
            </w:r>
            <w:proofErr w:type="spellEnd"/>
            <w:r w:rsidRPr="001574C0">
              <w:rPr>
                <w:color w:val="222222"/>
                <w:shd w:val="clear" w:color="auto" w:fill="FFFFFF"/>
              </w:rPr>
              <w:t xml:space="preserve"> R. Panini</w:t>
            </w:r>
            <w:r w:rsidR="00C36EB2">
              <w:rPr>
                <w:color w:val="222222"/>
                <w:shd w:val="clear" w:color="auto" w:fill="FFFFFF"/>
              </w:rPr>
              <w:fldChar w:fldCharType="end"/>
            </w:r>
            <w:r w:rsidRPr="001574C0">
              <w:rPr>
                <w:color w:val="222222"/>
                <w:shd w:val="clear" w:color="auto" w:fill="FFFFFF"/>
              </w:rPr>
              <w:t xml:space="preserve"> (2013). Medical Biochemistry - An Illustrated Review</w:t>
            </w:r>
          </w:p>
        </w:tc>
      </w:tr>
      <w:tr w:rsidR="00685242" w14:paraId="1F98E5CB" w14:textId="77777777" w:rsidTr="007117C2">
        <w:trPr>
          <w:trHeight w:val="446"/>
        </w:trPr>
        <w:tc>
          <w:tcPr>
            <w:tcW w:w="2443" w:type="dxa"/>
          </w:tcPr>
          <w:p w14:paraId="394F4C9E" w14:textId="77777777" w:rsidR="00685242" w:rsidRPr="00D77F3D" w:rsidRDefault="00685242" w:rsidP="007117C2">
            <w:pPr>
              <w:spacing w:before="240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كتاب مساند / إضافي</w:t>
            </w:r>
          </w:p>
        </w:tc>
        <w:tc>
          <w:tcPr>
            <w:tcW w:w="12579" w:type="dxa"/>
          </w:tcPr>
          <w:p w14:paraId="323B14C7" w14:textId="5C91F836" w:rsidR="00685242" w:rsidRPr="007117C2" w:rsidRDefault="002D5A0B" w:rsidP="007117C2">
            <w:pPr>
              <w:bidi w:val="0"/>
              <w:spacing w:before="240"/>
              <w:ind w:left="437" w:hanging="360"/>
            </w:pPr>
            <w:r w:rsidRPr="00BB2134">
              <w:rPr>
                <w:rFonts w:ascii="Sakkal Majalla" w:hAnsi="Sakkal Majalla"/>
                <w:b/>
                <w:bCs/>
                <w:sz w:val="28"/>
              </w:rPr>
              <w:t>Lippincott’s Illustrated Reviews (2013). Biochemistry Fifth Edition</w:t>
            </w:r>
          </w:p>
        </w:tc>
      </w:tr>
    </w:tbl>
    <w:p w14:paraId="47B46BDF" w14:textId="77777777" w:rsidR="0082778A" w:rsidRPr="0082778A" w:rsidRDefault="0082778A">
      <w:pPr>
        <w:rPr>
          <w:sz w:val="10"/>
          <w:szCs w:val="10"/>
        </w:rPr>
      </w:pPr>
    </w:p>
    <w:tbl>
      <w:tblPr>
        <w:bidiVisual/>
        <w:tblW w:w="14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2"/>
        <w:gridCol w:w="1620"/>
        <w:gridCol w:w="2340"/>
        <w:gridCol w:w="2070"/>
        <w:gridCol w:w="2168"/>
        <w:gridCol w:w="2355"/>
        <w:gridCol w:w="1954"/>
      </w:tblGrid>
      <w:tr w:rsidR="00813D4B" w:rsidRPr="007117C2" w14:paraId="36BBC737" w14:textId="77777777" w:rsidTr="007117C2">
        <w:trPr>
          <w:trHeight w:val="408"/>
          <w:jc w:val="center"/>
        </w:trPr>
        <w:tc>
          <w:tcPr>
            <w:tcW w:w="2242" w:type="dxa"/>
            <w:vMerge w:val="restart"/>
            <w:vAlign w:val="center"/>
          </w:tcPr>
          <w:p w14:paraId="6F9B1CA8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توزيع درجات المساق</w:t>
            </w:r>
          </w:p>
        </w:tc>
        <w:tc>
          <w:tcPr>
            <w:tcW w:w="6030" w:type="dxa"/>
            <w:gridSpan w:val="3"/>
            <w:vAlign w:val="center"/>
          </w:tcPr>
          <w:p w14:paraId="2CA74049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أنشطة فصلية</w:t>
            </w:r>
          </w:p>
        </w:tc>
        <w:tc>
          <w:tcPr>
            <w:tcW w:w="2168" w:type="dxa"/>
            <w:vMerge w:val="restart"/>
            <w:vAlign w:val="center"/>
          </w:tcPr>
          <w:p w14:paraId="2759EFB0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اختبار نصفي</w:t>
            </w:r>
          </w:p>
        </w:tc>
        <w:tc>
          <w:tcPr>
            <w:tcW w:w="2355" w:type="dxa"/>
            <w:vMerge w:val="restart"/>
            <w:vAlign w:val="center"/>
          </w:tcPr>
          <w:p w14:paraId="404CEB22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14:paraId="61E55A08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المجموع</w:t>
            </w:r>
          </w:p>
        </w:tc>
      </w:tr>
      <w:tr w:rsidR="00813D4B" w:rsidRPr="007117C2" w14:paraId="757768B3" w14:textId="77777777" w:rsidTr="007117C2">
        <w:trPr>
          <w:trHeight w:val="387"/>
          <w:jc w:val="center"/>
        </w:trPr>
        <w:tc>
          <w:tcPr>
            <w:tcW w:w="2242" w:type="dxa"/>
            <w:vMerge/>
          </w:tcPr>
          <w:p w14:paraId="5CD64871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620" w:type="dxa"/>
            <w:vAlign w:val="center"/>
          </w:tcPr>
          <w:p w14:paraId="23A6117C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حضور ومشاركة</w:t>
            </w:r>
          </w:p>
        </w:tc>
        <w:tc>
          <w:tcPr>
            <w:tcW w:w="2340" w:type="dxa"/>
            <w:vAlign w:val="center"/>
          </w:tcPr>
          <w:p w14:paraId="34F9943F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 xml:space="preserve">اختبارات قصيرة </w:t>
            </w:r>
            <w:r w:rsidRPr="007117C2">
              <w:rPr>
                <w:b/>
                <w:bCs/>
                <w:rtl/>
              </w:rPr>
              <w:t>(1،2)</w:t>
            </w:r>
          </w:p>
        </w:tc>
        <w:tc>
          <w:tcPr>
            <w:tcW w:w="2070" w:type="dxa"/>
            <w:vAlign w:val="center"/>
          </w:tcPr>
          <w:p w14:paraId="65B8F253" w14:textId="77777777" w:rsidR="00813D4B" w:rsidRPr="007117C2" w:rsidRDefault="00813D4B" w:rsidP="006B4FC0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تكليفات وواجبات</w:t>
            </w:r>
          </w:p>
        </w:tc>
        <w:tc>
          <w:tcPr>
            <w:tcW w:w="2168" w:type="dxa"/>
            <w:vMerge/>
          </w:tcPr>
          <w:p w14:paraId="03355843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2355" w:type="dxa"/>
            <w:vMerge/>
          </w:tcPr>
          <w:p w14:paraId="3087AA5A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954" w:type="dxa"/>
            <w:vMerge/>
          </w:tcPr>
          <w:p w14:paraId="5F9F1863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</w:tr>
      <w:tr w:rsidR="00813D4B" w:rsidRPr="007117C2" w14:paraId="15424436" w14:textId="77777777" w:rsidTr="007117C2">
        <w:trPr>
          <w:jc w:val="center"/>
        </w:trPr>
        <w:tc>
          <w:tcPr>
            <w:tcW w:w="2242" w:type="dxa"/>
            <w:vMerge/>
          </w:tcPr>
          <w:p w14:paraId="00F899F6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620" w:type="dxa"/>
          </w:tcPr>
          <w:p w14:paraId="5C371A74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340" w:type="dxa"/>
          </w:tcPr>
          <w:p w14:paraId="48FEB4CD" w14:textId="77777777" w:rsidR="00813D4B" w:rsidRPr="007117C2" w:rsidRDefault="00813D4B" w:rsidP="00813D4B">
            <w:pPr>
              <w:jc w:val="center"/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070" w:type="dxa"/>
          </w:tcPr>
          <w:p w14:paraId="6E6AE78C" w14:textId="77777777" w:rsidR="00813D4B" w:rsidRPr="007117C2" w:rsidRDefault="00813D4B" w:rsidP="00813D4B">
            <w:pPr>
              <w:jc w:val="center"/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168" w:type="dxa"/>
          </w:tcPr>
          <w:p w14:paraId="1641E637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30 درجة</w:t>
            </w:r>
          </w:p>
        </w:tc>
        <w:tc>
          <w:tcPr>
            <w:tcW w:w="2355" w:type="dxa"/>
          </w:tcPr>
          <w:p w14:paraId="7929854C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40 درجة</w:t>
            </w:r>
          </w:p>
        </w:tc>
        <w:tc>
          <w:tcPr>
            <w:tcW w:w="1954" w:type="dxa"/>
          </w:tcPr>
          <w:p w14:paraId="48EBB317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100 درجة</w:t>
            </w:r>
          </w:p>
        </w:tc>
      </w:tr>
    </w:tbl>
    <w:p w14:paraId="2A3F90B4" w14:textId="77777777" w:rsidR="00AD169F" w:rsidRDefault="00AD169F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15111" w:type="dxa"/>
        <w:tblInd w:w="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790"/>
        <w:gridCol w:w="2520"/>
        <w:gridCol w:w="2430"/>
        <w:gridCol w:w="2160"/>
        <w:gridCol w:w="2601"/>
      </w:tblGrid>
      <w:tr w:rsidR="00D76850" w:rsidRPr="00E62959" w14:paraId="761B4EE5" w14:textId="77777777" w:rsidTr="007117C2">
        <w:tc>
          <w:tcPr>
            <w:tcW w:w="2610" w:type="dxa"/>
            <w:vAlign w:val="center"/>
          </w:tcPr>
          <w:p w14:paraId="639F0EFF" w14:textId="77777777" w:rsidR="00D76850" w:rsidRDefault="00D76850" w:rsidP="007117C2">
            <w:pPr>
              <w:spacing w:before="240"/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المسئول</w:t>
            </w:r>
          </w:p>
          <w:p w14:paraId="680F4305" w14:textId="77777777" w:rsidR="00C61AB0" w:rsidRPr="006B4FC0" w:rsidRDefault="00C61AB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790" w:type="dxa"/>
            <w:vAlign w:val="center"/>
          </w:tcPr>
          <w:p w14:paraId="2C8B16B8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520" w:type="dxa"/>
            <w:vAlign w:val="center"/>
          </w:tcPr>
          <w:p w14:paraId="6EF36D01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30" w:type="dxa"/>
            <w:vAlign w:val="center"/>
          </w:tcPr>
          <w:p w14:paraId="0BA9A93E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160" w:type="dxa"/>
            <w:vAlign w:val="center"/>
          </w:tcPr>
          <w:p w14:paraId="06CE55F7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2601" w:type="dxa"/>
            <w:vAlign w:val="center"/>
          </w:tcPr>
          <w:p w14:paraId="34C49F2D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D76850" w:rsidRPr="00E62959" w14:paraId="33FEB6FE" w14:textId="77777777" w:rsidTr="007117C2">
        <w:tc>
          <w:tcPr>
            <w:tcW w:w="2610" w:type="dxa"/>
            <w:vAlign w:val="center"/>
          </w:tcPr>
          <w:p w14:paraId="10AEA752" w14:textId="559D6AE5" w:rsidR="00D76850" w:rsidRPr="00E62959" w:rsidRDefault="007117C2" w:rsidP="007117C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الاسم</w:t>
            </w:r>
          </w:p>
        </w:tc>
        <w:tc>
          <w:tcPr>
            <w:tcW w:w="2790" w:type="dxa"/>
            <w:vAlign w:val="center"/>
          </w:tcPr>
          <w:p w14:paraId="4FA5E206" w14:textId="00B67E30" w:rsidR="00D77F3D" w:rsidRDefault="00D77F3D" w:rsidP="00847F8F">
            <w:pPr>
              <w:spacing w:before="240"/>
              <w:jc w:val="center"/>
              <w:rPr>
                <w:b/>
                <w:bCs/>
                <w:rtl/>
              </w:rPr>
            </w:pPr>
          </w:p>
          <w:p w14:paraId="29DCEC27" w14:textId="77777777" w:rsidR="00D77F3D" w:rsidRPr="00E62959" w:rsidRDefault="00D77F3D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520" w:type="dxa"/>
            <w:vAlign w:val="center"/>
          </w:tcPr>
          <w:p w14:paraId="1B5C6432" w14:textId="22DE5A78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30" w:type="dxa"/>
            <w:vAlign w:val="center"/>
          </w:tcPr>
          <w:p w14:paraId="427C8557" w14:textId="02A77CBC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160" w:type="dxa"/>
            <w:vAlign w:val="center"/>
          </w:tcPr>
          <w:p w14:paraId="3E1436C5" w14:textId="7777777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601" w:type="dxa"/>
            <w:vAlign w:val="center"/>
          </w:tcPr>
          <w:p w14:paraId="2885E714" w14:textId="7777777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</w:tr>
      <w:tr w:rsidR="007117C2" w:rsidRPr="00E62959" w14:paraId="756EE039" w14:textId="77777777" w:rsidTr="007117C2">
        <w:tc>
          <w:tcPr>
            <w:tcW w:w="2610" w:type="dxa"/>
            <w:vAlign w:val="center"/>
          </w:tcPr>
          <w:p w14:paraId="360F3BE9" w14:textId="77777777" w:rsidR="007117C2" w:rsidRDefault="007117C2" w:rsidP="00AE6E01">
            <w:pPr>
              <w:spacing w:before="240"/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التوقيع</w:t>
            </w:r>
          </w:p>
          <w:p w14:paraId="475DF5FF" w14:textId="77777777" w:rsidR="00AE6E01" w:rsidRDefault="00AE6E01" w:rsidP="007117C2">
            <w:pPr>
              <w:jc w:val="center"/>
              <w:rPr>
                <w:b/>
                <w:bCs/>
                <w:rtl/>
              </w:rPr>
            </w:pPr>
          </w:p>
          <w:p w14:paraId="1DEF4260" w14:textId="017A2EB1" w:rsidR="00AE6E01" w:rsidRPr="00E62959" w:rsidRDefault="00AE6E01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790" w:type="dxa"/>
            <w:vAlign w:val="center"/>
          </w:tcPr>
          <w:p w14:paraId="7ED21B10" w14:textId="77777777" w:rsidR="007117C2" w:rsidRDefault="007117C2" w:rsidP="007117C2">
            <w:pPr>
              <w:spacing w:before="240"/>
              <w:jc w:val="center"/>
              <w:rPr>
                <w:b/>
                <w:bCs/>
                <w:rtl/>
              </w:rPr>
            </w:pPr>
          </w:p>
        </w:tc>
        <w:tc>
          <w:tcPr>
            <w:tcW w:w="2520" w:type="dxa"/>
            <w:vAlign w:val="center"/>
          </w:tcPr>
          <w:p w14:paraId="5D652BDF" w14:textId="77777777" w:rsidR="007117C2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30" w:type="dxa"/>
            <w:vAlign w:val="center"/>
          </w:tcPr>
          <w:p w14:paraId="0D50FBFB" w14:textId="77777777" w:rsidR="007117C2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160" w:type="dxa"/>
            <w:vAlign w:val="center"/>
          </w:tcPr>
          <w:p w14:paraId="76DF8A39" w14:textId="77777777" w:rsidR="007117C2" w:rsidRPr="00E62959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601" w:type="dxa"/>
            <w:vAlign w:val="center"/>
          </w:tcPr>
          <w:p w14:paraId="78C695D4" w14:textId="77777777" w:rsidR="007117C2" w:rsidRPr="00E62959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</w:tr>
    </w:tbl>
    <w:p w14:paraId="4DBF081D" w14:textId="77777777" w:rsidR="00934899" w:rsidRDefault="00934899" w:rsidP="00934899">
      <w:pPr>
        <w:shd w:val="clear" w:color="auto" w:fill="FFFFFF"/>
        <w:rPr>
          <w:b/>
          <w:bCs/>
          <w:u w:val="single"/>
        </w:rPr>
      </w:pPr>
    </w:p>
    <w:p w14:paraId="34A71235" w14:textId="77777777" w:rsidR="00D76850" w:rsidRDefault="00D76850" w:rsidP="00934899">
      <w:pPr>
        <w:shd w:val="clear" w:color="auto" w:fill="FFFFFF"/>
        <w:rPr>
          <w:b/>
          <w:bCs/>
          <w:u w:val="single"/>
        </w:rPr>
      </w:pPr>
    </w:p>
    <w:tbl>
      <w:tblPr>
        <w:bidiVisual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8"/>
      </w:tblGrid>
      <w:tr w:rsidR="00934899" w:rsidRPr="00C53326" w14:paraId="3FAD9960" w14:textId="77777777" w:rsidTr="00AE6E01">
        <w:tc>
          <w:tcPr>
            <w:tcW w:w="13848" w:type="dxa"/>
          </w:tcPr>
          <w:p w14:paraId="087254A6" w14:textId="77777777" w:rsidR="00934899" w:rsidRPr="00C53326" w:rsidRDefault="00934899" w:rsidP="00C53326">
            <w:pPr>
              <w:shd w:val="clear" w:color="auto" w:fill="FFFFFF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sz w:val="28"/>
                <w:szCs w:val="28"/>
                <w:rtl/>
              </w:rPr>
              <w:t>تعريف المصطلحات</w:t>
            </w:r>
          </w:p>
          <w:p w14:paraId="25260C2B" w14:textId="77777777"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</w:p>
        </w:tc>
      </w:tr>
    </w:tbl>
    <w:p w14:paraId="01E1C3DB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8"/>
      </w:tblGrid>
      <w:tr w:rsidR="00934899" w:rsidRPr="00C53326" w14:paraId="619CCAC9" w14:textId="77777777" w:rsidTr="00AE6E01">
        <w:tc>
          <w:tcPr>
            <w:tcW w:w="13848" w:type="dxa"/>
          </w:tcPr>
          <w:p w14:paraId="4D236314" w14:textId="77777777"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م: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14:paraId="571C6DAA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8"/>
      </w:tblGrid>
      <w:tr w:rsidR="00934899" w:rsidRPr="00C53326" w14:paraId="5F5A222A" w14:textId="77777777" w:rsidTr="00AE6E01">
        <w:tc>
          <w:tcPr>
            <w:tcW w:w="13758" w:type="dxa"/>
          </w:tcPr>
          <w:p w14:paraId="78A7FB21" w14:textId="77777777" w:rsidR="00934899" w:rsidRPr="00C53326" w:rsidRDefault="00934899" w:rsidP="00D77F3D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عني القدرات العقلية التي تتنامي بتحصيل المعارف والمناقشات الصفية، وما يصاحبها من الاستدلال والاستنتاج ، وما يكتسب الطالب من الأنشطة غير الصفية</w:t>
            </w:r>
          </w:p>
        </w:tc>
      </w:tr>
    </w:tbl>
    <w:p w14:paraId="1FDD84CB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8"/>
      </w:tblGrid>
      <w:tr w:rsidR="00934899" w:rsidRPr="00C53326" w14:paraId="6F213C31" w14:textId="77777777" w:rsidTr="00AE6E01">
        <w:tc>
          <w:tcPr>
            <w:tcW w:w="13758" w:type="dxa"/>
          </w:tcPr>
          <w:p w14:paraId="103C29EE" w14:textId="77777777" w:rsidR="00934899" w:rsidRPr="00C53326" w:rsidRDefault="00934899" w:rsidP="000A51EF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lastRenderedPageBreak/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المهارات التي يكتسبها الطالب لتحويل ما حصله من معارف نظرية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إ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لى قدرات ومهارات تطبيقية عملية، تمكنه من توظيف معارفه في أدائه المهني</w:t>
            </w:r>
          </w:p>
        </w:tc>
      </w:tr>
    </w:tbl>
    <w:p w14:paraId="690F0E7F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6"/>
      </w:tblGrid>
      <w:tr w:rsidR="00934899" w:rsidRPr="00C53326" w14:paraId="411AD80A" w14:textId="77777777" w:rsidTr="00AE6E01">
        <w:tc>
          <w:tcPr>
            <w:tcW w:w="13766" w:type="dxa"/>
          </w:tcPr>
          <w:p w14:paraId="01AC1128" w14:textId="77777777"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</w:tbl>
    <w:p w14:paraId="3DDECD6E" w14:textId="77777777"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6"/>
      </w:tblGrid>
      <w:tr w:rsidR="00934899" w:rsidRPr="00C53326" w14:paraId="514C7C14" w14:textId="77777777" w:rsidTr="00AE6E01">
        <w:tc>
          <w:tcPr>
            <w:tcW w:w="13766" w:type="dxa"/>
          </w:tcPr>
          <w:p w14:paraId="277BBE9E" w14:textId="77777777"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14:paraId="7E40EC72" w14:textId="77777777"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6"/>
      </w:tblGrid>
      <w:tr w:rsidR="00C67FE4" w:rsidRPr="006B4FC0" w14:paraId="0D06E75D" w14:textId="77777777" w:rsidTr="00AE6E01">
        <w:tc>
          <w:tcPr>
            <w:tcW w:w="13756" w:type="dxa"/>
          </w:tcPr>
          <w:p w14:paraId="1BBBC1CF" w14:textId="5C6ACDBD" w:rsidR="00C67FE4" w:rsidRPr="006B4FC0" w:rsidRDefault="00FA7AFA" w:rsidP="007B32B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تعريف </w:t>
            </w:r>
            <w:r w:rsidR="00191804"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الأرقام</w:t>
            </w:r>
            <w:r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: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( 0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لا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يستخدم)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(1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قليلة)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2: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بدرجة متوسطة)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484997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3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كبيرة)</w:t>
            </w:r>
          </w:p>
        </w:tc>
      </w:tr>
    </w:tbl>
    <w:p w14:paraId="5CE680FF" w14:textId="77777777" w:rsidR="00C67FE4" w:rsidRPr="006B4FC0" w:rsidRDefault="00C67FE4" w:rsidP="00C67FE4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11EFA8E8" w14:textId="0E916779" w:rsidR="008306BE" w:rsidRDefault="008306BE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tbl>
      <w:tblPr>
        <w:tblpPr w:leftFromText="180" w:rightFromText="180" w:vertAnchor="text" w:horzAnchor="margin" w:tblpXSpec="right" w:tblpY="-27"/>
        <w:bidiVisual/>
        <w:tblW w:w="14134" w:type="dxa"/>
        <w:tblLayout w:type="fixed"/>
        <w:tblLook w:val="04A0" w:firstRow="1" w:lastRow="0" w:firstColumn="1" w:lastColumn="0" w:noHBand="0" w:noVBand="1"/>
      </w:tblPr>
      <w:tblGrid>
        <w:gridCol w:w="3219"/>
        <w:gridCol w:w="903"/>
        <w:gridCol w:w="903"/>
        <w:gridCol w:w="904"/>
        <w:gridCol w:w="892"/>
        <w:gridCol w:w="892"/>
        <w:gridCol w:w="892"/>
        <w:gridCol w:w="898"/>
        <w:gridCol w:w="898"/>
        <w:gridCol w:w="898"/>
        <w:gridCol w:w="945"/>
        <w:gridCol w:w="945"/>
        <w:gridCol w:w="945"/>
      </w:tblGrid>
      <w:tr w:rsidR="008306BE" w:rsidRPr="0088694D" w14:paraId="44069E77" w14:textId="77777777" w:rsidTr="002D02B6">
        <w:trPr>
          <w:trHeight w:val="495"/>
        </w:trPr>
        <w:tc>
          <w:tcPr>
            <w:tcW w:w="14134" w:type="dxa"/>
            <w:gridSpan w:val="13"/>
            <w:tcBorders>
              <w:top w:val="single" w:sz="8" w:space="0" w:color="auto"/>
              <w:left w:val="single" w:sz="8" w:space="0" w:color="auto"/>
              <w:bottom w:val="single" w:sz="12" w:space="0" w:color="3F3F3F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8FDC63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</w:rPr>
            </w:pPr>
            <w:r w:rsidRPr="006450FD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lastRenderedPageBreak/>
              <w:t>م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>صفوفة أساليب التعليم والتعلم ونواتج التعلم الم</w:t>
            </w:r>
            <w:r w:rsidRPr="006450FD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>رجوة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 xml:space="preserve"> لمقرر </w:t>
            </w:r>
            <w:r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>أسس تمريض (2)</w:t>
            </w:r>
          </w:p>
        </w:tc>
      </w:tr>
      <w:tr w:rsidR="008306BE" w:rsidRPr="0088694D" w14:paraId="53098AC4" w14:textId="77777777" w:rsidTr="002D02B6">
        <w:trPr>
          <w:trHeight w:val="495"/>
        </w:trPr>
        <w:tc>
          <w:tcPr>
            <w:tcW w:w="32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CFA0AF4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>أساليب التعليم والتعلم</w:t>
            </w:r>
          </w:p>
        </w:tc>
        <w:tc>
          <w:tcPr>
            <w:tcW w:w="10915" w:type="dxa"/>
            <w:gridSpan w:val="12"/>
            <w:tcBorders>
              <w:top w:val="single" w:sz="12" w:space="0" w:color="3F3F3F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8316AC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>نواتج التعلم المستهدفة</w:t>
            </w:r>
          </w:p>
        </w:tc>
      </w:tr>
      <w:tr w:rsidR="008306BE" w:rsidRPr="0088694D" w14:paraId="6FA74FCC" w14:textId="77777777" w:rsidTr="002D02B6">
        <w:trPr>
          <w:trHeight w:val="7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01D6994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710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73682D93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المعرفة والفهم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Knowledge</w:t>
            </w:r>
          </w:p>
        </w:tc>
        <w:tc>
          <w:tcPr>
            <w:tcW w:w="2676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7EA9664C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الذهنية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Intellectual</w:t>
            </w:r>
          </w:p>
        </w:tc>
        <w:tc>
          <w:tcPr>
            <w:tcW w:w="2694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43C6623A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>المهارات المهنية و العملية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Professional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2CB32536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العامة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General</w:t>
            </w:r>
          </w:p>
        </w:tc>
      </w:tr>
      <w:tr w:rsidR="008306BE" w:rsidRPr="0088694D" w14:paraId="649F94BB" w14:textId="77777777" w:rsidTr="002D02B6">
        <w:trPr>
          <w:trHeight w:val="4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0AD3462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C5E0B3" w:themeFill="accent6" w:themeFillTint="66"/>
            <w:noWrap/>
            <w:vAlign w:val="center"/>
            <w:hideMark/>
          </w:tcPr>
          <w:p w14:paraId="0FBF3D0A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2676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CAAC" w:themeFill="accent2" w:themeFillTint="66"/>
            <w:noWrap/>
            <w:vAlign w:val="center"/>
            <w:hideMark/>
          </w:tcPr>
          <w:p w14:paraId="36956D45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B4C6E7" w:themeFill="accent1" w:themeFillTint="66"/>
            <w:noWrap/>
            <w:vAlign w:val="center"/>
            <w:hideMark/>
          </w:tcPr>
          <w:p w14:paraId="1D8DBDBB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FFF2CC" w:themeFill="accent4" w:themeFillTint="33"/>
            <w:noWrap/>
            <w:vAlign w:val="center"/>
            <w:hideMark/>
          </w:tcPr>
          <w:p w14:paraId="61B48001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G</w:t>
            </w:r>
          </w:p>
        </w:tc>
      </w:tr>
      <w:tr w:rsidR="008306BE" w:rsidRPr="0088694D" w14:paraId="288BFBD1" w14:textId="77777777" w:rsidTr="002D02B6">
        <w:trPr>
          <w:trHeight w:val="4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919B920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ADFEFBE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BFD342D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BC76842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92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7BF77182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5ECA77A5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185CD2AE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C0B199B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10E21239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4BE1D00D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0F7572B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BD7DB4C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304C1CF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</w:tr>
      <w:tr w:rsidR="008306BE" w:rsidRPr="0088694D" w14:paraId="10A9348D" w14:textId="77777777" w:rsidTr="002D02B6">
        <w:trPr>
          <w:trHeight w:val="613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83DB2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محاضرات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3950D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A073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6292D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7B96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0EEA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5039A9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0DCB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F330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B5DE13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557C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4E46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4A1F8D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3136CFDD" w14:textId="77777777" w:rsidTr="002D02B6">
        <w:trPr>
          <w:trHeight w:val="561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1ADE9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مناقشات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98F52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282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D91E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2F8B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C43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326B7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24C2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0B21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FDC79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FE45E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8E08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DAC15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1A70080F" w14:textId="77777777" w:rsidTr="002D02B6">
        <w:trPr>
          <w:trHeight w:val="543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114CC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ورش عمل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7A2D6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EC59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7EB6CE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7AFDD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27F83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C29058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84BF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663C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5F5DA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7BF2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C466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76D25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8306BE" w:rsidRPr="0088694D" w14:paraId="7AF7713F" w14:textId="77777777" w:rsidTr="002D02B6">
        <w:trPr>
          <w:trHeight w:val="540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1E09E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حالات عملية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2FDF2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4D9A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EE79A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D553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B8B4D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9C0547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5BD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657C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41B0D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9787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EBFE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14B88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7610E6C4" w14:textId="77777777" w:rsidTr="002D02B6">
        <w:trPr>
          <w:trHeight w:val="420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C0812A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تكليفات وواجبات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E4B9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E7D7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9F995E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B76E8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D5EE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4E755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992D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3B12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2F0319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6B43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B9B0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C77CF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7CEB1016" w14:textId="77777777" w:rsidTr="002D02B6">
        <w:trPr>
          <w:trHeight w:val="720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1D67B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rtl/>
              </w:rPr>
            </w:pPr>
            <w:r w:rsidRPr="006450FD">
              <w:rPr>
                <w:rFonts w:ascii="Cambria" w:hAnsi="Cambria" w:hint="cs"/>
                <w:b/>
                <w:bCs/>
                <w:color w:val="000000" w:themeColor="text1"/>
                <w:rtl/>
              </w:rPr>
              <w:t>البحث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DE81B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E08D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6B5F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01627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ECA4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4010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7681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032D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A18E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AFAE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7B88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FA3C8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</w:tr>
    </w:tbl>
    <w:p w14:paraId="7B3B393D" w14:textId="3AFEA3C0" w:rsidR="00934899" w:rsidRDefault="00934899" w:rsidP="00813D4B">
      <w:pPr>
        <w:shd w:val="clear" w:color="auto" w:fill="FFFFFF"/>
        <w:jc w:val="center"/>
        <w:rPr>
          <w:b/>
          <w:bCs/>
          <w:rtl/>
        </w:rPr>
      </w:pPr>
    </w:p>
    <w:p w14:paraId="55DCE1FA" w14:textId="15D61CDF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521E63D0" w14:textId="72E8035E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49D62110" w14:textId="36BF3CA7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6186A457" w14:textId="055B7700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20F0E2DD" w14:textId="543C0409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1D73BF9D" w14:textId="7C8AA48D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6DD7B01A" w14:textId="068BD175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3CEF1A4B" w14:textId="3BD09034" w:rsidR="008306BE" w:rsidRPr="008306BE" w:rsidRDefault="008306BE" w:rsidP="008306BE">
      <w:pPr>
        <w:rPr>
          <w:rtl/>
        </w:rPr>
      </w:pPr>
    </w:p>
    <w:p w14:paraId="4B38F661" w14:textId="6350B8C2" w:rsidR="008306BE" w:rsidRPr="008306BE" w:rsidRDefault="008306BE" w:rsidP="008306BE">
      <w:pPr>
        <w:rPr>
          <w:rtl/>
        </w:rPr>
      </w:pPr>
    </w:p>
    <w:p w14:paraId="2ACCDC4B" w14:textId="102BFFB7" w:rsidR="008306BE" w:rsidRPr="008306BE" w:rsidRDefault="008306BE" w:rsidP="008306BE">
      <w:pPr>
        <w:rPr>
          <w:rtl/>
        </w:rPr>
      </w:pPr>
    </w:p>
    <w:p w14:paraId="02FDDA7D" w14:textId="5FB39A11" w:rsidR="008306BE" w:rsidRPr="008306BE" w:rsidRDefault="008306BE" w:rsidP="008306BE">
      <w:pPr>
        <w:rPr>
          <w:rtl/>
        </w:rPr>
      </w:pPr>
    </w:p>
    <w:p w14:paraId="082A61E9" w14:textId="5CFAE90E" w:rsidR="008306BE" w:rsidRPr="008306BE" w:rsidRDefault="008306BE" w:rsidP="008306BE">
      <w:pPr>
        <w:rPr>
          <w:rtl/>
        </w:rPr>
      </w:pPr>
    </w:p>
    <w:p w14:paraId="20CBADE2" w14:textId="40DA6AE1" w:rsidR="008306BE" w:rsidRPr="008306BE" w:rsidRDefault="008306BE" w:rsidP="008306BE">
      <w:pPr>
        <w:rPr>
          <w:rtl/>
        </w:rPr>
      </w:pPr>
    </w:p>
    <w:p w14:paraId="164300EC" w14:textId="238726A4" w:rsidR="008306BE" w:rsidRPr="008306BE" w:rsidRDefault="008306BE" w:rsidP="008306BE">
      <w:pPr>
        <w:rPr>
          <w:rtl/>
        </w:rPr>
      </w:pPr>
    </w:p>
    <w:p w14:paraId="12E2314E" w14:textId="0A8A3B01" w:rsidR="008306BE" w:rsidRPr="008306BE" w:rsidRDefault="008306BE" w:rsidP="008306BE">
      <w:pPr>
        <w:rPr>
          <w:rtl/>
        </w:rPr>
      </w:pPr>
    </w:p>
    <w:p w14:paraId="74065BA5" w14:textId="32F6B151" w:rsidR="008306BE" w:rsidRPr="008306BE" w:rsidRDefault="008306BE" w:rsidP="008306BE">
      <w:pPr>
        <w:rPr>
          <w:rtl/>
        </w:rPr>
      </w:pPr>
    </w:p>
    <w:p w14:paraId="3CFD4B50" w14:textId="5C3F2290" w:rsidR="008306BE" w:rsidRPr="008306BE" w:rsidRDefault="008306BE" w:rsidP="008306BE">
      <w:pPr>
        <w:rPr>
          <w:rtl/>
        </w:rPr>
      </w:pPr>
    </w:p>
    <w:p w14:paraId="7D1DDABB" w14:textId="7D5D31C3" w:rsidR="008306BE" w:rsidRPr="008306BE" w:rsidRDefault="008306BE" w:rsidP="008306BE">
      <w:pPr>
        <w:rPr>
          <w:rtl/>
        </w:rPr>
      </w:pPr>
    </w:p>
    <w:p w14:paraId="7B4B1387" w14:textId="0A390E78" w:rsidR="008306BE" w:rsidRPr="008306BE" w:rsidRDefault="008306BE" w:rsidP="008306BE">
      <w:pPr>
        <w:rPr>
          <w:rtl/>
        </w:rPr>
      </w:pPr>
    </w:p>
    <w:p w14:paraId="49ECBEC6" w14:textId="1A5FA014" w:rsidR="008306BE" w:rsidRPr="008306BE" w:rsidRDefault="008306BE" w:rsidP="008306BE">
      <w:pPr>
        <w:rPr>
          <w:rtl/>
        </w:rPr>
      </w:pPr>
    </w:p>
    <w:p w14:paraId="618CD330" w14:textId="728ED3EB" w:rsidR="008306BE" w:rsidRPr="008306BE" w:rsidRDefault="008306BE" w:rsidP="008306BE">
      <w:pPr>
        <w:rPr>
          <w:rtl/>
        </w:rPr>
      </w:pPr>
    </w:p>
    <w:p w14:paraId="6C64C565" w14:textId="70F5AA9A" w:rsidR="008306BE" w:rsidRPr="008306BE" w:rsidRDefault="008306BE" w:rsidP="008306BE">
      <w:pPr>
        <w:rPr>
          <w:rtl/>
        </w:rPr>
      </w:pPr>
    </w:p>
    <w:p w14:paraId="1B9EB9FA" w14:textId="3351722E" w:rsidR="008306BE" w:rsidRPr="008306BE" w:rsidRDefault="008306BE" w:rsidP="008306BE">
      <w:pPr>
        <w:rPr>
          <w:rtl/>
        </w:rPr>
      </w:pPr>
    </w:p>
    <w:p w14:paraId="569617B1" w14:textId="5717B7FE" w:rsidR="008306BE" w:rsidRPr="008306BE" w:rsidRDefault="008306BE" w:rsidP="008306BE">
      <w:pPr>
        <w:rPr>
          <w:rtl/>
        </w:rPr>
      </w:pPr>
    </w:p>
    <w:p w14:paraId="43FA6B2F" w14:textId="78EEB0BA" w:rsidR="008306BE" w:rsidRDefault="008306BE" w:rsidP="008306BE">
      <w:pPr>
        <w:rPr>
          <w:b/>
          <w:bCs/>
          <w:rtl/>
        </w:rPr>
      </w:pPr>
    </w:p>
    <w:p w14:paraId="77FEDAC9" w14:textId="239CDC40" w:rsidR="008306BE" w:rsidRDefault="008306BE" w:rsidP="008306BE">
      <w:pPr>
        <w:tabs>
          <w:tab w:val="left" w:pos="3718"/>
        </w:tabs>
        <w:rPr>
          <w:rtl/>
        </w:rPr>
      </w:pPr>
      <w:r>
        <w:rPr>
          <w:rtl/>
        </w:rPr>
        <w:tab/>
      </w:r>
    </w:p>
    <w:p w14:paraId="53BA42F0" w14:textId="2BA6DA2A" w:rsidR="008306BE" w:rsidRDefault="008306BE" w:rsidP="008306BE">
      <w:pPr>
        <w:tabs>
          <w:tab w:val="left" w:pos="3718"/>
        </w:tabs>
        <w:rPr>
          <w:rtl/>
        </w:rPr>
      </w:pPr>
    </w:p>
    <w:p w14:paraId="3B0C4317" w14:textId="6076AE48" w:rsidR="008306BE" w:rsidRDefault="008306BE" w:rsidP="008306BE">
      <w:pPr>
        <w:tabs>
          <w:tab w:val="left" w:pos="3718"/>
        </w:tabs>
        <w:rPr>
          <w:rtl/>
        </w:rPr>
      </w:pPr>
    </w:p>
    <w:p w14:paraId="4408F3B2" w14:textId="2679D0F4" w:rsidR="008306BE" w:rsidRDefault="008306BE" w:rsidP="008306BE">
      <w:pPr>
        <w:tabs>
          <w:tab w:val="left" w:pos="3718"/>
        </w:tabs>
        <w:rPr>
          <w:rtl/>
        </w:rPr>
      </w:pPr>
    </w:p>
    <w:p w14:paraId="2A51D996" w14:textId="21152B22" w:rsidR="008306BE" w:rsidRDefault="008306BE" w:rsidP="008306BE">
      <w:pPr>
        <w:tabs>
          <w:tab w:val="left" w:pos="3718"/>
        </w:tabs>
        <w:rPr>
          <w:rtl/>
        </w:rPr>
      </w:pPr>
    </w:p>
    <w:p w14:paraId="44247072" w14:textId="44FAAEFD" w:rsidR="008306BE" w:rsidRDefault="008306BE" w:rsidP="008306BE">
      <w:pPr>
        <w:tabs>
          <w:tab w:val="left" w:pos="3718"/>
        </w:tabs>
        <w:rPr>
          <w:rtl/>
        </w:rPr>
      </w:pPr>
    </w:p>
    <w:p w14:paraId="6017F720" w14:textId="77777777" w:rsidR="008306BE" w:rsidRDefault="008306BE" w:rsidP="008306BE">
      <w:pPr>
        <w:tabs>
          <w:tab w:val="left" w:pos="3718"/>
        </w:tabs>
        <w:rPr>
          <w:rtl/>
        </w:rPr>
      </w:pPr>
    </w:p>
    <w:p w14:paraId="0A0DBBEE" w14:textId="4BEF4EE2" w:rsidR="008306BE" w:rsidRDefault="008306BE" w:rsidP="008306BE">
      <w:pPr>
        <w:tabs>
          <w:tab w:val="left" w:pos="3718"/>
        </w:tabs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88"/>
        <w:gridCol w:w="995"/>
        <w:gridCol w:w="1170"/>
        <w:gridCol w:w="1170"/>
        <w:gridCol w:w="1030"/>
        <w:gridCol w:w="803"/>
        <w:gridCol w:w="803"/>
        <w:gridCol w:w="804"/>
        <w:gridCol w:w="945"/>
        <w:gridCol w:w="945"/>
        <w:gridCol w:w="945"/>
        <w:gridCol w:w="792"/>
        <w:gridCol w:w="792"/>
        <w:gridCol w:w="792"/>
      </w:tblGrid>
      <w:tr w:rsidR="008306BE" w14:paraId="4ABDBA69" w14:textId="77777777" w:rsidTr="002D02B6">
        <w:tc>
          <w:tcPr>
            <w:tcW w:w="14174" w:type="dxa"/>
            <w:gridSpan w:val="14"/>
            <w:vAlign w:val="center"/>
          </w:tcPr>
          <w:p w14:paraId="5C8DE602" w14:textId="77777777" w:rsidR="008306BE" w:rsidRPr="00BB0B5D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BB0B5D">
              <w:rPr>
                <w:rFonts w:cs="Simplified Arabic" w:hint="cs"/>
                <w:b/>
                <w:bCs/>
                <w:sz w:val="32"/>
                <w:szCs w:val="32"/>
                <w:rtl/>
              </w:rPr>
              <w:lastRenderedPageBreak/>
              <w:t xml:space="preserve">مصفوفة أساليب التقويم ونواتج التعلم المرجوة لمقرر </w:t>
            </w:r>
            <w:r>
              <w:rPr>
                <w:rFonts w:cs="Simplified Arabic" w:hint="cs"/>
                <w:b/>
                <w:bCs/>
                <w:sz w:val="32"/>
                <w:szCs w:val="32"/>
                <w:rtl/>
              </w:rPr>
              <w:t>أسس التمريض (2)</w:t>
            </w:r>
          </w:p>
        </w:tc>
      </w:tr>
      <w:tr w:rsidR="008306BE" w14:paraId="21B67A53" w14:textId="77777777" w:rsidTr="002D02B6">
        <w:tc>
          <w:tcPr>
            <w:tcW w:w="3183" w:type="dxa"/>
            <w:gridSpan w:val="2"/>
            <w:vAlign w:val="center"/>
          </w:tcPr>
          <w:p w14:paraId="6BA5264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991" w:type="dxa"/>
            <w:gridSpan w:val="12"/>
            <w:vAlign w:val="center"/>
          </w:tcPr>
          <w:p w14:paraId="39B9A332" w14:textId="77777777" w:rsidR="008306BE" w:rsidRPr="00BB0B5D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BB0B5D">
              <w:rPr>
                <w:rFonts w:cs="Simplified Arabic" w:hint="cs"/>
                <w:b/>
                <w:bCs/>
                <w:sz w:val="34"/>
                <w:szCs w:val="34"/>
                <w:rtl/>
              </w:rPr>
              <w:t>نواتج التعلم المرجوة</w:t>
            </w:r>
          </w:p>
        </w:tc>
      </w:tr>
      <w:tr w:rsidR="008306BE" w14:paraId="2B7AC41F" w14:textId="77777777" w:rsidTr="002D02B6">
        <w:trPr>
          <w:trHeight w:val="931"/>
        </w:trPr>
        <w:tc>
          <w:tcPr>
            <w:tcW w:w="3183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707F8EBA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  <w:rtl/>
              </w:rPr>
            </w:pPr>
            <w:r w:rsidRPr="00003FCC">
              <w:rPr>
                <w:rFonts w:ascii="Cambria" w:hAnsi="Cambria"/>
                <w:b/>
                <w:bCs/>
                <w:color w:val="000000"/>
                <w:sz w:val="28"/>
                <w:szCs w:val="28"/>
                <w:rtl/>
              </w:rPr>
              <w:t>أساليب التقويم</w:t>
            </w:r>
          </w:p>
        </w:tc>
        <w:tc>
          <w:tcPr>
            <w:tcW w:w="3370" w:type="dxa"/>
            <w:gridSpan w:val="3"/>
            <w:shd w:val="clear" w:color="auto" w:fill="C5E0B3" w:themeFill="accent6" w:themeFillTint="66"/>
            <w:vAlign w:val="center"/>
          </w:tcPr>
          <w:p w14:paraId="689367D5" w14:textId="77777777" w:rsidR="008306BE" w:rsidRPr="008B0EDF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8B0EDF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المعرفة والفهم</w:t>
            </w:r>
          </w:p>
          <w:p w14:paraId="7A0356BA" w14:textId="77777777" w:rsidR="008306BE" w:rsidRPr="008B0EDF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8B0EDF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Knowledge &amp; Understanding</w:t>
            </w:r>
          </w:p>
        </w:tc>
        <w:tc>
          <w:tcPr>
            <w:tcW w:w="2410" w:type="dxa"/>
            <w:gridSpan w:val="3"/>
            <w:shd w:val="clear" w:color="auto" w:fill="F7CAAC" w:themeFill="accent2" w:themeFillTint="66"/>
            <w:vAlign w:val="center"/>
          </w:tcPr>
          <w:p w14:paraId="6D23238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الذهنية</w:t>
            </w:r>
          </w:p>
          <w:p w14:paraId="78175CA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</w:rPr>
            </w:pPr>
            <w:r>
              <w:rPr>
                <w:rFonts w:cs="Simplified Arabic"/>
                <w:sz w:val="32"/>
                <w:szCs w:val="32"/>
              </w:rPr>
              <w:t>Intellectual Skills</w:t>
            </w:r>
          </w:p>
        </w:tc>
        <w:tc>
          <w:tcPr>
            <w:tcW w:w="2835" w:type="dxa"/>
            <w:gridSpan w:val="3"/>
            <w:shd w:val="clear" w:color="auto" w:fill="B4C6E7" w:themeFill="accent1" w:themeFillTint="66"/>
            <w:vAlign w:val="center"/>
          </w:tcPr>
          <w:p w14:paraId="3349F4F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المهنية والعملية</w:t>
            </w:r>
          </w:p>
          <w:p w14:paraId="3748800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Professional</w:t>
            </w:r>
            <w:r>
              <w:rPr>
                <w:rFonts w:cs="Simplified Arabic" w:hint="cs"/>
                <w:sz w:val="32"/>
                <w:szCs w:val="32"/>
                <w:rtl/>
              </w:rPr>
              <w:t xml:space="preserve"> </w:t>
            </w:r>
            <w:r>
              <w:rPr>
                <w:rFonts w:cs="Simplified Arabic"/>
                <w:sz w:val="32"/>
                <w:szCs w:val="32"/>
              </w:rPr>
              <w:t>Skills</w:t>
            </w:r>
          </w:p>
        </w:tc>
        <w:tc>
          <w:tcPr>
            <w:tcW w:w="2376" w:type="dxa"/>
            <w:gridSpan w:val="3"/>
            <w:shd w:val="clear" w:color="auto" w:fill="FFF2CC" w:themeFill="accent4" w:themeFillTint="33"/>
            <w:vAlign w:val="center"/>
          </w:tcPr>
          <w:p w14:paraId="7364588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العامة</w:t>
            </w:r>
          </w:p>
          <w:p w14:paraId="6BA4C73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General Skills</w:t>
            </w:r>
          </w:p>
        </w:tc>
      </w:tr>
      <w:tr w:rsidR="008306BE" w14:paraId="54FCCA85" w14:textId="77777777" w:rsidTr="002D02B6">
        <w:trPr>
          <w:trHeight w:val="474"/>
        </w:trPr>
        <w:tc>
          <w:tcPr>
            <w:tcW w:w="3183" w:type="dxa"/>
            <w:gridSpan w:val="2"/>
            <w:vMerge/>
            <w:shd w:val="clear" w:color="auto" w:fill="FFF2CC" w:themeFill="accent4" w:themeFillTint="33"/>
            <w:vAlign w:val="center"/>
          </w:tcPr>
          <w:p w14:paraId="1FC2B5F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3370" w:type="dxa"/>
            <w:gridSpan w:val="3"/>
            <w:shd w:val="clear" w:color="auto" w:fill="C5E0B3" w:themeFill="accent6" w:themeFillTint="66"/>
            <w:vAlign w:val="center"/>
          </w:tcPr>
          <w:p w14:paraId="0BCAF935" w14:textId="77777777" w:rsidR="008306BE" w:rsidRPr="008B0EDF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2410" w:type="dxa"/>
            <w:gridSpan w:val="3"/>
            <w:shd w:val="clear" w:color="auto" w:fill="F7CAAC" w:themeFill="accent2" w:themeFillTint="66"/>
            <w:vAlign w:val="center"/>
          </w:tcPr>
          <w:p w14:paraId="04C7162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</w:rPr>
            </w:pPr>
            <w:r>
              <w:rPr>
                <w:rFonts w:cs="Simplified Arabic"/>
                <w:sz w:val="32"/>
                <w:szCs w:val="32"/>
              </w:rPr>
              <w:t>I</w:t>
            </w:r>
          </w:p>
        </w:tc>
        <w:tc>
          <w:tcPr>
            <w:tcW w:w="2835" w:type="dxa"/>
            <w:gridSpan w:val="3"/>
            <w:shd w:val="clear" w:color="auto" w:fill="B4C6E7" w:themeFill="accent1" w:themeFillTint="66"/>
            <w:vAlign w:val="center"/>
          </w:tcPr>
          <w:p w14:paraId="64A8F2D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P</w:t>
            </w:r>
          </w:p>
        </w:tc>
        <w:tc>
          <w:tcPr>
            <w:tcW w:w="2376" w:type="dxa"/>
            <w:gridSpan w:val="3"/>
            <w:shd w:val="clear" w:color="auto" w:fill="FFF2CC" w:themeFill="accent4" w:themeFillTint="33"/>
            <w:vAlign w:val="center"/>
          </w:tcPr>
          <w:p w14:paraId="4077F4F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G</w:t>
            </w:r>
          </w:p>
        </w:tc>
      </w:tr>
      <w:tr w:rsidR="008306BE" w14:paraId="39E6D404" w14:textId="77777777" w:rsidTr="002D02B6">
        <w:tc>
          <w:tcPr>
            <w:tcW w:w="2188" w:type="dxa"/>
            <w:vAlign w:val="center"/>
          </w:tcPr>
          <w:p w14:paraId="00F22BA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95" w:type="dxa"/>
            <w:vAlign w:val="center"/>
          </w:tcPr>
          <w:p w14:paraId="65818F9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العلامة</w: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366F7418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6CC59DE6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1030" w:type="dxa"/>
            <w:shd w:val="clear" w:color="auto" w:fill="C5E0B3" w:themeFill="accent6" w:themeFillTint="66"/>
            <w:vAlign w:val="center"/>
          </w:tcPr>
          <w:p w14:paraId="744770F2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3</w:t>
            </w:r>
          </w:p>
        </w:tc>
        <w:tc>
          <w:tcPr>
            <w:tcW w:w="803" w:type="dxa"/>
            <w:shd w:val="clear" w:color="auto" w:fill="F7CAAC" w:themeFill="accent2" w:themeFillTint="66"/>
            <w:vAlign w:val="center"/>
          </w:tcPr>
          <w:p w14:paraId="73C4DF6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803" w:type="dxa"/>
            <w:shd w:val="clear" w:color="auto" w:fill="F7CAAC" w:themeFill="accent2" w:themeFillTint="66"/>
            <w:vAlign w:val="center"/>
          </w:tcPr>
          <w:p w14:paraId="62BC985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804" w:type="dxa"/>
            <w:shd w:val="clear" w:color="auto" w:fill="F7CAAC" w:themeFill="accent2" w:themeFillTint="66"/>
            <w:vAlign w:val="center"/>
          </w:tcPr>
          <w:p w14:paraId="782D148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747A41F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1142359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340EC1F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3534E27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48E1147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7DDA471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</w:tr>
      <w:tr w:rsidR="008306BE" w14:paraId="1ED5347A" w14:textId="77777777" w:rsidTr="002D02B6">
        <w:tc>
          <w:tcPr>
            <w:tcW w:w="2188" w:type="dxa"/>
            <w:vAlign w:val="center"/>
          </w:tcPr>
          <w:p w14:paraId="6760650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مشاركة</w:t>
            </w:r>
          </w:p>
        </w:tc>
        <w:tc>
          <w:tcPr>
            <w:tcW w:w="995" w:type="dxa"/>
            <w:vAlign w:val="center"/>
          </w:tcPr>
          <w:p w14:paraId="780FE97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10</w:t>
            </w:r>
          </w:p>
        </w:tc>
        <w:tc>
          <w:tcPr>
            <w:tcW w:w="1170" w:type="dxa"/>
            <w:vAlign w:val="center"/>
          </w:tcPr>
          <w:p w14:paraId="157CA87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6A56B6A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BAA79C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760E1E2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16A7C91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3DDA21D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4510E9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64A8CC3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3AAFE18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86AE53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7E7155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472984B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5F73CCB5" w14:textId="77777777" w:rsidTr="002D02B6">
        <w:tc>
          <w:tcPr>
            <w:tcW w:w="2188" w:type="dxa"/>
            <w:vAlign w:val="center"/>
          </w:tcPr>
          <w:p w14:paraId="744AF78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واجبات وتعيينات</w:t>
            </w:r>
          </w:p>
        </w:tc>
        <w:tc>
          <w:tcPr>
            <w:tcW w:w="995" w:type="dxa"/>
            <w:vAlign w:val="center"/>
          </w:tcPr>
          <w:p w14:paraId="7B079DC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10</w:t>
            </w:r>
          </w:p>
        </w:tc>
        <w:tc>
          <w:tcPr>
            <w:tcW w:w="1170" w:type="dxa"/>
            <w:vAlign w:val="center"/>
          </w:tcPr>
          <w:p w14:paraId="6E3CFF7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35212AC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030" w:type="dxa"/>
            <w:vAlign w:val="center"/>
          </w:tcPr>
          <w:p w14:paraId="5474120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03E5682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12DA259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4" w:type="dxa"/>
            <w:vAlign w:val="center"/>
          </w:tcPr>
          <w:p w14:paraId="55E1083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35060C1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4099DF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3FFE435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1869E09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0DA742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47A6A77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5DF6842E" w14:textId="77777777" w:rsidTr="002D02B6">
        <w:tc>
          <w:tcPr>
            <w:tcW w:w="2188" w:type="dxa"/>
            <w:vAlign w:val="center"/>
          </w:tcPr>
          <w:p w14:paraId="7881305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قصير (1)</w:t>
            </w:r>
          </w:p>
        </w:tc>
        <w:tc>
          <w:tcPr>
            <w:tcW w:w="995" w:type="dxa"/>
            <w:vAlign w:val="center"/>
          </w:tcPr>
          <w:p w14:paraId="0F286BB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05</w:t>
            </w:r>
          </w:p>
        </w:tc>
        <w:tc>
          <w:tcPr>
            <w:tcW w:w="1170" w:type="dxa"/>
            <w:vAlign w:val="center"/>
          </w:tcPr>
          <w:p w14:paraId="1CB9644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0F481FD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5CF9D86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77F0308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5482729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2B73436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FEDAED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5A5C6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1198C37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C8EE44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0D9296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617111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744D100A" w14:textId="77777777" w:rsidTr="002D02B6">
        <w:tc>
          <w:tcPr>
            <w:tcW w:w="2188" w:type="dxa"/>
            <w:vAlign w:val="center"/>
          </w:tcPr>
          <w:p w14:paraId="5539B73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نصفي</w:t>
            </w:r>
          </w:p>
        </w:tc>
        <w:tc>
          <w:tcPr>
            <w:tcW w:w="995" w:type="dxa"/>
            <w:vAlign w:val="center"/>
          </w:tcPr>
          <w:p w14:paraId="223744C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30</w:t>
            </w:r>
          </w:p>
        </w:tc>
        <w:tc>
          <w:tcPr>
            <w:tcW w:w="1170" w:type="dxa"/>
            <w:vAlign w:val="center"/>
          </w:tcPr>
          <w:p w14:paraId="3D5640D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3101401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8043B4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7562B78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6726D03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570EADA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69292AD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6B5E9E3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27E9028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1126E1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B15ACD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79956B9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</w:tr>
      <w:tr w:rsidR="008306BE" w14:paraId="6D88FFEE" w14:textId="77777777" w:rsidTr="002D02B6">
        <w:tc>
          <w:tcPr>
            <w:tcW w:w="2188" w:type="dxa"/>
            <w:vAlign w:val="center"/>
          </w:tcPr>
          <w:p w14:paraId="4B6D327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قصير (2)</w:t>
            </w:r>
          </w:p>
        </w:tc>
        <w:tc>
          <w:tcPr>
            <w:tcW w:w="995" w:type="dxa"/>
            <w:vAlign w:val="center"/>
          </w:tcPr>
          <w:p w14:paraId="3735C93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05</w:t>
            </w:r>
          </w:p>
        </w:tc>
        <w:tc>
          <w:tcPr>
            <w:tcW w:w="1170" w:type="dxa"/>
            <w:vAlign w:val="center"/>
          </w:tcPr>
          <w:p w14:paraId="2573F4A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6C7C952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02741DF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3BAE6A2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2D2BBA8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019ED14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44CECE7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CD4280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0210E76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5D89C66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98D973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17F001F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0E53929C" w14:textId="77777777" w:rsidTr="002D02B6">
        <w:tc>
          <w:tcPr>
            <w:tcW w:w="2188" w:type="dxa"/>
            <w:vAlign w:val="center"/>
          </w:tcPr>
          <w:p w14:paraId="3BCF301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نهائي</w:t>
            </w:r>
          </w:p>
        </w:tc>
        <w:tc>
          <w:tcPr>
            <w:tcW w:w="995" w:type="dxa"/>
            <w:vAlign w:val="center"/>
          </w:tcPr>
          <w:p w14:paraId="1673D78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40</w:t>
            </w:r>
          </w:p>
        </w:tc>
        <w:tc>
          <w:tcPr>
            <w:tcW w:w="1170" w:type="dxa"/>
            <w:vAlign w:val="center"/>
          </w:tcPr>
          <w:p w14:paraId="751FA68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5A44CFD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CE5CDD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3715573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48BFAAB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7C0581E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A56519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83F3E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D2FCE3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3E07C94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4BC1C82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6428DA8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</w:tr>
      <w:tr w:rsidR="008306BE" w14:paraId="7D389025" w14:textId="77777777" w:rsidTr="002D02B6">
        <w:tc>
          <w:tcPr>
            <w:tcW w:w="2188" w:type="dxa"/>
            <w:vAlign w:val="center"/>
          </w:tcPr>
          <w:p w14:paraId="372C14EF" w14:textId="77777777" w:rsidR="008306BE" w:rsidRPr="00A446EA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A446EA">
              <w:rPr>
                <w:rFonts w:cs="Simplified Arabic" w:hint="cs"/>
                <w:b/>
                <w:bCs/>
                <w:sz w:val="32"/>
                <w:szCs w:val="32"/>
                <w:rtl/>
              </w:rPr>
              <w:t>الإجمالي</w:t>
            </w:r>
          </w:p>
        </w:tc>
        <w:tc>
          <w:tcPr>
            <w:tcW w:w="995" w:type="dxa"/>
            <w:vAlign w:val="center"/>
          </w:tcPr>
          <w:p w14:paraId="312BD963" w14:textId="77777777" w:rsidR="008306BE" w:rsidRPr="00A446EA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A446EA">
              <w:rPr>
                <w:rFonts w:cs="Simplified Arabic" w:hint="cs"/>
                <w:b/>
                <w:bCs/>
                <w:sz w:val="32"/>
                <w:szCs w:val="32"/>
                <w:rtl/>
              </w:rPr>
              <w:t>100</w:t>
            </w:r>
          </w:p>
        </w:tc>
        <w:tc>
          <w:tcPr>
            <w:tcW w:w="1170" w:type="dxa"/>
            <w:vAlign w:val="center"/>
          </w:tcPr>
          <w:p w14:paraId="7A3F662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6D3EF96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23F2BB6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320C80A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24AFD0B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07E7051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4BA88C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31D790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B8F9B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F513BE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A73AC8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2AEF6A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</w:tbl>
    <w:p w14:paraId="36B2217F" w14:textId="77777777" w:rsidR="008306BE" w:rsidRPr="008306BE" w:rsidRDefault="008306BE" w:rsidP="008306BE">
      <w:pPr>
        <w:tabs>
          <w:tab w:val="left" w:pos="3718"/>
        </w:tabs>
        <w:rPr>
          <w:rtl/>
        </w:rPr>
      </w:pPr>
    </w:p>
    <w:sectPr w:rsidR="008306BE" w:rsidRPr="008306BE" w:rsidSect="00201B2C">
      <w:footerReference w:type="default" r:id="rId9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DE7693" w14:textId="77777777" w:rsidR="00C36EB2" w:rsidRDefault="00C36EB2" w:rsidP="002B17B3">
      <w:r>
        <w:separator/>
      </w:r>
    </w:p>
  </w:endnote>
  <w:endnote w:type="continuationSeparator" w:id="0">
    <w:p w14:paraId="11C60F2E" w14:textId="77777777" w:rsidR="00C36EB2" w:rsidRDefault="00C36EB2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7306A" w14:textId="77777777" w:rsidR="002D02B6" w:rsidRDefault="002D02B6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20AE1">
      <w:rPr>
        <w:noProof/>
        <w:rtl/>
      </w:rPr>
      <w:t>7</w:t>
    </w:r>
    <w:r>
      <w:rPr>
        <w:noProof/>
      </w:rPr>
      <w:fldChar w:fldCharType="end"/>
    </w:r>
  </w:p>
  <w:p w14:paraId="4C9921B5" w14:textId="77777777" w:rsidR="002D02B6" w:rsidRDefault="002D02B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275C71" w14:textId="77777777" w:rsidR="00C36EB2" w:rsidRDefault="00C36EB2" w:rsidP="002B17B3">
      <w:r>
        <w:separator/>
      </w:r>
    </w:p>
  </w:footnote>
  <w:footnote w:type="continuationSeparator" w:id="0">
    <w:p w14:paraId="044F1DD9" w14:textId="77777777" w:rsidR="00C36EB2" w:rsidRDefault="00C36EB2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F0C27"/>
    <w:multiLevelType w:val="hybridMultilevel"/>
    <w:tmpl w:val="F1F6F398"/>
    <w:lvl w:ilvl="0" w:tplc="6234C3EC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8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1"/>
  </w:num>
  <w:num w:numId="10">
    <w:abstractNumId w:val="17"/>
  </w:num>
  <w:num w:numId="11">
    <w:abstractNumId w:val="3"/>
  </w:num>
  <w:num w:numId="12">
    <w:abstractNumId w:val="9"/>
  </w:num>
  <w:num w:numId="13">
    <w:abstractNumId w:val="21"/>
  </w:num>
  <w:num w:numId="14">
    <w:abstractNumId w:val="11"/>
  </w:num>
  <w:num w:numId="15">
    <w:abstractNumId w:val="10"/>
  </w:num>
  <w:num w:numId="16">
    <w:abstractNumId w:val="15"/>
  </w:num>
  <w:num w:numId="17">
    <w:abstractNumId w:val="6"/>
  </w:num>
  <w:num w:numId="18">
    <w:abstractNumId w:val="19"/>
  </w:num>
  <w:num w:numId="19">
    <w:abstractNumId w:val="16"/>
  </w:num>
  <w:num w:numId="20">
    <w:abstractNumId w:val="20"/>
  </w:num>
  <w:num w:numId="21">
    <w:abstractNumId w:val="14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C3"/>
    <w:rsid w:val="00004A42"/>
    <w:rsid w:val="00006A89"/>
    <w:rsid w:val="000661DC"/>
    <w:rsid w:val="0008786F"/>
    <w:rsid w:val="00095699"/>
    <w:rsid w:val="000A51EF"/>
    <w:rsid w:val="000B7F89"/>
    <w:rsid w:val="000C6002"/>
    <w:rsid w:val="000D2708"/>
    <w:rsid w:val="000D3E91"/>
    <w:rsid w:val="000F3D78"/>
    <w:rsid w:val="00104319"/>
    <w:rsid w:val="00125779"/>
    <w:rsid w:val="001574C0"/>
    <w:rsid w:val="001717FA"/>
    <w:rsid w:val="00184603"/>
    <w:rsid w:val="00191804"/>
    <w:rsid w:val="001A269C"/>
    <w:rsid w:val="001B135A"/>
    <w:rsid w:val="001B1F7A"/>
    <w:rsid w:val="001C136D"/>
    <w:rsid w:val="001F11DF"/>
    <w:rsid w:val="001F1B80"/>
    <w:rsid w:val="001F2CE1"/>
    <w:rsid w:val="001F79A4"/>
    <w:rsid w:val="00201B2C"/>
    <w:rsid w:val="00203949"/>
    <w:rsid w:val="002055B5"/>
    <w:rsid w:val="00205FB4"/>
    <w:rsid w:val="00210B5C"/>
    <w:rsid w:val="00221806"/>
    <w:rsid w:val="0022609F"/>
    <w:rsid w:val="00226232"/>
    <w:rsid w:val="0022780A"/>
    <w:rsid w:val="00254ED5"/>
    <w:rsid w:val="00267A94"/>
    <w:rsid w:val="0027148A"/>
    <w:rsid w:val="00275549"/>
    <w:rsid w:val="002938BC"/>
    <w:rsid w:val="0029564B"/>
    <w:rsid w:val="002A1502"/>
    <w:rsid w:val="002A47C3"/>
    <w:rsid w:val="002B17B3"/>
    <w:rsid w:val="002B5B64"/>
    <w:rsid w:val="002C3242"/>
    <w:rsid w:val="002D02B6"/>
    <w:rsid w:val="002D5431"/>
    <w:rsid w:val="002D5A0B"/>
    <w:rsid w:val="002E7966"/>
    <w:rsid w:val="003047D1"/>
    <w:rsid w:val="00313D3D"/>
    <w:rsid w:val="00334DA1"/>
    <w:rsid w:val="00336374"/>
    <w:rsid w:val="00341376"/>
    <w:rsid w:val="0034672B"/>
    <w:rsid w:val="0035080A"/>
    <w:rsid w:val="00353774"/>
    <w:rsid w:val="00385E68"/>
    <w:rsid w:val="003A20D4"/>
    <w:rsid w:val="003A53E6"/>
    <w:rsid w:val="003A574F"/>
    <w:rsid w:val="003B53A5"/>
    <w:rsid w:val="003B5B06"/>
    <w:rsid w:val="003B7807"/>
    <w:rsid w:val="003D79E2"/>
    <w:rsid w:val="003F4010"/>
    <w:rsid w:val="00414288"/>
    <w:rsid w:val="00424270"/>
    <w:rsid w:val="00455EFB"/>
    <w:rsid w:val="004638C0"/>
    <w:rsid w:val="00476EC0"/>
    <w:rsid w:val="00481811"/>
    <w:rsid w:val="00484997"/>
    <w:rsid w:val="004B674E"/>
    <w:rsid w:val="004C67AD"/>
    <w:rsid w:val="004E60F6"/>
    <w:rsid w:val="00503146"/>
    <w:rsid w:val="005073A6"/>
    <w:rsid w:val="005125B0"/>
    <w:rsid w:val="0052491A"/>
    <w:rsid w:val="005574A2"/>
    <w:rsid w:val="00594B34"/>
    <w:rsid w:val="005B622E"/>
    <w:rsid w:val="005C0605"/>
    <w:rsid w:val="005C3129"/>
    <w:rsid w:val="00645BC1"/>
    <w:rsid w:val="00651F5B"/>
    <w:rsid w:val="00685242"/>
    <w:rsid w:val="006B3423"/>
    <w:rsid w:val="006B4FC0"/>
    <w:rsid w:val="006D5ADE"/>
    <w:rsid w:val="006F08E7"/>
    <w:rsid w:val="006F5C74"/>
    <w:rsid w:val="006F6DB6"/>
    <w:rsid w:val="007117C2"/>
    <w:rsid w:val="007227A3"/>
    <w:rsid w:val="007267AB"/>
    <w:rsid w:val="007324A7"/>
    <w:rsid w:val="007415DD"/>
    <w:rsid w:val="0078666D"/>
    <w:rsid w:val="007904DB"/>
    <w:rsid w:val="007B32B6"/>
    <w:rsid w:val="007C3E6C"/>
    <w:rsid w:val="007D3070"/>
    <w:rsid w:val="007E6445"/>
    <w:rsid w:val="00813D4B"/>
    <w:rsid w:val="008244D7"/>
    <w:rsid w:val="0082778A"/>
    <w:rsid w:val="008306BE"/>
    <w:rsid w:val="00832825"/>
    <w:rsid w:val="0083455C"/>
    <w:rsid w:val="00847F8F"/>
    <w:rsid w:val="00880EDC"/>
    <w:rsid w:val="008A37B7"/>
    <w:rsid w:val="008A7E86"/>
    <w:rsid w:val="0090570A"/>
    <w:rsid w:val="009159EC"/>
    <w:rsid w:val="00926DE2"/>
    <w:rsid w:val="0093440A"/>
    <w:rsid w:val="00934899"/>
    <w:rsid w:val="00950984"/>
    <w:rsid w:val="009573DF"/>
    <w:rsid w:val="0097415C"/>
    <w:rsid w:val="009912E2"/>
    <w:rsid w:val="009950F7"/>
    <w:rsid w:val="009C79C3"/>
    <w:rsid w:val="009D219E"/>
    <w:rsid w:val="009D2D37"/>
    <w:rsid w:val="009E2A2B"/>
    <w:rsid w:val="009E4AC4"/>
    <w:rsid w:val="009F71AE"/>
    <w:rsid w:val="00A07056"/>
    <w:rsid w:val="00A11776"/>
    <w:rsid w:val="00A277C9"/>
    <w:rsid w:val="00A520DC"/>
    <w:rsid w:val="00A60C16"/>
    <w:rsid w:val="00A86768"/>
    <w:rsid w:val="00A87BD5"/>
    <w:rsid w:val="00AB6DD2"/>
    <w:rsid w:val="00AD169F"/>
    <w:rsid w:val="00AE4436"/>
    <w:rsid w:val="00AE6E01"/>
    <w:rsid w:val="00AF473F"/>
    <w:rsid w:val="00B1083E"/>
    <w:rsid w:val="00B12BF3"/>
    <w:rsid w:val="00B52390"/>
    <w:rsid w:val="00B548EA"/>
    <w:rsid w:val="00B84CAC"/>
    <w:rsid w:val="00B9277C"/>
    <w:rsid w:val="00B94878"/>
    <w:rsid w:val="00B97398"/>
    <w:rsid w:val="00BA414F"/>
    <w:rsid w:val="00BA5B18"/>
    <w:rsid w:val="00BB0FB5"/>
    <w:rsid w:val="00BB1B97"/>
    <w:rsid w:val="00BC0C4D"/>
    <w:rsid w:val="00BC2E37"/>
    <w:rsid w:val="00BC45B7"/>
    <w:rsid w:val="00BC4CA6"/>
    <w:rsid w:val="00BE6D52"/>
    <w:rsid w:val="00C121EE"/>
    <w:rsid w:val="00C33546"/>
    <w:rsid w:val="00C36EB2"/>
    <w:rsid w:val="00C53326"/>
    <w:rsid w:val="00C61561"/>
    <w:rsid w:val="00C61AB0"/>
    <w:rsid w:val="00C67FE4"/>
    <w:rsid w:val="00C70112"/>
    <w:rsid w:val="00C73353"/>
    <w:rsid w:val="00C832FB"/>
    <w:rsid w:val="00CA113C"/>
    <w:rsid w:val="00CA426F"/>
    <w:rsid w:val="00CA45E2"/>
    <w:rsid w:val="00CB7F32"/>
    <w:rsid w:val="00CC45FE"/>
    <w:rsid w:val="00CD44F5"/>
    <w:rsid w:val="00CE4F10"/>
    <w:rsid w:val="00CE50D7"/>
    <w:rsid w:val="00CE6735"/>
    <w:rsid w:val="00CF4D04"/>
    <w:rsid w:val="00D142DB"/>
    <w:rsid w:val="00D20AE1"/>
    <w:rsid w:val="00D45B42"/>
    <w:rsid w:val="00D76850"/>
    <w:rsid w:val="00D77F3D"/>
    <w:rsid w:val="00D95C9C"/>
    <w:rsid w:val="00DC79AA"/>
    <w:rsid w:val="00DD007A"/>
    <w:rsid w:val="00DD2740"/>
    <w:rsid w:val="00E056D0"/>
    <w:rsid w:val="00E1341D"/>
    <w:rsid w:val="00E17D17"/>
    <w:rsid w:val="00E3151E"/>
    <w:rsid w:val="00E31704"/>
    <w:rsid w:val="00E37651"/>
    <w:rsid w:val="00E42BFE"/>
    <w:rsid w:val="00E50054"/>
    <w:rsid w:val="00E56310"/>
    <w:rsid w:val="00E57D07"/>
    <w:rsid w:val="00E60E6B"/>
    <w:rsid w:val="00E62959"/>
    <w:rsid w:val="00E87967"/>
    <w:rsid w:val="00E97614"/>
    <w:rsid w:val="00EA5990"/>
    <w:rsid w:val="00EB4BF0"/>
    <w:rsid w:val="00ED277D"/>
    <w:rsid w:val="00EF2BAD"/>
    <w:rsid w:val="00F011EE"/>
    <w:rsid w:val="00F0465A"/>
    <w:rsid w:val="00F233A1"/>
    <w:rsid w:val="00F27DDF"/>
    <w:rsid w:val="00F33044"/>
    <w:rsid w:val="00F42F49"/>
    <w:rsid w:val="00F51A9B"/>
    <w:rsid w:val="00F93A72"/>
    <w:rsid w:val="00FA4B70"/>
    <w:rsid w:val="00FA7AFA"/>
    <w:rsid w:val="00FB14E7"/>
    <w:rsid w:val="00FC7993"/>
    <w:rsid w:val="00FD4E9A"/>
    <w:rsid w:val="00FD721C"/>
    <w:rsid w:val="00FE0C08"/>
    <w:rsid w:val="00FE102D"/>
    <w:rsid w:val="00FE4C4B"/>
    <w:rsid w:val="00FF19CB"/>
    <w:rsid w:val="00FF472E"/>
    <w:rsid w:val="00FF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CA1DBF6"/>
  <w15:chartTrackingRefBased/>
  <w15:docId w15:val="{B9342374-07A1-4397-A465-E7183DD9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sad\Downloads\&#1582;&#1591;&#1577;%20&#1578;&#1608;&#1589;&#1610;&#1601;%20&#1605;&#1587;&#1575;&#1602;-&#1603;.&#1605;.&#15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BF1DB-326F-4D4D-9A47-0B0A46E34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توصيف مساق-ك.م.ص</Template>
  <TotalTime>1</TotalTime>
  <Pages>7</Pages>
  <Words>875</Words>
  <Characters>4993</Characters>
  <Application>Microsoft Office Word</Application>
  <DocSecurity>0</DocSecurity>
  <Lines>41</Lines>
  <Paragraphs>11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easkari</dc:creator>
  <cp:keywords/>
  <cp:lastModifiedBy>Dr.AbedAlFatah</cp:lastModifiedBy>
  <cp:revision>7</cp:revision>
  <cp:lastPrinted>2019-09-19T06:17:00Z</cp:lastPrinted>
  <dcterms:created xsi:type="dcterms:W3CDTF">2019-10-14T08:28:00Z</dcterms:created>
  <dcterms:modified xsi:type="dcterms:W3CDTF">2020-01-14T07:34:00Z</dcterms:modified>
</cp:coreProperties>
</file>