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D41" w:rsidRPr="001B4146" w:rsidRDefault="00111D41" w:rsidP="00111D41">
      <w:pPr>
        <w:numPr>
          <w:ilvl w:val="0"/>
          <w:numId w:val="4"/>
        </w:numPr>
        <w:spacing w:after="0" w:line="240" w:lineRule="auto"/>
        <w:jc w:val="both"/>
        <w:rPr>
          <w:rFonts w:ascii="Sakkal Majalla" w:hAnsi="Sakkal Majalla" w:cs="Sakkal Majalla"/>
          <w:b/>
          <w:bCs/>
          <w:color w:val="000000"/>
          <w:sz w:val="28"/>
          <w:szCs w:val="28"/>
          <w:u w:val="single"/>
          <w:rtl/>
        </w:rPr>
      </w:pPr>
      <w:r>
        <w:rPr>
          <w:rFonts w:ascii="Sakkal Majalla" w:hAnsi="Sakkal Majalla" w:cs="Sakkal Majalla" w:hint="cs"/>
          <w:b/>
          <w:bCs/>
          <w:color w:val="000000"/>
          <w:sz w:val="28"/>
          <w:szCs w:val="28"/>
          <w:u w:val="single"/>
          <w:rtl/>
        </w:rPr>
        <w:t xml:space="preserve">مقدمة في </w:t>
      </w:r>
      <w:r w:rsidRPr="001B4146">
        <w:rPr>
          <w:rFonts w:ascii="Sakkal Majalla" w:hAnsi="Sakkal Majalla" w:cs="Sakkal Majalla"/>
          <w:b/>
          <w:bCs/>
          <w:color w:val="000000"/>
          <w:sz w:val="28"/>
          <w:szCs w:val="28"/>
          <w:u w:val="single"/>
          <w:rtl/>
        </w:rPr>
        <w:t xml:space="preserve">الاذاعة والتلفزيون </w:t>
      </w:r>
      <w:r w:rsidRPr="001B4146">
        <w:rPr>
          <w:rFonts w:ascii="Sakkal Majalla" w:hAnsi="Sakkal Majalla" w:cs="Sakkal Majalla"/>
          <w:color w:val="000000"/>
          <w:sz w:val="28"/>
          <w:szCs w:val="28"/>
        </w:rPr>
        <w:t>BJMT</w:t>
      </w:r>
      <w:r>
        <w:rPr>
          <w:rFonts w:ascii="Sakkal Majalla" w:hAnsi="Sakkal Majalla" w:cs="Sakkal Majalla"/>
          <w:color w:val="000000"/>
          <w:sz w:val="28"/>
          <w:szCs w:val="28"/>
        </w:rPr>
        <w:t>1222)</w:t>
      </w:r>
      <w:r>
        <w:rPr>
          <w:rFonts w:ascii="Sakkal Majalla" w:hAnsi="Sakkal Majalla" w:cs="Sakkal Majalla" w:hint="cs"/>
          <w:b/>
          <w:bCs/>
          <w:color w:val="000000"/>
          <w:sz w:val="28"/>
          <w:szCs w:val="28"/>
          <w:u w:val="single"/>
          <w:rtl/>
        </w:rPr>
        <w:t>)</w:t>
      </w:r>
    </w:p>
    <w:p w:rsidR="00111D41" w:rsidRPr="001B4146" w:rsidRDefault="00111D41" w:rsidP="00111D41">
      <w:pPr>
        <w:spacing w:after="0" w:line="240" w:lineRule="auto"/>
        <w:jc w:val="both"/>
        <w:rPr>
          <w:rFonts w:ascii="Sakkal Majalla" w:hAnsi="Sakkal Majalla" w:cs="Sakkal Majalla"/>
          <w:color w:val="000000"/>
          <w:sz w:val="28"/>
          <w:szCs w:val="28"/>
        </w:rPr>
      </w:pPr>
      <w:r w:rsidRPr="001B4146">
        <w:rPr>
          <w:rFonts w:ascii="Sakkal Majalla" w:eastAsia="Times New Roman" w:hAnsi="Sakkal Majalla" w:cs="Sakkal Majalla"/>
          <w:color w:val="000000"/>
          <w:sz w:val="28"/>
          <w:szCs w:val="28"/>
          <w:rtl/>
        </w:rPr>
        <w:t>يركز هذا المقرر على نشأة الراديو والتليفزيون وتطورهما وخصائصهما وتأثيرهما على الرأي العام، والتعريف بالعناصر التي تدخل في إعداد وإنتاج أشكال البرامج المختلفة في الراديو والتليفزيون والتعريف بالصحافة الإذاعية وقواعد وأساليب الكتابة الإخبارية، وأثر التقدم التقني الحديث كالأقمار الصناعية عليهما، مع مراعاة تنظيم زيارات ميدانية لمحطات الراديو والتليفزيون في فلسطين.</w:t>
      </w:r>
    </w:p>
    <w:p w:rsidR="00111D41" w:rsidRPr="001B4146" w:rsidRDefault="00111D41" w:rsidP="00111D41">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أهداف المساق:</w:t>
      </w:r>
    </w:p>
    <w:p w:rsidR="00111D41" w:rsidRPr="001B4146" w:rsidRDefault="00111D41" w:rsidP="00111D41">
      <w:pPr>
        <w:pStyle w:val="a3"/>
        <w:numPr>
          <w:ilvl w:val="0"/>
          <w:numId w:val="1"/>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تعريف الطلبة نشأة وتطور الراديو والتليفزيون وتطورهما وخصائصهما وتأثيرهما.</w:t>
      </w:r>
    </w:p>
    <w:p w:rsidR="00111D41" w:rsidRPr="001B4146" w:rsidRDefault="00111D41" w:rsidP="00111D41">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تعريف الطلبة بكيفية إعداد وإنتاج أشكال البرامج المختلفة في الراديو والتليفزيون.</w:t>
      </w:r>
    </w:p>
    <w:p w:rsidR="00111D41" w:rsidRPr="001B4146" w:rsidRDefault="00111D41" w:rsidP="00111D41">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التعريف بالصحافة الإذاعية وقواعد وأساليب الكتابة الإخبارية.</w:t>
      </w:r>
    </w:p>
    <w:p w:rsidR="00111D41" w:rsidRPr="001B4146" w:rsidRDefault="00111D41" w:rsidP="00111D41">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تنظيم زيارات ميدانية لمحطات الراديو والتليفزيون في فلسطين.</w:t>
      </w:r>
    </w:p>
    <w:p w:rsidR="00111D41" w:rsidRPr="001B4146" w:rsidRDefault="00111D41" w:rsidP="00111D41">
      <w:pPr>
        <w:spacing w:after="0" w:line="240" w:lineRule="auto"/>
        <w:jc w:val="center"/>
        <w:rPr>
          <w:rFonts w:ascii="Sakkal Majalla" w:eastAsia="Times New Roman" w:hAnsi="Sakkal Majalla" w:cs="Sakkal Majalla"/>
          <w:b/>
          <w:bCs/>
          <w:color w:val="000000"/>
          <w:sz w:val="28"/>
          <w:szCs w:val="28"/>
          <w:u w:val="single"/>
          <w:rtl/>
        </w:rPr>
      </w:pPr>
    </w:p>
    <w:p w:rsidR="00111D41" w:rsidRPr="001B4146" w:rsidRDefault="00111D41" w:rsidP="00111D41">
      <w:pPr>
        <w:tabs>
          <w:tab w:val="left" w:pos="3581"/>
        </w:tabs>
        <w:spacing w:line="240" w:lineRule="auto"/>
        <w:rPr>
          <w:rFonts w:ascii="Sakkal Majalla" w:hAnsi="Sakkal Majalla" w:cs="Sakkal Majalla" w:hint="cs"/>
          <w:b/>
          <w:bCs/>
          <w:color w:val="000000"/>
          <w:sz w:val="28"/>
          <w:szCs w:val="28"/>
          <w:u w:val="single"/>
          <w:rtl/>
        </w:rPr>
      </w:pPr>
      <w:r>
        <w:rPr>
          <w:rFonts w:ascii="Sakkal Majalla" w:hAnsi="Sakkal Majalla" w:cs="Sakkal Majalla"/>
          <w:b/>
          <w:bCs/>
          <w:color w:val="000000"/>
          <w:sz w:val="28"/>
          <w:szCs w:val="28"/>
          <w:u w:val="single"/>
          <w:rtl/>
        </w:rPr>
        <w:t>مخرجات المساق:</w:t>
      </w:r>
    </w:p>
    <w:p w:rsidR="00111D41" w:rsidRPr="001B4146" w:rsidRDefault="00111D41" w:rsidP="00111D41">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hAnsi="Sakkal Majalla" w:cs="Sakkal Majalla"/>
          <w:color w:val="000000"/>
          <w:sz w:val="28"/>
          <w:szCs w:val="28"/>
          <w:rtl/>
        </w:rPr>
        <w:t xml:space="preserve">مع نهاية المساق يكون الطالب قادراً على أن: </w:t>
      </w:r>
    </w:p>
    <w:p w:rsidR="00111D41" w:rsidRPr="001B4146" w:rsidRDefault="00111D41" w:rsidP="00111D41">
      <w:pPr>
        <w:pStyle w:val="a3"/>
        <w:numPr>
          <w:ilvl w:val="0"/>
          <w:numId w:val="3"/>
        </w:numPr>
        <w:spacing w:after="0" w:line="240" w:lineRule="auto"/>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الالمام بنشأة وتطور الراديو والتليفزيون وتطورهما وخصائصهما وتأثيرهما.</w:t>
      </w:r>
    </w:p>
    <w:p w:rsidR="00111D41" w:rsidRPr="001B4146" w:rsidRDefault="00111D41" w:rsidP="00111D41">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معرفة كيفية إعداد وإنتاج أشكال البرامج المختلفة في الراديو والتليفزيون.</w:t>
      </w:r>
    </w:p>
    <w:p w:rsidR="00111D41" w:rsidRPr="001B4146" w:rsidRDefault="00111D41" w:rsidP="00111D41">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توصيف الصحافة الإذاعية وقواعد وأساليب الكتابة الإخبارية.</w:t>
      </w:r>
    </w:p>
    <w:p w:rsidR="00111D41" w:rsidRPr="001B4146" w:rsidRDefault="00111D41" w:rsidP="00111D41">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تنظيم زيارات ميدانية لمحطات الراديو والتليفزيون في فلسطين.</w:t>
      </w:r>
    </w:p>
    <w:tbl>
      <w:tblPr>
        <w:bidiVisual/>
        <w:tblW w:w="0" w:type="auto"/>
        <w:tblLook w:val="04A0" w:firstRow="1" w:lastRow="0" w:firstColumn="1" w:lastColumn="0" w:noHBand="0" w:noVBand="1"/>
      </w:tblPr>
      <w:tblGrid>
        <w:gridCol w:w="5649"/>
        <w:gridCol w:w="2832"/>
      </w:tblGrid>
      <w:tr w:rsidR="00111D41" w:rsidRPr="001B4146" w:rsidTr="009D72E8">
        <w:tc>
          <w:tcPr>
            <w:tcW w:w="5649" w:type="dxa"/>
            <w:tcBorders>
              <w:bottom w:val="single" w:sz="4" w:space="0" w:color="auto"/>
            </w:tcBorders>
            <w:shd w:val="clear" w:color="auto" w:fill="D9D9D9"/>
          </w:tcPr>
          <w:p w:rsidR="00111D41" w:rsidRPr="001B4146" w:rsidRDefault="00111D41" w:rsidP="009D72E8">
            <w:pPr>
              <w:spacing w:after="0" w:line="240" w:lineRule="auto"/>
              <w:rPr>
                <w:rFonts w:ascii="Sakkal Majalla" w:hAnsi="Sakkal Majalla" w:cs="Sakkal Majalla"/>
                <w:b/>
                <w:bCs/>
                <w:color w:val="000000"/>
                <w:sz w:val="28"/>
                <w:szCs w:val="28"/>
              </w:rPr>
            </w:pPr>
            <w:r w:rsidRPr="001B4146">
              <w:rPr>
                <w:rFonts w:ascii="Sakkal Majalla" w:hAnsi="Sakkal Majalla" w:cs="Sakkal Majalla"/>
                <w:b/>
                <w:bCs/>
                <w:color w:val="000000"/>
                <w:sz w:val="28"/>
                <w:szCs w:val="28"/>
                <w:rtl/>
              </w:rPr>
              <w:t>أدوات التقييم</w:t>
            </w:r>
          </w:p>
        </w:tc>
        <w:tc>
          <w:tcPr>
            <w:tcW w:w="2832" w:type="dxa"/>
            <w:tcBorders>
              <w:bottom w:val="single" w:sz="4" w:space="0" w:color="auto"/>
            </w:tcBorders>
            <w:shd w:val="clear" w:color="auto" w:fill="D9D9D9"/>
          </w:tcPr>
          <w:p w:rsidR="00111D41" w:rsidRPr="001B4146" w:rsidRDefault="00111D41"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العلامة</w:t>
            </w:r>
          </w:p>
        </w:tc>
      </w:tr>
      <w:tr w:rsidR="00111D41" w:rsidRPr="001B4146" w:rsidTr="009D72E8">
        <w:tc>
          <w:tcPr>
            <w:tcW w:w="5649"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تقارير، و</w:t>
            </w:r>
            <w:bookmarkStart w:id="0" w:name="_GoBack"/>
            <w:bookmarkEnd w:id="0"/>
            <w:r w:rsidRPr="001B4146">
              <w:rPr>
                <w:rFonts w:ascii="Sakkal Majalla" w:hAnsi="Sakkal Majalla" w:cs="Sakkal Majalla"/>
                <w:color w:val="000000"/>
                <w:sz w:val="28"/>
                <w:szCs w:val="28"/>
                <w:rtl/>
              </w:rPr>
              <w:t>اجب منزلي، تعيينات وابحاث، عروض تقديمية</w:t>
            </w:r>
          </w:p>
        </w:tc>
        <w:tc>
          <w:tcPr>
            <w:tcW w:w="2832"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20%</w:t>
            </w:r>
          </w:p>
        </w:tc>
      </w:tr>
      <w:tr w:rsidR="00111D41" w:rsidRPr="001B4146" w:rsidTr="009D72E8">
        <w:tc>
          <w:tcPr>
            <w:tcW w:w="5649"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المشاركة ونقاش</w:t>
            </w:r>
          </w:p>
        </w:tc>
        <w:tc>
          <w:tcPr>
            <w:tcW w:w="2832"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10%</w:t>
            </w:r>
          </w:p>
        </w:tc>
      </w:tr>
      <w:tr w:rsidR="00111D41" w:rsidRPr="001B4146" w:rsidTr="009D72E8">
        <w:tc>
          <w:tcPr>
            <w:tcW w:w="5649"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اختبار نصفي</w:t>
            </w:r>
          </w:p>
        </w:tc>
        <w:tc>
          <w:tcPr>
            <w:tcW w:w="2832"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30%</w:t>
            </w:r>
          </w:p>
        </w:tc>
      </w:tr>
      <w:tr w:rsidR="00111D41" w:rsidRPr="001B4146" w:rsidTr="009D72E8">
        <w:tc>
          <w:tcPr>
            <w:tcW w:w="5649"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امتحان نهائي</w:t>
            </w:r>
          </w:p>
        </w:tc>
        <w:tc>
          <w:tcPr>
            <w:tcW w:w="2832"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40%</w:t>
            </w:r>
          </w:p>
        </w:tc>
      </w:tr>
      <w:tr w:rsidR="00111D41" w:rsidRPr="001B4146" w:rsidTr="009D72E8">
        <w:tc>
          <w:tcPr>
            <w:tcW w:w="5649"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الإجمالي</w:t>
            </w:r>
          </w:p>
        </w:tc>
        <w:tc>
          <w:tcPr>
            <w:tcW w:w="2832" w:type="dxa"/>
            <w:tcBorders>
              <w:top w:val="single" w:sz="4" w:space="0" w:color="auto"/>
              <w:bottom w:val="single" w:sz="4" w:space="0" w:color="auto"/>
            </w:tcBorders>
            <w:shd w:val="clear" w:color="auto" w:fill="auto"/>
          </w:tcPr>
          <w:p w:rsidR="00111D41" w:rsidRPr="001B4146" w:rsidRDefault="00111D41"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100%</w:t>
            </w:r>
          </w:p>
        </w:tc>
      </w:tr>
    </w:tbl>
    <w:p w:rsidR="00111D41" w:rsidRPr="001B4146" w:rsidRDefault="00111D41" w:rsidP="00111D41">
      <w:pPr>
        <w:pStyle w:val="a3"/>
        <w:spacing w:after="0" w:line="240" w:lineRule="auto"/>
        <w:ind w:left="360"/>
        <w:jc w:val="both"/>
        <w:rPr>
          <w:rFonts w:ascii="Sakkal Majalla" w:eastAsia="Times New Roman" w:hAnsi="Sakkal Majalla" w:cs="Sakkal Majalla"/>
          <w:color w:val="000000"/>
          <w:sz w:val="28"/>
          <w:szCs w:val="28"/>
        </w:rPr>
      </w:pPr>
    </w:p>
    <w:p w:rsidR="00111D41" w:rsidRPr="001B4146" w:rsidRDefault="00111D41" w:rsidP="00111D41">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 xml:space="preserve">كتب المساق: </w:t>
      </w:r>
    </w:p>
    <w:p w:rsidR="00111D41" w:rsidRPr="001B4146" w:rsidRDefault="00111D41" w:rsidP="00111D41">
      <w:pPr>
        <w:pStyle w:val="a3"/>
        <w:numPr>
          <w:ilvl w:val="0"/>
          <w:numId w:val="2"/>
        </w:numPr>
        <w:spacing w:after="0" w:line="240" w:lineRule="auto"/>
        <w:jc w:val="both"/>
        <w:rPr>
          <w:rFonts w:ascii="Sakkal Majalla" w:eastAsia="Times New Roman" w:hAnsi="Sakkal Majalla" w:cs="Sakkal Majalla"/>
          <w:b/>
          <w:bCs/>
          <w:color w:val="000000"/>
          <w:sz w:val="28"/>
          <w:szCs w:val="28"/>
        </w:rPr>
      </w:pPr>
      <w:r w:rsidRPr="001B4146">
        <w:rPr>
          <w:rFonts w:ascii="Sakkal Majalla" w:eastAsia="Times New Roman" w:hAnsi="Sakkal Majalla" w:cs="Sakkal Majalla"/>
          <w:color w:val="000000"/>
          <w:sz w:val="28"/>
          <w:szCs w:val="28"/>
          <w:rtl/>
        </w:rPr>
        <w:t>عبد الله السعافين، كيف تصبح مراسلا تلفزيونيا، (رام الله، دار الشروق، 2011).</w:t>
      </w:r>
    </w:p>
    <w:p w:rsidR="00111D41" w:rsidRPr="001B4146" w:rsidRDefault="00111D41" w:rsidP="00111D41">
      <w:pPr>
        <w:pStyle w:val="a3"/>
        <w:numPr>
          <w:ilvl w:val="0"/>
          <w:numId w:val="2"/>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عاطف العبد، نهى العبد، المدخل الى الاذاعة والتلفزيون (القاهرة : دار الكتب والوثائق، 2008).</w:t>
      </w:r>
    </w:p>
    <w:p w:rsidR="00111D41" w:rsidRPr="001B4146" w:rsidRDefault="00111D41" w:rsidP="00111D41">
      <w:pPr>
        <w:pStyle w:val="a3"/>
        <w:numPr>
          <w:ilvl w:val="0"/>
          <w:numId w:val="2"/>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عاطف العبد، نهى العبد، الراديو التلفزيون والفضائيات العربية، (القاهرة، دار الفكر العربي، 2009).</w:t>
      </w:r>
    </w:p>
    <w:p w:rsidR="00817D63" w:rsidRPr="00111D41" w:rsidRDefault="00817D63"/>
    <w:sectPr w:rsidR="00817D63" w:rsidRPr="00111D41"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0AD"/>
    <w:multiLevelType w:val="hybridMultilevel"/>
    <w:tmpl w:val="D09C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A14F3C"/>
    <w:multiLevelType w:val="hybridMultilevel"/>
    <w:tmpl w:val="12E2C4B2"/>
    <w:lvl w:ilvl="0" w:tplc="C3A8BE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B688F"/>
    <w:multiLevelType w:val="hybridMultilevel"/>
    <w:tmpl w:val="34700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725795"/>
    <w:multiLevelType w:val="hybridMultilevel"/>
    <w:tmpl w:val="34700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41"/>
    <w:rsid w:val="00111D41"/>
    <w:rsid w:val="00817D63"/>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D41"/>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111D41"/>
    <w:pPr>
      <w:ind w:left="720"/>
      <w:contextualSpacing/>
    </w:pPr>
  </w:style>
  <w:style w:type="character" w:customStyle="1" w:styleId="Char">
    <w:name w:val=" سرد الفقرات Char"/>
    <w:aliases w:val="سرد الفقرات Char"/>
    <w:link w:val="a3"/>
    <w:uiPriority w:val="34"/>
    <w:rsid w:val="00111D41"/>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D41"/>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111D41"/>
    <w:pPr>
      <w:ind w:left="720"/>
      <w:contextualSpacing/>
    </w:pPr>
  </w:style>
  <w:style w:type="character" w:customStyle="1" w:styleId="Char">
    <w:name w:val=" سرد الفقرات Char"/>
    <w:aliases w:val="سرد الفقرات Char"/>
    <w:link w:val="a3"/>
    <w:uiPriority w:val="34"/>
    <w:rsid w:val="00111D41"/>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1219</Characters>
  <Application>Microsoft Office Word</Application>
  <DocSecurity>0</DocSecurity>
  <Lines>10</Lines>
  <Paragraphs>2</Paragraphs>
  <ScaleCrop>false</ScaleCrop>
  <Company>Ahmed-Under</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1</cp:revision>
  <dcterms:created xsi:type="dcterms:W3CDTF">2020-09-19T06:31:00Z</dcterms:created>
  <dcterms:modified xsi:type="dcterms:W3CDTF">2020-09-19T06:32:00Z</dcterms:modified>
</cp:coreProperties>
</file>