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28C" w:rsidRPr="00297F92" w:rsidRDefault="0060128C" w:rsidP="00297F92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297F92" w:rsidRPr="00297F92" w:rsidRDefault="00297F92" w:rsidP="00297F92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توصيف مساق القياس النفسي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>–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تدريب </w:t>
      </w:r>
      <w:r w:rsidRPr="00297F92">
        <w:rPr>
          <w:rFonts w:ascii="Simplified Arabic" w:hAnsi="Simplified Arabic" w:cs="Simplified Arabic"/>
          <w:b/>
          <w:bCs/>
          <w:sz w:val="28"/>
          <w:szCs w:val="28"/>
        </w:rPr>
        <w:t xml:space="preserve"> PCLP331</w:t>
      </w:r>
      <w:r>
        <w:rPr>
          <w:rFonts w:ascii="Simplified Arabic" w:hAnsi="Simplified Arabic" w:cs="Simplified Arabic"/>
          <w:b/>
          <w:bCs/>
          <w:sz w:val="28"/>
          <w:szCs w:val="28"/>
        </w:rPr>
        <w:t>4</w:t>
      </w:r>
    </w:p>
    <w:p w:rsidR="00297F92" w:rsidRPr="00297F92" w:rsidRDefault="00297F92" w:rsidP="00297F92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يتناول هذا المساق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تطوير قدرة الطالب على استخدامات </w:t>
      </w:r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القياس النفسي ومعايير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ه</w:t>
      </w:r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، و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القدرة </w:t>
      </w:r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على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تطبيق </w:t>
      </w:r>
      <w:bookmarkStart w:id="0" w:name="_GoBack"/>
      <w:bookmarkEnd w:id="0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العديد من المقاييس النفسية كاختبار الذكاء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واستانفورد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بينيه والذكاء المصور ومصفوفات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رافن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ومقياس الاتجاه واختبار التحصيل الدراسي واختبار المتعدد الأوجه وبعض الاختبارات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الاسقاطية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كالرورشاخ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والتات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واختبارات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اسقاطية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للأطفال وللبالغين ومقياس </w:t>
      </w:r>
      <w:proofErr w:type="spellStart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>هاميلتون</w:t>
      </w:r>
      <w:proofErr w:type="spellEnd"/>
      <w:r w:rsidRPr="00297F9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للاكتئاب ومقياس بيك للاكتئاب ومقياس القلق لبيك ومقياس اضطرابات الوسواس القهري.</w:t>
      </w:r>
    </w:p>
    <w:sectPr w:rsidR="00297F92" w:rsidRPr="0029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90"/>
    <w:rsid w:val="00297F92"/>
    <w:rsid w:val="00546B90"/>
    <w:rsid w:val="0060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2</cp:revision>
  <dcterms:created xsi:type="dcterms:W3CDTF">2020-09-24T04:27:00Z</dcterms:created>
  <dcterms:modified xsi:type="dcterms:W3CDTF">2020-09-24T04:30:00Z</dcterms:modified>
</cp:coreProperties>
</file>