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CC" w:rsidRPr="007F5318" w:rsidRDefault="00F132CC" w:rsidP="00F132CC">
      <w:pPr>
        <w:rPr>
          <w:rFonts w:asciiTheme="majorBidi" w:hAnsiTheme="majorBidi" w:cstheme="majorBidi" w:hint="cs"/>
          <w:rtl/>
        </w:rPr>
      </w:pPr>
    </w:p>
    <w:p w:rsidR="00F132CC" w:rsidRPr="007F5318" w:rsidRDefault="00F132CC" w:rsidP="00F132CC">
      <w:pPr>
        <w:rPr>
          <w:rFonts w:asciiTheme="majorBidi" w:hAnsiTheme="majorBidi" w:cstheme="majorBidi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1458"/>
        <w:gridCol w:w="1240"/>
        <w:gridCol w:w="1590"/>
        <w:gridCol w:w="1587"/>
        <w:gridCol w:w="2990"/>
        <w:gridCol w:w="1616"/>
        <w:gridCol w:w="1292"/>
        <w:gridCol w:w="1757"/>
        <w:gridCol w:w="944"/>
      </w:tblGrid>
      <w:tr w:rsidR="00F132CC" w:rsidRPr="007F5318" w:rsidTr="00C375EB">
        <w:trPr>
          <w:trHeight w:val="458"/>
          <w:jc w:val="center"/>
        </w:trPr>
        <w:tc>
          <w:tcPr>
            <w:tcW w:w="15942" w:type="dxa"/>
            <w:gridSpan w:val="10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خطة وتوصيف مساق 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Semantics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96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BENG4312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9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اجباري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1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6</w:t>
            </w: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951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16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العلوم الانسانية/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>E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التخصص</w:t>
            </w:r>
          </w:p>
        </w:tc>
        <w:tc>
          <w:tcPr>
            <w:tcW w:w="1596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أداب لغة انجليزية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997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-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1197" w:type="dxa"/>
          </w:tcPr>
          <w:p w:rsidR="00F132CC" w:rsidRPr="007F5318" w:rsidRDefault="00FA44F6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Syntax &amp;</w:t>
            </w:r>
            <w:r w:rsidR="00F52AE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morphology</w:t>
            </w: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951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2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ind w:righ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محاضر المساق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د.هاني</w:t>
            </w:r>
            <w:proofErr w:type="spellEnd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 الحسني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ind w:lef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جوال المحاضر</w:t>
            </w:r>
          </w:p>
        </w:tc>
        <w:tc>
          <w:tcPr>
            <w:tcW w:w="1596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0598476773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9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hanimalhasani@gmail.com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1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951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الأول</w:t>
            </w:r>
          </w:p>
        </w:tc>
      </w:tr>
      <w:tr w:rsidR="00F132CC" w:rsidRPr="007F5318" w:rsidTr="00C375EB">
        <w:trPr>
          <w:jc w:val="center"/>
        </w:trPr>
        <w:tc>
          <w:tcPr>
            <w:tcW w:w="1483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spacing w:after="100" w:afterAutospacing="1"/>
              <w:ind w:left="-170" w:right="-17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459" w:type="dxa"/>
            <w:gridSpan w:val="9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يبحث المساق في تعليم الطلبة كيفية ايجاد العلاقة بين الكلمات سواء في الجمل او سياق الكلام, و هذه المعرفة تبنى على كم و حصيلة الكلمات و ايضا على النظريات التي ستعطى للطلبة.</w:t>
            </w:r>
          </w:p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</w:tr>
    </w:tbl>
    <w:p w:rsidR="00F132CC" w:rsidRPr="007F5318" w:rsidRDefault="00F132CC" w:rsidP="00F132CC">
      <w:pPr>
        <w:tabs>
          <w:tab w:val="left" w:pos="509"/>
        </w:tabs>
        <w:ind w:left="720"/>
        <w:rPr>
          <w:rFonts w:asciiTheme="majorBidi" w:hAnsiTheme="majorBidi" w:cstheme="majorBidi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305"/>
        <w:gridCol w:w="4302"/>
        <w:gridCol w:w="1933"/>
        <w:gridCol w:w="1890"/>
        <w:gridCol w:w="1980"/>
        <w:gridCol w:w="1851"/>
      </w:tblGrid>
      <w:tr w:rsidR="00F132CC" w:rsidRPr="007F5318" w:rsidTr="00C375EB">
        <w:tc>
          <w:tcPr>
            <w:tcW w:w="72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261" w:type="dxa"/>
            <w:gridSpan w:val="6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أهداف المقرر ومخرجاته</w:t>
            </w:r>
          </w:p>
        </w:tc>
      </w:tr>
      <w:tr w:rsidR="00F132CC" w:rsidRPr="007F5318" w:rsidTr="00C375EB">
        <w:trPr>
          <w:trHeight w:val="376"/>
        </w:trPr>
        <w:tc>
          <w:tcPr>
            <w:tcW w:w="720" w:type="dxa"/>
            <w:vMerge w:val="restart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م.</w:t>
            </w:r>
          </w:p>
        </w:tc>
        <w:tc>
          <w:tcPr>
            <w:tcW w:w="3305" w:type="dxa"/>
            <w:vMerge w:val="restart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أهداف المقرر</w:t>
            </w:r>
          </w:p>
        </w:tc>
        <w:tc>
          <w:tcPr>
            <w:tcW w:w="4302" w:type="dxa"/>
            <w:vMerge w:val="restart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نوع مخرجات التعليم (مختصر)</w:t>
            </w:r>
          </w:p>
        </w:tc>
      </w:tr>
      <w:tr w:rsidR="00F132CC" w:rsidRPr="007F5318" w:rsidTr="00C375EB">
        <w:trPr>
          <w:trHeight w:val="419"/>
        </w:trPr>
        <w:tc>
          <w:tcPr>
            <w:tcW w:w="720" w:type="dxa"/>
            <w:vMerge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305" w:type="dxa"/>
            <w:vMerge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302" w:type="dxa"/>
            <w:vMerge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معرفه وفهم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ذهنية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عامة للاتصال والتواصل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معرفة الفرق بين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  <w:tab w:val="left" w:pos="673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يفهم </w:t>
            </w:r>
            <w:r>
              <w:rPr>
                <w:rFonts w:asciiTheme="majorBidi" w:hAnsiTheme="majorBidi" w:cstheme="majorBidi"/>
                <w:rtl/>
              </w:rPr>
              <w:t xml:space="preserve"> الطالب</w:t>
            </w:r>
            <w:r>
              <w:rPr>
                <w:rFonts w:asciiTheme="majorBidi" w:hAnsiTheme="majorBidi" w:cstheme="majorBidi" w:hint="cs"/>
                <w:rtl/>
              </w:rPr>
              <w:t xml:space="preserve"> كيفية</w:t>
            </w:r>
            <w:r>
              <w:rPr>
                <w:rFonts w:asciiTheme="majorBidi" w:hAnsiTheme="majorBidi" w:cstheme="majorBidi"/>
                <w:rtl/>
              </w:rPr>
              <w:t xml:space="preserve"> المقارنة بين </w:t>
            </w:r>
            <w:r>
              <w:rPr>
                <w:rFonts w:asciiTheme="majorBidi" w:hAnsiTheme="majorBidi" w:cstheme="majorBidi" w:hint="cs"/>
                <w:rtl/>
              </w:rPr>
              <w:t>الكلمات و علاقتها ببعضها</w:t>
            </w:r>
          </w:p>
        </w:tc>
        <w:tc>
          <w:tcPr>
            <w:tcW w:w="1890" w:type="dxa"/>
          </w:tcPr>
          <w:p w:rsidR="00F132CC" w:rsidRPr="00B84771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الكلمات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على سرعة المقارنات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قوانين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  <w:tab w:val="left" w:pos="673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يفهم </w:t>
            </w:r>
            <w:r w:rsidRPr="007F5318">
              <w:rPr>
                <w:rFonts w:asciiTheme="majorBidi" w:hAnsiTheme="majorBidi" w:cstheme="majorBidi"/>
                <w:rtl/>
              </w:rPr>
              <w:t xml:space="preserve"> الطالب تقسيمات الجملة 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الجمل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يتقن الطالب فن المقارنة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مناقشات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نظريات علم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 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النص باستعمال بعض النظريات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الطالب على فن استعمال تحليل خطابات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نظريات علم تحليل النصوص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 مهارات تقنية و 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كيفية استعمال بعض النظريات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الجمل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5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العلم الواقعي و طريقة تحليله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 الخاصة بالعلم الواقعي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النص باستعمال بعض النظريات الخاصة بالعلم الواقعي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الطالب على فن استعمال تحليل خطابات خاصة بالعلم الواقعي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6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تقاطع علم المعاني مع علم التركيب مع تحليل النصوص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F132CC" w:rsidRPr="002B689B" w:rsidRDefault="00F132CC" w:rsidP="00C375EB">
            <w:r w:rsidRPr="002B689B">
              <w:rPr>
                <w:rtl/>
              </w:rPr>
              <w:t>يفهم كيفية استعمال بعض النظريات</w:t>
            </w:r>
            <w:r>
              <w:rPr>
                <w:rFonts w:hint="cs"/>
                <w:rtl/>
              </w:rPr>
              <w:t xml:space="preserve"> بعلم </w:t>
            </w:r>
            <w:r>
              <w:rPr>
                <w:rFonts w:hint="cs"/>
                <w:rtl/>
              </w:rPr>
              <w:lastRenderedPageBreak/>
              <w:t>الخطابة</w:t>
            </w:r>
          </w:p>
        </w:tc>
        <w:tc>
          <w:tcPr>
            <w:tcW w:w="1890" w:type="dxa"/>
          </w:tcPr>
          <w:p w:rsidR="00F132CC" w:rsidRPr="002B689B" w:rsidRDefault="00F132CC" w:rsidP="00C375EB">
            <w:r w:rsidRPr="002B689B">
              <w:rPr>
                <w:rtl/>
              </w:rPr>
              <w:lastRenderedPageBreak/>
              <w:t>تحليل النص باستعمال بعض النظريات</w:t>
            </w:r>
          </w:p>
        </w:tc>
        <w:tc>
          <w:tcPr>
            <w:tcW w:w="1980" w:type="dxa"/>
          </w:tcPr>
          <w:p w:rsidR="00F132CC" w:rsidRDefault="00F132CC" w:rsidP="00C375EB">
            <w:r w:rsidRPr="002B689B">
              <w:rPr>
                <w:rtl/>
              </w:rPr>
              <w:t>يتعرف الطالب على فن استعمال تحليل خطابات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تدريب عملي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227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lastRenderedPageBreak/>
              <w:t xml:space="preserve"> 7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302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  <w:rtl/>
        </w:rPr>
      </w:pPr>
    </w:p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F132CC" w:rsidRPr="007F5318" w:rsidTr="00C375EB">
        <w:tc>
          <w:tcPr>
            <w:tcW w:w="15750" w:type="dxa"/>
            <w:gridSpan w:val="18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مصفوفة التعليم والتعلم</w:t>
            </w:r>
          </w:p>
        </w:tc>
      </w:tr>
      <w:tr w:rsidR="00F132CC" w:rsidRPr="007F5318" w:rsidTr="00C375EB">
        <w:tc>
          <w:tcPr>
            <w:tcW w:w="810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مخرجات المحاضرة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التعليم والتعلم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التقويم المرحلية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</w:tr>
      <w:tr w:rsidR="00F132CC" w:rsidRPr="007F5318" w:rsidTr="00C375EB">
        <w:tc>
          <w:tcPr>
            <w:tcW w:w="810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مناقشات/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29" w:type="dxa"/>
          </w:tcPr>
          <w:p w:rsidR="00F132CC" w:rsidRDefault="00F132CC" w:rsidP="00DE71E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  <w:r w:rsidR="00DE71E8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</w:tc>
        <w:tc>
          <w:tcPr>
            <w:tcW w:w="3151" w:type="dxa"/>
            <w:shd w:val="clear" w:color="auto" w:fill="auto"/>
          </w:tcPr>
          <w:p w:rsidR="00F132CC" w:rsidRPr="009E6665" w:rsidRDefault="008701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Revision of Linguistics Terms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870128" w:rsidRPr="007F5318" w:rsidTr="00C375EB">
        <w:tc>
          <w:tcPr>
            <w:tcW w:w="810" w:type="dxa"/>
            <w:vAlign w:val="center"/>
          </w:tcPr>
          <w:p w:rsidR="00870128" w:rsidRPr="007F5318" w:rsidRDefault="00870128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29" w:type="dxa"/>
          </w:tcPr>
          <w:p w:rsidR="00870128" w:rsidRDefault="00870128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870128" w:rsidRDefault="00870128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870128" w:rsidRPr="003B0DDB" w:rsidRDefault="008701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  <w:p w:rsidR="00870128" w:rsidRPr="003B0DDB" w:rsidRDefault="008701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870128" w:rsidRPr="009E6665" w:rsidRDefault="008701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Intro to Semantics</w:t>
            </w:r>
          </w:p>
          <w:p w:rsidR="008409ED" w:rsidRPr="009E6665" w:rsidRDefault="008409ED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E6665"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1, 2, 3</w:t>
            </w:r>
          </w:p>
        </w:tc>
        <w:tc>
          <w:tcPr>
            <w:tcW w:w="63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870128" w:rsidRPr="007F5318" w:rsidRDefault="008701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6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8409ED" w:rsidRPr="009E6665" w:rsidRDefault="004317D6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Lexical Semantics &amp; Thematic Rules</w:t>
            </w:r>
            <w:r w:rsidR="00BF4C28"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F132CC" w:rsidRPr="009E6665" w:rsidRDefault="008409ED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E6665"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92B15" w:rsidRPr="009E6665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="00BF4C28" w:rsidRPr="009E6665">
              <w:rPr>
                <w:rFonts w:asciiTheme="majorBidi" w:hAnsiTheme="majorBidi" w:cstheme="majorBidi"/>
                <w:sz w:val="20"/>
                <w:szCs w:val="20"/>
              </w:rPr>
              <w:t>, 7</w:t>
            </w:r>
            <w:r w:rsidR="004317D6"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13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9E6665" w:rsidRDefault="004317D6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References, Denotation &amp; Truth Level</w:t>
            </w:r>
          </w:p>
          <w:p w:rsidR="008409ED" w:rsidRPr="009E6665" w:rsidRDefault="00C92B15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Ch3, 4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20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</w:p>
        </w:tc>
        <w:tc>
          <w:tcPr>
            <w:tcW w:w="3151" w:type="dxa"/>
            <w:shd w:val="clear" w:color="auto" w:fill="auto"/>
          </w:tcPr>
          <w:p w:rsidR="00F132CC" w:rsidRPr="009E6665" w:rsidRDefault="004317D6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Compositional Semantics, Ambiguity, Figurative Sense</w:t>
            </w:r>
          </w:p>
          <w:p w:rsidR="008409ED" w:rsidRPr="009E6665" w:rsidRDefault="008409ED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E6665"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5</w:t>
            </w:r>
            <w:r w:rsidR="00C92B15" w:rsidRPr="009E6665">
              <w:rPr>
                <w:rFonts w:asciiTheme="majorBidi" w:hAnsiTheme="majorBidi" w:cstheme="majorBidi"/>
                <w:sz w:val="20"/>
                <w:szCs w:val="20"/>
              </w:rPr>
              <w:t>, 7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27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9E6665" w:rsidRDefault="00BF4C28" w:rsidP="009E6665">
            <w:pPr>
              <w:bidi w:val="0"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(Componential Analysis &amp; Verb Meaning</w:t>
            </w:r>
            <w:r w:rsidR="009E6665"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9E6665" w:rsidRPr="009E6665">
              <w:rPr>
                <w:rStyle w:val="fontstyle01"/>
                <w:sz w:val="20"/>
                <w:szCs w:val="20"/>
              </w:rPr>
              <w:t>Stative</w:t>
            </w:r>
            <w:r w:rsidR="009E6665" w:rsidRPr="009E6665">
              <w:rPr>
                <w:rStyle w:val="fontstyle01"/>
                <w:sz w:val="20"/>
                <w:szCs w:val="20"/>
              </w:rPr>
              <w:t>, Dynamic,  P</w:t>
            </w:r>
            <w:r w:rsidR="009E6665" w:rsidRPr="009E6665">
              <w:rPr>
                <w:rStyle w:val="fontstyle01"/>
                <w:sz w:val="20"/>
                <w:szCs w:val="20"/>
              </w:rPr>
              <w:t>unctual</w:t>
            </w:r>
            <w:r w:rsidR="009E6665" w:rsidRPr="009E6665">
              <w:rPr>
                <w:rStyle w:val="fontstyle01"/>
                <w:sz w:val="20"/>
                <w:szCs w:val="20"/>
              </w:rPr>
              <w:t xml:space="preserve"> </w:t>
            </w:r>
            <w:r w:rsidR="009E6665" w:rsidRPr="009E6665">
              <w:rPr>
                <w:sz w:val="20"/>
                <w:szCs w:val="20"/>
              </w:rPr>
              <w:t xml:space="preserve">&amp; </w:t>
            </w:r>
            <w:r w:rsidR="009E6665" w:rsidRPr="009E6665">
              <w:rPr>
                <w:rStyle w:val="fontstyle01"/>
                <w:sz w:val="20"/>
                <w:szCs w:val="20"/>
              </w:rPr>
              <w:t>Durative</w:t>
            </w:r>
            <w:r w:rsidRPr="009E666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8409ED" w:rsidRPr="009E6665" w:rsidRDefault="00BF4C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Ch7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7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3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7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BF4C28" w:rsidRPr="009E6665" w:rsidRDefault="00BF4C28" w:rsidP="009E6665">
            <w:pPr>
              <w:bidi w:val="0"/>
              <w:rPr>
                <w:sz w:val="20"/>
                <w:szCs w:val="20"/>
                <w:rtl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Semantics Theories/ </w:t>
            </w:r>
            <w:proofErr w:type="spellStart"/>
            <w:r w:rsidRPr="009E6665">
              <w:rPr>
                <w:rFonts w:asciiTheme="majorBidi" w:hAnsiTheme="majorBidi" w:cstheme="majorBidi"/>
                <w:sz w:val="20"/>
                <w:szCs w:val="20"/>
              </w:rPr>
              <w:t>Implicature</w:t>
            </w:r>
            <w:proofErr w:type="spellEnd"/>
          </w:p>
          <w:p w:rsidR="00BF4C28" w:rsidRPr="009E6665" w:rsidRDefault="00BF4C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E6665"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 w:rsidRPr="009E6665">
              <w:rPr>
                <w:rFonts w:asciiTheme="majorBidi" w:hAnsiTheme="majorBidi" w:cstheme="majorBidi"/>
                <w:sz w:val="20"/>
                <w:szCs w:val="20"/>
              </w:rPr>
              <w:t xml:space="preserve"> 8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8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10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F132CC" w:rsidRPr="009E6665" w:rsidRDefault="001F52AF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Modality</w:t>
            </w:r>
          </w:p>
          <w:p w:rsidR="001F52AF" w:rsidRPr="009E6665" w:rsidRDefault="001F52AF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6665">
              <w:rPr>
                <w:rFonts w:asciiTheme="majorBidi" w:hAnsiTheme="majorBidi" w:cstheme="majorBidi"/>
                <w:sz w:val="20"/>
                <w:szCs w:val="20"/>
              </w:rPr>
              <w:t>p.294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BF4C28" w:rsidRPr="007F5318" w:rsidTr="00C375EB">
        <w:tc>
          <w:tcPr>
            <w:tcW w:w="810" w:type="dxa"/>
            <w:shd w:val="clear" w:color="auto" w:fill="FFFFFF"/>
            <w:vAlign w:val="center"/>
          </w:tcPr>
          <w:p w:rsidR="00BF4C28" w:rsidRPr="007F5318" w:rsidRDefault="00BF4C28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lastRenderedPageBreak/>
              <w:t>9</w:t>
            </w:r>
          </w:p>
        </w:tc>
        <w:tc>
          <w:tcPr>
            <w:tcW w:w="629" w:type="dxa"/>
            <w:shd w:val="clear" w:color="auto" w:fill="FFFFFF"/>
          </w:tcPr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17</w:t>
            </w:r>
          </w:p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21</w:t>
            </w:r>
          </w:p>
        </w:tc>
        <w:tc>
          <w:tcPr>
            <w:tcW w:w="720" w:type="dxa"/>
            <w:shd w:val="clear" w:color="auto" w:fill="FFFFFF"/>
          </w:tcPr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BF4C28" w:rsidRPr="007F5318" w:rsidRDefault="00BF4C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9. Pragmatics</w:t>
            </w:r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BF4C28" w:rsidRPr="007F5318" w:rsidTr="00C375EB">
        <w:tc>
          <w:tcPr>
            <w:tcW w:w="810" w:type="dxa"/>
            <w:shd w:val="clear" w:color="auto" w:fill="FFFFFF"/>
            <w:vAlign w:val="center"/>
          </w:tcPr>
          <w:p w:rsidR="00BF4C28" w:rsidRPr="007F5318" w:rsidRDefault="00BF4C28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10</w:t>
            </w:r>
          </w:p>
        </w:tc>
        <w:tc>
          <w:tcPr>
            <w:tcW w:w="629" w:type="dxa"/>
            <w:shd w:val="clear" w:color="auto" w:fill="FFFFFF"/>
          </w:tcPr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24</w:t>
            </w:r>
          </w:p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28</w:t>
            </w:r>
          </w:p>
        </w:tc>
        <w:tc>
          <w:tcPr>
            <w:tcW w:w="720" w:type="dxa"/>
            <w:shd w:val="clear" w:color="auto" w:fill="FFFFFF"/>
          </w:tcPr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BF4C28" w:rsidRDefault="00BF4C2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BF4C28" w:rsidRDefault="00BF4C28" w:rsidP="009E6665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Indirect Speech Act-</w:t>
            </w:r>
          </w:p>
          <w:p w:rsidR="00BF4C28" w:rsidRPr="007F5318" w:rsidRDefault="00BF4C28" w:rsidP="009E6665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9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BF4C28" w:rsidRPr="007F5318" w:rsidRDefault="00BF4C28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1 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BF4C28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Direct Speech Act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8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1C616E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Practice Lecture of analysis of direct and indirect Speech Act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15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1C616E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Discourse Analysis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1C616E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Discourse Analysis  Practice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15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يناير2020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1C616E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Revision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16</w:t>
            </w:r>
          </w:p>
        </w:tc>
        <w:tc>
          <w:tcPr>
            <w:tcW w:w="629" w:type="dxa"/>
          </w:tcPr>
          <w:p w:rsidR="00F132CC" w:rsidRDefault="00F52AEC" w:rsidP="00F52A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</w:t>
            </w:r>
            <w:r w:rsidR="00E117A0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DE71E8" w:rsidRPr="00DE71E8" w:rsidRDefault="00DE71E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DE71E8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يناير</w:t>
            </w:r>
          </w:p>
          <w:p w:rsidR="00F132CC" w:rsidRPr="00DE71E8" w:rsidRDefault="00DE71E8" w:rsidP="00DE71E8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2020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1C616E" w:rsidP="009E666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Final Exam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8"/>
          <w:szCs w:val="8"/>
        </w:rPr>
      </w:pPr>
    </w:p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F132CC" w:rsidRPr="007F5318" w:rsidTr="00C375EB">
        <w:tc>
          <w:tcPr>
            <w:tcW w:w="216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F132CC" w:rsidRPr="007F5318" w:rsidRDefault="002B27D7" w:rsidP="002B27D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-Kroeger, P. (2018). </w:t>
            </w:r>
            <w:r w:rsidRPr="002B27D7">
              <w:t>A</w:t>
            </w:r>
            <w:hyperlink r:id="rId8" w:history="1">
              <w:r w:rsidRPr="002B27D7">
                <w:rPr>
                  <w:rStyle w:val="Hyperlink"/>
                  <w:color w:val="auto"/>
                  <w:u w:val="none"/>
                </w:rPr>
                <w:t>nalyzing meaning: An introduction to semantics and pragmatics</w:t>
              </w:r>
            </w:hyperlink>
            <w:r>
              <w:rPr>
                <w:rFonts w:asciiTheme="majorBidi" w:hAnsiTheme="majorBidi" w:cstheme="majorBidi"/>
              </w:rPr>
              <w:t xml:space="preserve">. Berlin. </w:t>
            </w:r>
            <w:r>
              <w:t>Language Science Press</w:t>
            </w:r>
          </w:p>
        </w:tc>
      </w:tr>
      <w:tr w:rsidR="00F132CC" w:rsidRPr="007F5318" w:rsidTr="00C375EB">
        <w:tc>
          <w:tcPr>
            <w:tcW w:w="216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F132CC" w:rsidRPr="007F5318" w:rsidRDefault="00F132CC" w:rsidP="00C375EB">
            <w:pPr>
              <w:bidi w:val="0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</w:rPr>
              <w:t>Machin, D., &amp;</w:t>
            </w:r>
            <w:proofErr w:type="spellStart"/>
            <w:r w:rsidRPr="007F5318">
              <w:rPr>
                <w:rFonts w:asciiTheme="majorBidi" w:hAnsiTheme="majorBidi" w:cstheme="majorBidi"/>
              </w:rPr>
              <w:t>Mayr</w:t>
            </w:r>
            <w:proofErr w:type="spellEnd"/>
            <w:r w:rsidRPr="007F5318">
              <w:rPr>
                <w:rFonts w:asciiTheme="majorBidi" w:hAnsiTheme="majorBidi" w:cstheme="majorBidi"/>
              </w:rPr>
              <w:t>, A. (2012</w:t>
            </w:r>
            <w:r w:rsidRPr="007F5318">
              <w:rPr>
                <w:rFonts w:asciiTheme="majorBidi" w:hAnsiTheme="majorBidi" w:cstheme="majorBidi"/>
                <w:i/>
                <w:iCs/>
              </w:rPr>
              <w:t>). How To Do Critical Discourse Analysis</w:t>
            </w:r>
            <w:r w:rsidRPr="007F5318">
              <w:rPr>
                <w:rFonts w:asciiTheme="majorBidi" w:hAnsiTheme="majorBidi" w:cstheme="majorBidi"/>
              </w:rPr>
              <w:t>. London:</w:t>
            </w:r>
            <w:r w:rsidRPr="007F5318">
              <w:rPr>
                <w:rFonts w:asciiTheme="majorBidi" w:hAnsiTheme="majorBidi" w:cstheme="majorBidi"/>
              </w:rPr>
              <w:tab/>
              <w:t>Sage.</w:t>
            </w: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F132CC" w:rsidRPr="007F5318" w:rsidTr="00C375EB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F132CC" w:rsidRPr="007F5318" w:rsidTr="00C375EB">
        <w:trPr>
          <w:trHeight w:val="387"/>
          <w:jc w:val="center"/>
        </w:trPr>
        <w:tc>
          <w:tcPr>
            <w:tcW w:w="2643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اختبارات قصيرة (1،2)</w:t>
            </w:r>
          </w:p>
        </w:tc>
        <w:tc>
          <w:tcPr>
            <w:tcW w:w="1603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F132CC" w:rsidRPr="007F5318" w:rsidTr="00C375EB">
        <w:trPr>
          <w:jc w:val="center"/>
        </w:trPr>
        <w:tc>
          <w:tcPr>
            <w:tcW w:w="2643" w:type="dxa"/>
            <w:vMerge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20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1603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20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3509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5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0 درجة</w:t>
            </w:r>
          </w:p>
        </w:tc>
        <w:tc>
          <w:tcPr>
            <w:tcW w:w="1954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F132CC" w:rsidRPr="007F5318" w:rsidRDefault="00F132CC" w:rsidP="00F132CC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2574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</w:tblGrid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lastRenderedPageBreak/>
              <w:t>الاعتماد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مدرس المساق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المناهج والمقررات</w:t>
            </w: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proofErr w:type="spellStart"/>
            <w:r w:rsidRPr="00D33342">
              <w:rPr>
                <w:b/>
                <w:bCs/>
                <w:rtl/>
              </w:rPr>
              <w:t>د.هاني</w:t>
            </w:r>
            <w:proofErr w:type="spellEnd"/>
            <w:r w:rsidRPr="00D33342">
              <w:rPr>
                <w:b/>
                <w:bCs/>
                <w:rtl/>
              </w:rPr>
              <w:t xml:space="preserve"> الحسني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هاني الحسني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التاريخ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17-09-2020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</w:tbl>
    <w:p w:rsidR="00C375EB" w:rsidRDefault="00C375EB">
      <w:pPr>
        <w:rPr>
          <w:rtl/>
        </w:rPr>
      </w:pPr>
    </w:p>
    <w:p w:rsidR="009A7869" w:rsidRPr="00393610" w:rsidRDefault="009A7869" w:rsidP="009A7869">
      <w:pPr>
        <w:rPr>
          <w:rFonts w:asciiTheme="majorBidi" w:hAnsiTheme="majorBidi" w:cstheme="majorBidi"/>
        </w:rPr>
      </w:pPr>
    </w:p>
    <w:p w:rsidR="009A7869" w:rsidRDefault="009A7869"/>
    <w:sectPr w:rsidR="009A7869" w:rsidSect="00F132CC">
      <w:headerReference w:type="default" r:id="rId9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FB" w:rsidRDefault="00BE09FB" w:rsidP="0022489F">
      <w:r>
        <w:separator/>
      </w:r>
    </w:p>
  </w:endnote>
  <w:endnote w:type="continuationSeparator" w:id="0">
    <w:p w:rsidR="00BE09FB" w:rsidRDefault="00BE09FB" w:rsidP="002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FB" w:rsidRDefault="00BE09FB" w:rsidP="0022489F">
      <w:r>
        <w:separator/>
      </w:r>
    </w:p>
  </w:footnote>
  <w:footnote w:type="continuationSeparator" w:id="0">
    <w:p w:rsidR="00BE09FB" w:rsidRDefault="00BE09FB" w:rsidP="00224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49" w:type="pct"/>
      <w:tblInd w:w="-885" w:type="dxa"/>
      <w:tblLayout w:type="fixed"/>
      <w:tblLook w:val="01E0" w:firstRow="1" w:lastRow="1" w:firstColumn="1" w:lastColumn="1" w:noHBand="0" w:noVBand="0"/>
    </w:tblPr>
    <w:tblGrid>
      <w:gridCol w:w="11284"/>
      <w:gridCol w:w="5013"/>
    </w:tblGrid>
    <w:tr w:rsidR="0022489F" w:rsidTr="0022489F">
      <w:trPr>
        <w:trHeight w:val="568"/>
      </w:trPr>
      <w:tc>
        <w:tcPr>
          <w:tcW w:w="3462" w:type="pct"/>
          <w:vMerge w:val="restart"/>
          <w:vAlign w:val="center"/>
          <w:hideMark/>
        </w:tcPr>
        <w:p w:rsidR="0022489F" w:rsidRDefault="0022489F" w:rsidP="00242CFD">
          <w:pPr>
            <w:spacing w:before="120" w:after="100" w:afterAutospacing="1"/>
            <w:rPr>
              <w:rFonts w:ascii="Arial" w:hAnsi="Arial"/>
              <w:b/>
              <w:bCs/>
              <w:sz w:val="28"/>
              <w:szCs w:val="28"/>
            </w:rPr>
          </w:pPr>
          <w:r>
            <w:rPr>
              <w:rFonts w:ascii="Arial" w:hAnsi="Arial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67542504" wp14:editId="221CEEA2">
                <wp:simplePos x="0" y="0"/>
                <wp:positionH relativeFrom="column">
                  <wp:posOffset>304165</wp:posOffset>
                </wp:positionH>
                <wp:positionV relativeFrom="paragraph">
                  <wp:posOffset>-293370</wp:posOffset>
                </wp:positionV>
                <wp:extent cx="1226185" cy="1151890"/>
                <wp:effectExtent l="0" t="0" r="0" b="0"/>
                <wp:wrapNone/>
                <wp:docPr id="2" name="صورة 2" descr="جامعةالإسرا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جامعةالإسرا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1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38" w:type="pct"/>
          <w:vAlign w:val="center"/>
          <w:hideMark/>
        </w:tcPr>
        <w:p w:rsidR="0022489F" w:rsidRPr="0039312E" w:rsidRDefault="0022489F" w:rsidP="00242CFD">
          <w:pPr>
            <w:jc w:val="center"/>
            <w:rPr>
              <w:rFonts w:ascii="Arial" w:hAnsi="Arial"/>
              <w:b/>
              <w:bCs/>
              <w:sz w:val="36"/>
              <w:szCs w:val="36"/>
              <w:rtl/>
            </w:rPr>
          </w:pP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ج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امعة ا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ل</w:t>
          </w: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إ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س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راء</w:t>
          </w:r>
        </w:p>
      </w:tc>
    </w:tr>
    <w:tr w:rsidR="0022489F" w:rsidTr="0022489F">
      <w:trPr>
        <w:trHeight w:val="563"/>
      </w:trPr>
      <w:tc>
        <w:tcPr>
          <w:tcW w:w="3462" w:type="pct"/>
          <w:vMerge/>
          <w:vAlign w:val="center"/>
          <w:hideMark/>
        </w:tcPr>
        <w:p w:rsidR="0022489F" w:rsidRDefault="0022489F" w:rsidP="00242CFD">
          <w:pPr>
            <w:rPr>
              <w:rFonts w:ascii="Arial" w:hAnsi="Arial"/>
              <w:b/>
              <w:bCs/>
              <w:sz w:val="28"/>
              <w:szCs w:val="28"/>
            </w:rPr>
          </w:pPr>
        </w:p>
      </w:tc>
      <w:tc>
        <w:tcPr>
          <w:tcW w:w="1538" w:type="pct"/>
          <w:vAlign w:val="center"/>
          <w:hideMark/>
        </w:tcPr>
        <w:p w:rsidR="0022489F" w:rsidRPr="0039312E" w:rsidRDefault="0022489F" w:rsidP="00242CFD">
          <w:pPr>
            <w:spacing w:before="100" w:beforeAutospacing="1" w:after="100" w:afterAutospacing="1"/>
            <w:jc w:val="center"/>
            <w:rPr>
              <w:rFonts w:ascii="Arial" w:hAnsi="Arial"/>
              <w:b/>
              <w:bCs/>
              <w:sz w:val="36"/>
              <w:szCs w:val="36"/>
              <w:rtl/>
              <w:lang w:bidi="ar-EG"/>
            </w:rPr>
          </w:pP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دائرة المناهج والمقررات</w:t>
          </w:r>
        </w:p>
      </w:tc>
    </w:tr>
  </w:tbl>
  <w:p w:rsidR="0022489F" w:rsidRDefault="002248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CC"/>
    <w:rsid w:val="000B733E"/>
    <w:rsid w:val="001943C7"/>
    <w:rsid w:val="001C616E"/>
    <w:rsid w:val="001F52AF"/>
    <w:rsid w:val="0022489F"/>
    <w:rsid w:val="002B27D7"/>
    <w:rsid w:val="002F2AD3"/>
    <w:rsid w:val="00324ACD"/>
    <w:rsid w:val="003B0DDB"/>
    <w:rsid w:val="003B7C69"/>
    <w:rsid w:val="00415A19"/>
    <w:rsid w:val="004317D6"/>
    <w:rsid w:val="004A7C73"/>
    <w:rsid w:val="005866DB"/>
    <w:rsid w:val="005E35B1"/>
    <w:rsid w:val="006A0AFE"/>
    <w:rsid w:val="006D71DE"/>
    <w:rsid w:val="006F0845"/>
    <w:rsid w:val="00747081"/>
    <w:rsid w:val="007A0163"/>
    <w:rsid w:val="007E53BE"/>
    <w:rsid w:val="008409ED"/>
    <w:rsid w:val="00870128"/>
    <w:rsid w:val="009A7869"/>
    <w:rsid w:val="009E6665"/>
    <w:rsid w:val="00A62435"/>
    <w:rsid w:val="00A853C2"/>
    <w:rsid w:val="00B45690"/>
    <w:rsid w:val="00BE09FB"/>
    <w:rsid w:val="00BF4C28"/>
    <w:rsid w:val="00C375EB"/>
    <w:rsid w:val="00C4741A"/>
    <w:rsid w:val="00C92B15"/>
    <w:rsid w:val="00DE100D"/>
    <w:rsid w:val="00DE71E8"/>
    <w:rsid w:val="00DF6AA6"/>
    <w:rsid w:val="00E1003C"/>
    <w:rsid w:val="00E117A0"/>
    <w:rsid w:val="00F132CC"/>
    <w:rsid w:val="00F52AEC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C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A7869"/>
    <w:pPr>
      <w:spacing w:after="120"/>
    </w:pPr>
  </w:style>
  <w:style w:type="character" w:customStyle="1" w:styleId="Char">
    <w:name w:val="نص أساسي Char"/>
    <w:basedOn w:val="a0"/>
    <w:link w:val="a3"/>
    <w:rsid w:val="009A786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B27D7"/>
    <w:rPr>
      <w:color w:val="0000FF"/>
      <w:u w:val="single"/>
    </w:rPr>
  </w:style>
  <w:style w:type="paragraph" w:styleId="a4">
    <w:name w:val="endnote text"/>
    <w:basedOn w:val="a"/>
    <w:link w:val="Char0"/>
    <w:uiPriority w:val="99"/>
    <w:semiHidden/>
    <w:unhideWhenUsed/>
    <w:rsid w:val="004317D6"/>
    <w:rPr>
      <w:sz w:val="20"/>
      <w:szCs w:val="20"/>
    </w:rPr>
  </w:style>
  <w:style w:type="character" w:customStyle="1" w:styleId="Char0">
    <w:name w:val="نص تعليق ختامي Char"/>
    <w:basedOn w:val="a0"/>
    <w:link w:val="a4"/>
    <w:uiPriority w:val="99"/>
    <w:semiHidden/>
    <w:rsid w:val="004317D6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317D6"/>
    <w:rPr>
      <w:vertAlign w:val="superscript"/>
    </w:rPr>
  </w:style>
  <w:style w:type="character" w:customStyle="1" w:styleId="fontstyle01">
    <w:name w:val="fontstyle01"/>
    <w:basedOn w:val="a0"/>
    <w:rsid w:val="009E6665"/>
    <w:rPr>
      <w:rFonts w:ascii="CMSS10" w:hAnsi="CMSS10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11">
    <w:name w:val="fontstyle11"/>
    <w:basedOn w:val="a0"/>
    <w:rsid w:val="009E6665"/>
    <w:rPr>
      <w:rFonts w:ascii="ZapfDingbats" w:hAnsi="ZapfDingbats" w:hint="default"/>
      <w:b w:val="0"/>
      <w:bCs w:val="0"/>
      <w:i w:val="0"/>
      <w:iCs w:val="0"/>
      <w:color w:val="BF0040"/>
      <w:sz w:val="42"/>
      <w:szCs w:val="42"/>
    </w:rPr>
  </w:style>
  <w:style w:type="character" w:customStyle="1" w:styleId="fontstyle31">
    <w:name w:val="fontstyle31"/>
    <w:basedOn w:val="a0"/>
    <w:rsid w:val="009E6665"/>
    <w:rPr>
      <w:rFonts w:ascii="CMSY10" w:hAnsi="CMSY10" w:hint="default"/>
      <w:b w:val="0"/>
      <w:bCs w:val="0"/>
      <w:i w:val="0"/>
      <w:iCs w:val="0"/>
      <w:color w:val="000000"/>
      <w:sz w:val="42"/>
      <w:szCs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C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A7869"/>
    <w:pPr>
      <w:spacing w:after="120"/>
    </w:pPr>
  </w:style>
  <w:style w:type="character" w:customStyle="1" w:styleId="Char">
    <w:name w:val="نص أساسي Char"/>
    <w:basedOn w:val="a0"/>
    <w:link w:val="a3"/>
    <w:rsid w:val="009A786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B27D7"/>
    <w:rPr>
      <w:color w:val="0000FF"/>
      <w:u w:val="single"/>
    </w:rPr>
  </w:style>
  <w:style w:type="paragraph" w:styleId="a4">
    <w:name w:val="endnote text"/>
    <w:basedOn w:val="a"/>
    <w:link w:val="Char0"/>
    <w:uiPriority w:val="99"/>
    <w:semiHidden/>
    <w:unhideWhenUsed/>
    <w:rsid w:val="004317D6"/>
    <w:rPr>
      <w:sz w:val="20"/>
      <w:szCs w:val="20"/>
    </w:rPr>
  </w:style>
  <w:style w:type="character" w:customStyle="1" w:styleId="Char0">
    <w:name w:val="نص تعليق ختامي Char"/>
    <w:basedOn w:val="a0"/>
    <w:link w:val="a4"/>
    <w:uiPriority w:val="99"/>
    <w:semiHidden/>
    <w:rsid w:val="004317D6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317D6"/>
    <w:rPr>
      <w:vertAlign w:val="superscript"/>
    </w:rPr>
  </w:style>
  <w:style w:type="character" w:customStyle="1" w:styleId="fontstyle01">
    <w:name w:val="fontstyle01"/>
    <w:basedOn w:val="a0"/>
    <w:rsid w:val="009E6665"/>
    <w:rPr>
      <w:rFonts w:ascii="CMSS10" w:hAnsi="CMSS10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11">
    <w:name w:val="fontstyle11"/>
    <w:basedOn w:val="a0"/>
    <w:rsid w:val="009E6665"/>
    <w:rPr>
      <w:rFonts w:ascii="ZapfDingbats" w:hAnsi="ZapfDingbats" w:hint="default"/>
      <w:b w:val="0"/>
      <w:bCs w:val="0"/>
      <w:i w:val="0"/>
      <w:iCs w:val="0"/>
      <w:color w:val="BF0040"/>
      <w:sz w:val="42"/>
      <w:szCs w:val="42"/>
    </w:rPr>
  </w:style>
  <w:style w:type="character" w:customStyle="1" w:styleId="fontstyle31">
    <w:name w:val="fontstyle31"/>
    <w:basedOn w:val="a0"/>
    <w:rsid w:val="009E6665"/>
    <w:rPr>
      <w:rFonts w:ascii="CMSY10" w:hAnsi="CMSY10" w:hint="default"/>
      <w:b w:val="0"/>
      <w:bCs w:val="0"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ol/main/31AD3542EF3C6D6A76C90426F2CF3FC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881F8-95ED-4A5A-8A06-8B34596B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36</cp:revision>
  <dcterms:created xsi:type="dcterms:W3CDTF">2019-10-16T08:49:00Z</dcterms:created>
  <dcterms:modified xsi:type="dcterms:W3CDTF">2020-10-16T18:02:00Z</dcterms:modified>
</cp:coreProperties>
</file>