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XpertBot Academy </w:t>
      </w:r>
      <w:r w:rsidDel="00000000" w:rsidR="00000000" w:rsidRPr="00000000">
        <w:rPr>
          <w:sz w:val="60"/>
          <w:szCs w:val="60"/>
          <w:rtl w:val="0"/>
        </w:rPr>
        <w:t xml:space="preserve">Internship</w:t>
      </w:r>
      <w:r w:rsidDel="00000000" w:rsidR="00000000" w:rsidRPr="00000000">
        <w:rPr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0" w:lineRule="auto"/>
        <w:jc w:val="center"/>
        <w:rPr>
          <w:b w:val="1"/>
          <w:color w:val="222222"/>
          <w:sz w:val="60"/>
          <w:szCs w:val="60"/>
        </w:rPr>
      </w:pPr>
      <w:bookmarkStart w:colFirst="0" w:colLast="0" w:name="_mj088q4tg35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0" w:lineRule="auto"/>
        <w:jc w:val="center"/>
        <w:rPr>
          <w:b w:val="1"/>
          <w:color w:val="222222"/>
          <w:sz w:val="60"/>
          <w:szCs w:val="60"/>
        </w:rPr>
      </w:pPr>
      <w:bookmarkStart w:colFirst="0" w:colLast="0" w:name="_7kt9b27v7km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0" w:lineRule="auto"/>
        <w:jc w:val="center"/>
        <w:rPr>
          <w:b w:val="1"/>
          <w:color w:val="222222"/>
          <w:sz w:val="72"/>
          <w:szCs w:val="72"/>
        </w:rPr>
      </w:pPr>
      <w:bookmarkStart w:colFirst="0" w:colLast="0" w:name="_jzvv4yui71eg" w:id="2"/>
      <w:bookmarkEnd w:id="2"/>
      <w:r w:rsidDel="00000000" w:rsidR="00000000" w:rsidRPr="00000000">
        <w:rPr>
          <w:b w:val="1"/>
          <w:color w:val="222222"/>
          <w:sz w:val="72"/>
          <w:szCs w:val="72"/>
          <w:rtl w:val="0"/>
        </w:rPr>
        <w:t xml:space="preserve">Xpertnurse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48"/>
          <w:szCs w:val="48"/>
          <w:highlight w:val="white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Objectives: Extract insights, Build models, and Create data-driven solutions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Intern: Israa Hmadi</w:t>
      </w:r>
    </w:p>
    <w:p w:rsidR="00000000" w:rsidDel="00000000" w:rsidP="00000000" w:rsidRDefault="00000000" w:rsidRPr="00000000" w14:paraId="00000019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israa.al.hmd@gmail.com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48"/>
          <w:szCs w:val="4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Impact" w:cs="Impact" w:eastAsia="Impact" w:hAnsi="Impact"/>
          <w:u w:val="single"/>
        </w:rPr>
      </w:pPr>
      <w:bookmarkStart w:colFirst="0" w:colLast="0" w:name="_74y29m95mwsg" w:id="3"/>
      <w:bookmarkEnd w:id="3"/>
      <w:r w:rsidDel="00000000" w:rsidR="00000000" w:rsidRPr="00000000">
        <w:rPr>
          <w:rFonts w:ascii="Impact" w:cs="Impact" w:eastAsia="Impact" w:hAnsi="Impact"/>
          <w:u w:val="single"/>
          <w:rtl w:val="0"/>
        </w:rPr>
        <w:t xml:space="preserve">Phase 1: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o1y4wsdbspod" w:id="4"/>
      <w:bookmarkEnd w:id="4"/>
      <w:r w:rsidDel="00000000" w:rsidR="00000000" w:rsidRPr="00000000">
        <w:rPr>
          <w:u w:val="single"/>
          <w:rtl w:val="0"/>
        </w:rPr>
        <w:t xml:space="preserve">ERD: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22613" cy="37156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2613" cy="3715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edt2cxhwet1l" w:id="5"/>
      <w:bookmarkEnd w:id="5"/>
      <w:r w:rsidDel="00000000" w:rsidR="00000000" w:rsidRPr="00000000">
        <w:rPr>
          <w:u w:val="single"/>
          <w:rtl w:val="0"/>
        </w:rPr>
        <w:t xml:space="preserve"> Data profiling - Analyzing patients, medications, vitals, visits data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Analysis is available on github in phase 1 codes.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21"/>
        </w:numPr>
        <w:ind w:left="720" w:hanging="360"/>
        <w:rPr>
          <w:sz w:val="32"/>
          <w:szCs w:val="32"/>
        </w:rPr>
      </w:pPr>
      <w:bookmarkStart w:colFirst="0" w:colLast="0" w:name="_53e8qn9smekn" w:id="6"/>
      <w:bookmarkEnd w:id="6"/>
      <w:r w:rsidDel="00000000" w:rsidR="00000000" w:rsidRPr="00000000">
        <w:rPr>
          <w:u w:val="single"/>
          <w:rtl w:val="0"/>
        </w:rPr>
        <w:t xml:space="preserve"> Schema documentation - Map relationships in healthcare data model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 and their relations: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g7ju374pwab0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1. Users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user → many devices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devices.user_id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user → many vitals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vitals.user_id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Many-to-many with patients </w:t>
      </w:r>
      <w:r w:rsidDel="00000000" w:rsidR="00000000" w:rsidRPr="00000000">
        <w:rPr>
          <w:rtl w:val="0"/>
        </w:rPr>
        <w:t xml:space="preserve">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patient_user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/>
      </w:pPr>
      <w:bookmarkStart w:colFirst="0" w:colLast="0" w:name="_979sxh53j3bo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2. Patients (Central 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Vitals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One patient → many vitals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vitals.patient_id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Drug Records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One patient → many drug administration records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drug_records.patient_id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Drug–Patient relationship</w:t>
      </w:r>
      <w:r w:rsidDel="00000000" w:rsidR="00000000" w:rsidRPr="00000000">
        <w:rPr>
          <w:rtl w:val="0"/>
        </w:rPr>
        <w:t xml:space="preserve"> – Many-to-many with drugs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drug_patient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Allergy–Patient relationship</w:t>
      </w:r>
      <w:r w:rsidDel="00000000" w:rsidR="00000000" w:rsidRPr="00000000">
        <w:rPr>
          <w:rtl w:val="0"/>
        </w:rPr>
        <w:t xml:space="preserve"> – Many-to-many with allergies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allergy_patient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One patient → many photos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photos.patient_id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One patient → many reports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reports.patient_id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Surgeries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One patient → many surgeries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surgeries.patient_id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Medical Tests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One patient → many medical tests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medical_tests.patient_id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Appointments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One patient → many appointments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appointments.patient_id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Hospitals</w:t>
      </w:r>
      <w:r w:rsidDel="00000000" w:rsidR="00000000" w:rsidRPr="00000000">
        <w:rPr>
          <w:rtl w:val="0"/>
        </w:rPr>
        <w:t xml:space="preserve"> – Many-to-many with hospitals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hospital_patient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Many-to-many with users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patient_user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Drugs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drug → many drug records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drug_records.drug_id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Many-to-many with patients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drug_patient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flw72u935sfj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4. Drug–Patient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drug_patient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Join table for many-to-many between patients and drugs.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e2x0iwdgwt8b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5. Drug Records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drug_records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patient → many drug records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drug → many drug records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ek0vub8ggao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6. Hospitals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Many-to-many with patients via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hospital_patient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Many-to-many with doctors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doctor_hospital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/>
      </w:pPr>
      <w:bookmarkStart w:colFirst="0" w:colLast="0" w:name="_ecxr9bts37bu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7. Hospital–Patient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hospital_patient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Many-to-many join table between hospitals and patients.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One-to-many with surgeries: hospital–patient record → many surgeries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surgeries.hospital_patient_id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yl9vopjm5609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8. Doctors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doctor → many appointments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appointments.doctor_id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Many-to-many with hospitals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doctor_hospital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qb81z5ghirpv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9. Doctor–Hospital(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doctor_hospital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table for many-to-many between doctors and hospitals.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lz9t1vi1zb7o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10. Appointments: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patient → many appointments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appointments.patient_id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doctor → many appointments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appointments.doctor_id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cflufulevibc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11</w:t>
      </w:r>
      <w:r w:rsidDel="00000000" w:rsidR="00000000" w:rsidRPr="00000000">
        <w:rPr>
          <w:b w:val="1"/>
          <w:sz w:val="28"/>
          <w:szCs w:val="28"/>
          <w:rtl w:val="0"/>
        </w:rPr>
        <w:t xml:space="preserve">. Medical Tests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patient → many medical tests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medical_tests.patient_id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medical test → many medical results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medical_results.medical_test_id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m1p8ff9vdlox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12. Medical Parameters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medical parameter → many medical results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medical_results.medical_parameter_id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zew09k2yt8o2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13. Medical Results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Many-to-One with Medical Tests</w:t>
      </w:r>
      <w:r w:rsidDel="00000000" w:rsidR="00000000" w:rsidRPr="00000000">
        <w:rPr>
          <w:rtl w:val="0"/>
        </w:rPr>
        <w:t xml:space="preserve"> – One medical test can have many medical results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medical_results.medical_test_id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Many-to-One with Medical Parameters</w:t>
      </w:r>
      <w:r w:rsidDel="00000000" w:rsidR="00000000" w:rsidRPr="00000000">
        <w:rPr>
          <w:rtl w:val="0"/>
        </w:rPr>
        <w:t xml:space="preserve"> – One medical parameter can be associated with many medical results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medical_results.medical_parameter_id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viad6yb2ywxi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14. Reports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patient → many reports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reports.patient_id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f28hj87r92pi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15. Allergies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Many-to-many with patients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allergy_patient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uykudmwvmyij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16. Allergy–Patient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allergy_patient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Join table for many-to-many between patients and allergies.</w:t>
        <w:br w:type="textWrapping"/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yngf9j5beb2i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17. Surgeries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patient → many surgeries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One hospital–patient record can have many surgeries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doctor → many surgeries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surgeries.doctor_id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wo9jazw0upmz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18. Photos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patient → many photos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photos.patient_id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j0dv45ghe47d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19. Devices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Belongs to a user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devices.user_id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yxc2q18il0e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20. PDF Files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Currently not linked to other entities in the healthcare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m7nt1oc5atn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Note: Tables Excluded from Medical Schema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system/Laravel-related tables and not part of the healthcare domain model: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migrations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password_resets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personal_access_tokens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failed_jobs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telescope_entries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telescope_entries_tags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telescope_monitoring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action_events</w:t>
        <w:br w:type="textWrapping"/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Other Phases: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The code of phase 1 and other phases is found in the repository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raa.al.hmd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