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7567" w:rsidRDefault="00FB7567">
      <w:pPr>
        <w:tabs>
          <w:tab w:val="left" w:pos="5688"/>
        </w:tabs>
        <w:jc w:val="center"/>
        <w:rPr>
          <w:rFonts w:ascii="Trebuchet MS" w:hAnsi="Trebuchet MS" w:cs="Arial"/>
          <w:b/>
          <w:sz w:val="22"/>
        </w:rPr>
      </w:pPr>
      <w:bookmarkStart w:id="0" w:name="_GoBack"/>
      <w:bookmarkEnd w:id="0"/>
      <w:r>
        <w:rPr>
          <w:rFonts w:ascii="Trebuchet MS" w:hAnsi="Trebuchet MS" w:cs="Arial"/>
          <w:b/>
          <w:sz w:val="22"/>
        </w:rPr>
        <w:t>+</w:t>
      </w:r>
    </w:p>
    <w:p w:rsidR="00FB7567" w:rsidRDefault="00B338F3">
      <w:pPr>
        <w:tabs>
          <w:tab w:val="left" w:pos="5688"/>
        </w:tabs>
        <w:jc w:val="center"/>
        <w:rPr>
          <w:rFonts w:ascii="Trebuchet MS" w:hAnsi="Trebuchet MS" w:cs="Arial"/>
          <w:b/>
          <w:sz w:val="22"/>
          <w:lang w:val="es-PE"/>
        </w:rPr>
      </w:pPr>
      <w:r>
        <w:rPr>
          <w:rFonts w:ascii="Trebuchet MS" w:hAnsi="Trebuchet MS" w:cs="Arial"/>
          <w:b/>
          <w:sz w:val="22"/>
        </w:rPr>
        <w:t>PRIMERA UNIDAD:</w:t>
      </w:r>
      <w:r>
        <w:rPr>
          <w:rFonts w:ascii="Trebuchet MS" w:hAnsi="Trebuchet MS" w:cs="Arial"/>
          <w:b/>
          <w:sz w:val="22"/>
          <w:lang w:val="es-PE"/>
        </w:rPr>
        <w:tab/>
      </w:r>
    </w:p>
    <w:p w:rsidR="00FB7567" w:rsidRDefault="00FB7567">
      <w:pPr>
        <w:tabs>
          <w:tab w:val="left" w:pos="5688"/>
        </w:tabs>
        <w:jc w:val="center"/>
        <w:rPr>
          <w:rFonts w:ascii="Trebuchet MS" w:hAnsi="Trebuchet MS" w:cs="Arial"/>
          <w:b/>
          <w:bCs/>
          <w:sz w:val="36"/>
          <w:szCs w:val="36"/>
        </w:rPr>
      </w:pPr>
      <w:r>
        <w:rPr>
          <w:rFonts w:ascii="Trebuchet MS" w:hAnsi="Trebuchet MS" w:cs="Arial"/>
          <w:b/>
          <w:bCs/>
          <w:sz w:val="36"/>
          <w:szCs w:val="36"/>
        </w:rPr>
        <w:tab/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1060"/>
        <w:gridCol w:w="6278"/>
        <w:gridCol w:w="2036"/>
      </w:tblGrid>
      <w:tr w:rsidR="00FB756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20" w:after="120"/>
              <w:jc w:val="right"/>
              <w:rPr>
                <w:rFonts w:ascii="Trebuchet MS" w:hAnsi="Trebuchet MS" w:cs="Arial"/>
                <w:b/>
                <w:bCs/>
                <w:sz w:val="144"/>
                <w:szCs w:val="128"/>
              </w:rPr>
            </w:pPr>
            <w:r>
              <w:rPr>
                <w:rFonts w:ascii="Trebuchet MS" w:hAnsi="Trebuchet MS" w:cs="Arial"/>
                <w:b/>
                <w:bCs/>
                <w:sz w:val="144"/>
                <w:szCs w:val="128"/>
              </w:rPr>
              <w:t>1</w:t>
            </w:r>
          </w:p>
        </w:tc>
        <w:tc>
          <w:tcPr>
            <w:tcW w:w="83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rPr>
                <w:rFonts w:ascii="Trebuchet MS" w:hAnsi="Trebuchet MS" w:cs="Arial"/>
                <w:b/>
                <w:bCs/>
                <w:sz w:val="20"/>
                <w:szCs w:val="36"/>
              </w:rPr>
            </w:pPr>
          </w:p>
          <w:p w:rsidR="00FB7567" w:rsidRDefault="00FB7567">
            <w:pPr>
              <w:rPr>
                <w:rFonts w:ascii="Trebuchet MS" w:hAnsi="Trebuchet MS" w:cs="Arial"/>
                <w:b/>
                <w:bCs/>
                <w:sz w:val="36"/>
                <w:szCs w:val="36"/>
              </w:rPr>
            </w:pPr>
            <w:r>
              <w:rPr>
                <w:rFonts w:ascii="Trebuchet MS" w:hAnsi="Trebuchet MS" w:cs="Arial"/>
                <w:b/>
                <w:bCs/>
                <w:sz w:val="36"/>
                <w:szCs w:val="36"/>
              </w:rPr>
              <w:t>Guía de Prácticas</w:t>
            </w:r>
          </w:p>
          <w:p w:rsidR="00FB7567" w:rsidRDefault="00FB7567">
            <w:pPr>
              <w:rPr>
                <w:rFonts w:ascii="Trebuchet MS" w:hAnsi="Trebuchet MS"/>
                <w:b/>
                <w:bCs/>
                <w:sz w:val="28"/>
              </w:rPr>
            </w:pPr>
          </w:p>
          <w:p w:rsidR="00FB7567" w:rsidRDefault="00B338F3">
            <w:pPr>
              <w:jc w:val="center"/>
              <w:rPr>
                <w:rFonts w:ascii="Trebuchet MS" w:hAnsi="Trebuchet MS" w:cs="Arial"/>
                <w:b/>
                <w:bCs/>
                <w:i/>
                <w:iCs/>
                <w:sz w:val="28"/>
                <w:szCs w:val="28"/>
                <w:lang w:val="es-PE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8"/>
                <w:szCs w:val="28"/>
                <w:lang w:val="es-PE"/>
              </w:rPr>
              <w:t>Algoritmo de Euclides</w:t>
            </w:r>
          </w:p>
        </w:tc>
      </w:tr>
      <w:tr w:rsidR="00FB7567">
        <w:tc>
          <w:tcPr>
            <w:tcW w:w="7338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Grupo: </w:t>
            </w:r>
            <w:r w:rsidR="003A0641">
              <w:rPr>
                <w:rFonts w:ascii="Arial" w:hAnsi="Arial" w:cs="Arial"/>
                <w:sz w:val="20"/>
                <w:szCs w:val="20"/>
              </w:rPr>
              <w:t>CCOMP 3-1</w:t>
            </w:r>
          </w:p>
          <w:p w:rsidR="00FB7567" w:rsidRDefault="00FB7567">
            <w:pPr>
              <w:spacing w:before="144" w:after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Alumno(s):</w:t>
            </w:r>
          </w:p>
        </w:tc>
        <w:tc>
          <w:tcPr>
            <w:tcW w:w="2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Nota:</w:t>
            </w:r>
          </w:p>
        </w:tc>
      </w:tr>
      <w:tr w:rsidR="00FB7567">
        <w:tc>
          <w:tcPr>
            <w:tcW w:w="7338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FB7567" w:rsidRDefault="003A0641">
            <w:pPr>
              <w:snapToGrid w:val="0"/>
              <w:spacing w:before="144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Israel Santiago Lopez Cruz</w:t>
            </w:r>
          </w:p>
        </w:tc>
        <w:tc>
          <w:tcPr>
            <w:tcW w:w="20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7567">
        <w:tc>
          <w:tcPr>
            <w:tcW w:w="733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20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7567" w:rsidRDefault="00FB7567">
      <w:pPr>
        <w:tabs>
          <w:tab w:val="left" w:pos="360"/>
        </w:tabs>
        <w:spacing w:before="48" w:after="48"/>
        <w:jc w:val="both"/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  <w:r>
        <w:rPr>
          <w:rFonts w:ascii="Trebuchet MS" w:hAnsi="Trebuchet MS" w:cs="Arial"/>
          <w:b/>
          <w:bCs/>
          <w:lang w:val="es-PE"/>
        </w:rPr>
        <w:t>I. Objetivos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</w:p>
    <w:p w:rsidR="00FB7567" w:rsidRDefault="00B338F3">
      <w:pPr>
        <w:numPr>
          <w:ilvl w:val="0"/>
          <w:numId w:val="3"/>
        </w:numPr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Fortalecer los conocimientos teóricos por medio de la implementación en forma de códigos de implementación de algoritmos</w:t>
      </w:r>
      <w:r w:rsidR="00FB7567">
        <w:rPr>
          <w:rFonts w:ascii="Trebuchet MS" w:hAnsi="Trebuchet MS" w:cs="Arial"/>
          <w:bCs/>
          <w:sz w:val="20"/>
          <w:szCs w:val="20"/>
        </w:rPr>
        <w:t>.</w:t>
      </w:r>
    </w:p>
    <w:p w:rsidR="00FB7567" w:rsidRDefault="00B338F3">
      <w:pPr>
        <w:numPr>
          <w:ilvl w:val="0"/>
          <w:numId w:val="3"/>
        </w:numPr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Demostrar la validez de los algoritmos estudiados en clase en relación al cálculo del máximo común divisor</w:t>
      </w:r>
      <w:r w:rsidR="00FB7567">
        <w:rPr>
          <w:rFonts w:ascii="Trebuchet MS" w:hAnsi="Trebuchet MS" w:cs="Arial"/>
          <w:bCs/>
          <w:sz w:val="20"/>
          <w:szCs w:val="20"/>
        </w:rPr>
        <w:t>.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II. Contenido teórico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</w:rPr>
      </w:pPr>
    </w:p>
    <w:p w:rsidR="00FB7567" w:rsidRDefault="00FB7567">
      <w:pPr>
        <w:tabs>
          <w:tab w:val="left" w:pos="360"/>
        </w:tabs>
        <w:spacing w:before="48" w:after="48"/>
        <w:ind w:left="764"/>
        <w:jc w:val="both"/>
        <w:rPr>
          <w:rFonts w:ascii="Trebuchet MS" w:hAnsi="Trebuchet MS" w:cs="Arial"/>
          <w:sz w:val="20"/>
          <w:szCs w:val="20"/>
          <w:lang w:val="es-PE"/>
        </w:rPr>
      </w:pPr>
      <w:r>
        <w:rPr>
          <w:rFonts w:ascii="Trebuchet MS" w:hAnsi="Trebuchet MS" w:cs="Arial"/>
          <w:sz w:val="20"/>
          <w:szCs w:val="20"/>
          <w:lang w:val="es-PE"/>
        </w:rPr>
        <w:t>Nota.- Todos los alumnos deberán leer las anotaciones hechas en clases así como deberán revisar la bibliografía del curso re</w:t>
      </w:r>
      <w:r w:rsidR="00E11C6D">
        <w:rPr>
          <w:rFonts w:ascii="Trebuchet MS" w:hAnsi="Trebuchet MS" w:cs="Arial"/>
          <w:sz w:val="20"/>
          <w:szCs w:val="20"/>
          <w:lang w:val="es-PE"/>
        </w:rPr>
        <w:t>ferente a procesos estocásticos</w:t>
      </w:r>
      <w:r>
        <w:rPr>
          <w:rFonts w:ascii="Trebuchet MS" w:hAnsi="Trebuchet MS" w:cs="Arial"/>
          <w:sz w:val="20"/>
          <w:szCs w:val="20"/>
          <w:lang w:val="es-PE"/>
        </w:rPr>
        <w:t xml:space="preserve">. </w:t>
      </w:r>
    </w:p>
    <w:p w:rsidR="00FB7567" w:rsidRDefault="00FB7567">
      <w:pPr>
        <w:tabs>
          <w:tab w:val="left" w:pos="360"/>
        </w:tabs>
        <w:spacing w:before="48" w:after="48"/>
        <w:ind w:left="764"/>
        <w:jc w:val="both"/>
        <w:rPr>
          <w:rFonts w:ascii="Trebuchet MS" w:hAnsi="Trebuchet MS" w:cs="Arial"/>
          <w:sz w:val="20"/>
          <w:szCs w:val="20"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</w:p>
    <w:p w:rsidR="00FB7567" w:rsidRPr="005B4305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  <w:r>
        <w:rPr>
          <w:rFonts w:ascii="Trebuchet MS" w:hAnsi="Trebuchet MS" w:cs="Arial"/>
          <w:b/>
          <w:bCs/>
          <w:lang w:val="es-PE"/>
        </w:rPr>
        <w:t>III. Equipos y materiales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 xml:space="preserve">Laboratorio: Laboratorio de </w:t>
      </w:r>
      <w:r w:rsidR="00065DA5">
        <w:rPr>
          <w:rFonts w:ascii="Trebuchet MS" w:hAnsi="Trebuchet MS" w:cs="Arial"/>
          <w:bCs/>
          <w:sz w:val="20"/>
          <w:szCs w:val="20"/>
          <w:lang w:val="es-PE"/>
        </w:rPr>
        <w:t>Cómputo</w:t>
      </w:r>
      <w:r>
        <w:rPr>
          <w:rFonts w:ascii="Trebuchet MS" w:hAnsi="Trebuchet MS" w:cs="Arial"/>
          <w:bCs/>
          <w:sz w:val="20"/>
          <w:szCs w:val="20"/>
          <w:lang w:val="es-PE"/>
        </w:rPr>
        <w:t>.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Equipos y dispositivos:</w:t>
      </w:r>
    </w:p>
    <w:p w:rsidR="00FB7567" w:rsidRDefault="00FB7567">
      <w:pPr>
        <w:numPr>
          <w:ilvl w:val="0"/>
          <w:numId w:val="2"/>
        </w:num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PC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Software:</w:t>
      </w:r>
    </w:p>
    <w:p w:rsidR="00FB7567" w:rsidRDefault="00FB7567">
      <w:pPr>
        <w:numPr>
          <w:ilvl w:val="0"/>
          <w:numId w:val="2"/>
        </w:num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MATLAB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Materiales y fungibles:</w:t>
      </w:r>
    </w:p>
    <w:p w:rsidR="00FB7567" w:rsidRDefault="00FB7567">
      <w:pPr>
        <w:numPr>
          <w:ilvl w:val="0"/>
          <w:numId w:val="2"/>
        </w:num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No aplica</w:t>
      </w:r>
    </w:p>
    <w:p w:rsidR="00FB7567" w:rsidRDefault="00FB7567">
      <w:pPr>
        <w:tabs>
          <w:tab w:val="left" w:pos="360"/>
        </w:tabs>
        <w:spacing w:before="48" w:after="48"/>
        <w:ind w:left="720"/>
        <w:jc w:val="both"/>
        <w:rPr>
          <w:rFonts w:ascii="Trebuchet MS" w:hAnsi="Trebuchet MS" w:cs="Arial"/>
          <w:bCs/>
          <w:sz w:val="20"/>
          <w:szCs w:val="20"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  <w:r>
        <w:rPr>
          <w:rFonts w:ascii="Trebuchet MS" w:hAnsi="Trebuchet MS" w:cs="Arial"/>
          <w:b/>
          <w:bCs/>
          <w:lang w:val="es-PE"/>
        </w:rPr>
        <w:t>IV. Actividades</w:t>
      </w:r>
    </w:p>
    <w:p w:rsidR="00FB7567" w:rsidRDefault="00FB7567">
      <w:pPr>
        <w:jc w:val="center"/>
      </w:pPr>
    </w:p>
    <w:p w:rsidR="00673717" w:rsidRPr="00065DA5" w:rsidRDefault="00785C54" w:rsidP="00065DA5">
      <w:pPr>
        <w:jc w:val="both"/>
        <w:rPr>
          <w:rFonts w:ascii="Trebuchet MS" w:hAnsi="Trebuchet MS" w:cs="Arial"/>
          <w:b/>
          <w:sz w:val="20"/>
          <w:szCs w:val="20"/>
          <w:lang w:val="es-PE"/>
        </w:rPr>
      </w:pPr>
      <w:r>
        <w:rPr>
          <w:rFonts w:ascii="Trebuchet MS" w:hAnsi="Trebuchet MS" w:cs="Arial"/>
          <w:b/>
          <w:sz w:val="20"/>
          <w:szCs w:val="20"/>
          <w:lang w:val="es-PE"/>
        </w:rPr>
        <w:t xml:space="preserve">4.1  </w:t>
      </w:r>
      <w:r w:rsidR="00065DA5">
        <w:rPr>
          <w:rFonts w:ascii="Trebuchet MS" w:hAnsi="Trebuchet MS" w:cs="Arial"/>
          <w:b/>
          <w:sz w:val="20"/>
          <w:szCs w:val="20"/>
          <w:lang w:val="es-PE"/>
        </w:rPr>
        <w:t>Implemente el algoritmo de Euclides para dos números enteros</w:t>
      </w:r>
      <w:r w:rsidR="00720CAE">
        <w:rPr>
          <w:rFonts w:ascii="Trebuchet MS" w:hAnsi="Trebuchet MS" w:cs="Arial"/>
          <w:sz w:val="20"/>
          <w:szCs w:val="20"/>
          <w:lang w:val="es-PE"/>
        </w:rPr>
        <w:t xml:space="preserve"> </w:t>
      </w:r>
    </w:p>
    <w:p w:rsidR="00FB7567" w:rsidRPr="00065DA5" w:rsidRDefault="00FB7567">
      <w:pPr>
        <w:jc w:val="both"/>
        <w:rPr>
          <w:lang w:val="es-PE"/>
        </w:rPr>
      </w:pPr>
    </w:p>
    <w:p w:rsidR="00FB7567" w:rsidRDefault="00FB7567">
      <w:pPr>
        <w:jc w:val="both"/>
        <w:rPr>
          <w:rFonts w:ascii="Trebuchet MS" w:hAnsi="Trebuchet MS" w:cs="Arial"/>
          <w:b/>
          <w:sz w:val="20"/>
          <w:szCs w:val="20"/>
          <w:lang w:val="es-PE"/>
        </w:rPr>
      </w:pPr>
      <w:r>
        <w:rPr>
          <w:rFonts w:ascii="Trebuchet MS" w:hAnsi="Trebuchet MS" w:cs="Arial"/>
          <w:b/>
          <w:bCs/>
          <w:sz w:val="20"/>
          <w:szCs w:val="20"/>
          <w:lang w:val="es-PE"/>
        </w:rPr>
        <w:t>4.2</w:t>
      </w:r>
      <w:r>
        <w:rPr>
          <w:rFonts w:ascii="Trebuchet MS" w:hAnsi="Trebuchet MS" w:cs="Arial"/>
          <w:b/>
          <w:sz w:val="20"/>
          <w:szCs w:val="20"/>
          <w:lang w:val="es-PE"/>
        </w:rPr>
        <w:t xml:space="preserve"> </w:t>
      </w:r>
      <w:r w:rsidR="00065DA5">
        <w:rPr>
          <w:rFonts w:ascii="Trebuchet MS" w:hAnsi="Trebuchet MS" w:cs="Arial"/>
          <w:b/>
          <w:sz w:val="20"/>
          <w:szCs w:val="20"/>
          <w:lang w:val="es-PE"/>
        </w:rPr>
        <w:t>Implemente el algoritmo extendido de Euclides para dos números enteros</w:t>
      </w:r>
    </w:p>
    <w:p w:rsidR="00065DA5" w:rsidRDefault="00065DA5">
      <w:pPr>
        <w:jc w:val="both"/>
        <w:rPr>
          <w:rFonts w:ascii="Trebuchet MS" w:hAnsi="Trebuchet MS" w:cs="Arial"/>
          <w:b/>
          <w:sz w:val="20"/>
          <w:szCs w:val="20"/>
          <w:lang w:val="es-PE"/>
        </w:rPr>
      </w:pPr>
    </w:p>
    <w:p w:rsidR="003A0641" w:rsidRDefault="00065DA5" w:rsidP="003A0641">
      <w:pPr>
        <w:jc w:val="both"/>
        <w:rPr>
          <w:rFonts w:ascii="Trebuchet MS" w:hAnsi="Trebuchet MS" w:cs="Arial"/>
          <w:b/>
          <w:sz w:val="20"/>
          <w:szCs w:val="20"/>
          <w:lang w:val="es-PE"/>
        </w:rPr>
      </w:pPr>
      <w:r>
        <w:rPr>
          <w:rFonts w:ascii="Trebuchet MS" w:hAnsi="Trebuchet MS" w:cs="Arial"/>
          <w:b/>
          <w:sz w:val="20"/>
          <w:szCs w:val="20"/>
          <w:lang w:val="es-PE"/>
        </w:rPr>
        <w:t xml:space="preserve">4.3 Implemente la solución al problema planteado </w:t>
      </w:r>
      <w:r w:rsidR="003A0641">
        <w:rPr>
          <w:rFonts w:ascii="Trebuchet MS" w:hAnsi="Trebuchet MS" w:cs="Arial"/>
          <w:b/>
          <w:sz w:val="20"/>
          <w:szCs w:val="20"/>
          <w:lang w:val="es-PE"/>
        </w:rPr>
        <w:t>basado en ecuaciones Diofánticas</w:t>
      </w:r>
    </w:p>
    <w:p w:rsidR="003A0641" w:rsidRDefault="003A0641" w:rsidP="003A0641">
      <w:pPr>
        <w:suppressAutoHyphens w:val="0"/>
        <w:rPr>
          <w:rFonts w:ascii="Trebuchet MS" w:hAnsi="Trebuchet MS" w:cs="Arial"/>
          <w:b/>
          <w:sz w:val="20"/>
          <w:szCs w:val="20"/>
          <w:lang w:val="es-PE"/>
        </w:rPr>
      </w:pPr>
      <w:r>
        <w:rPr>
          <w:rFonts w:ascii="Trebuchet MS" w:hAnsi="Trebuchet MS" w:cs="Arial"/>
          <w:b/>
          <w:sz w:val="20"/>
          <w:szCs w:val="20"/>
          <w:lang w:val="es-PE"/>
        </w:rPr>
        <w:br w:type="page"/>
      </w:r>
    </w:p>
    <w:p w:rsidR="003A0641" w:rsidRPr="003A0641" w:rsidRDefault="003A0641" w:rsidP="003A0641">
      <w:pPr>
        <w:jc w:val="center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lastRenderedPageBreak/>
        <w:t>LISTA DE CONTENIDO</w:t>
      </w:r>
    </w:p>
    <w:p w:rsidR="003A0641" w:rsidRPr="003A0641" w:rsidRDefault="003A0641" w:rsidP="003A0641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3A0641" w:rsidRPr="003A0641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>LISTA DE FIGURAS</w:t>
      </w:r>
    </w:p>
    <w:p w:rsidR="003A0641" w:rsidRPr="003A0641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 xml:space="preserve">LISTA DE CÓDIGOS </w:t>
      </w:r>
    </w:p>
    <w:p w:rsidR="003A0641" w:rsidRPr="003A0641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>LISTA DE TABLAS</w:t>
      </w:r>
    </w:p>
    <w:p w:rsidR="003A0641" w:rsidRPr="003A0641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 xml:space="preserve">DESARROLLO </w:t>
      </w:r>
    </w:p>
    <w:p w:rsidR="003A0641" w:rsidRPr="003A0641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>CONCLUSIONES</w:t>
      </w:r>
    </w:p>
    <w:p w:rsidR="003A0641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 xml:space="preserve">REFERENCIAS </w:t>
      </w:r>
    </w:p>
    <w:p w:rsidR="003A0641" w:rsidRDefault="003A0641" w:rsidP="003A0641">
      <w:pPr>
        <w:suppressAutoHyphens w:val="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lastRenderedPageBreak/>
        <w:t>LISTA DE FIGURAS</w:t>
      </w: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u w:val="single"/>
          <w:lang w:val="es-PE"/>
        </w:rPr>
      </w:pP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 xml:space="preserve">LISTA DE CÓDIGOS </w:t>
      </w:r>
    </w:p>
    <w:p w:rsidR="00AB4719" w:rsidRPr="00AB4719" w:rsidRDefault="00AB4719" w:rsidP="00AB4719">
      <w:pPr>
        <w:pStyle w:val="Prrafodelista"/>
        <w:rPr>
          <w:rFonts w:ascii="Arial" w:hAnsi="Arial" w:cs="Arial"/>
          <w:sz w:val="20"/>
          <w:szCs w:val="20"/>
          <w:lang w:val="es-PE"/>
        </w:rPr>
      </w:pP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>LISTA DE TABLAS</w:t>
      </w: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 xml:space="preserve">DESARROLLO </w:t>
      </w:r>
    </w:p>
    <w:p w:rsidR="00AB4719" w:rsidRPr="00AB4719" w:rsidRDefault="00AB4719" w:rsidP="00AB4719">
      <w:pPr>
        <w:pStyle w:val="Prrafodelista"/>
        <w:rPr>
          <w:rFonts w:ascii="Arial" w:hAnsi="Arial" w:cs="Arial"/>
          <w:sz w:val="20"/>
          <w:szCs w:val="20"/>
          <w:lang w:val="es-PE"/>
        </w:rPr>
      </w:pP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>CONCLUSIONES</w:t>
      </w: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A0641">
        <w:rPr>
          <w:rFonts w:ascii="Arial" w:hAnsi="Arial" w:cs="Arial"/>
          <w:sz w:val="20"/>
          <w:szCs w:val="20"/>
          <w:lang w:val="es-PE"/>
        </w:rPr>
        <w:t xml:space="preserve">REFERENCIAS </w:t>
      </w:r>
    </w:p>
    <w:p w:rsidR="00AB4719" w:rsidRPr="00AB4719" w:rsidRDefault="00AB4719" w:rsidP="00AB4719">
      <w:pPr>
        <w:pStyle w:val="Prrafodelista"/>
        <w:rPr>
          <w:rFonts w:ascii="Arial" w:hAnsi="Arial" w:cs="Arial"/>
          <w:sz w:val="20"/>
          <w:szCs w:val="20"/>
          <w:lang w:val="es-PE"/>
        </w:rPr>
      </w:pP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3A0641" w:rsidRPr="003A0641" w:rsidRDefault="003A0641" w:rsidP="003A0641">
      <w:pPr>
        <w:suppressAutoHyphens w:val="0"/>
        <w:rPr>
          <w:rFonts w:ascii="Arial" w:hAnsi="Arial" w:cs="Arial"/>
          <w:sz w:val="20"/>
          <w:szCs w:val="20"/>
          <w:lang w:val="es-PE"/>
        </w:rPr>
      </w:pPr>
    </w:p>
    <w:sectPr w:rsidR="003A0641" w:rsidRPr="003A0641">
      <w:headerReference w:type="default" r:id="rId8"/>
      <w:footerReference w:type="default" r:id="rId9"/>
      <w:pgSz w:w="11906" w:h="16838"/>
      <w:pgMar w:top="1752" w:right="1418" w:bottom="1701" w:left="1418" w:header="709" w:footer="1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70D" w:rsidRDefault="000E670D">
      <w:r>
        <w:separator/>
      </w:r>
    </w:p>
  </w:endnote>
  <w:endnote w:type="continuationSeparator" w:id="0">
    <w:p w:rsidR="000E670D" w:rsidRDefault="000E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567" w:rsidRDefault="00A10B61">
    <w:pPr>
      <w:pStyle w:val="Piedepgina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6583045</wp:posOffset>
              </wp:positionH>
              <wp:positionV relativeFrom="paragraph">
                <wp:posOffset>635</wp:posOffset>
              </wp:positionV>
              <wp:extent cx="72390" cy="170815"/>
              <wp:effectExtent l="1270" t="635" r="254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7567" w:rsidRDefault="00FB7567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10B61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35pt;margin-top:.05pt;width:5.7pt;height:13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" stroked="f">
              <v:fill opacity="0"/>
              <v:textbox inset="0,0,0,0">
                <w:txbxContent>
                  <w:p w:rsidR="00FB7567" w:rsidRDefault="00FB7567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10B61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70D" w:rsidRDefault="000E670D">
      <w:r>
        <w:separator/>
      </w:r>
    </w:p>
  </w:footnote>
  <w:footnote w:type="continuationSeparator" w:id="0">
    <w:p w:rsidR="000E670D" w:rsidRDefault="000E6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567" w:rsidRDefault="00FB7567">
    <w:pPr>
      <w:pStyle w:val="Encabezado"/>
      <w:tabs>
        <w:tab w:val="clear" w:pos="8504"/>
        <w:tab w:val="right" w:pos="9072"/>
      </w:tabs>
      <w:rPr>
        <w:iCs/>
        <w:sz w:val="20"/>
        <w:szCs w:val="20"/>
        <w:lang w:val="es-PE"/>
      </w:rPr>
    </w:pPr>
    <w:r>
      <w:rPr>
        <w:iCs/>
        <w:sz w:val="20"/>
        <w:szCs w:val="20"/>
      </w:rPr>
      <w:t xml:space="preserve">UCSP </w:t>
    </w:r>
    <w:r w:rsidR="00893CBF">
      <w:rPr>
        <w:iCs/>
        <w:sz w:val="20"/>
        <w:szCs w:val="20"/>
      </w:rPr>
      <w:t>–</w:t>
    </w:r>
    <w:r>
      <w:rPr>
        <w:iCs/>
        <w:sz w:val="20"/>
        <w:szCs w:val="20"/>
      </w:rPr>
      <w:t xml:space="preserve"> </w:t>
    </w:r>
    <w:r w:rsidR="00893CBF">
      <w:rPr>
        <w:iCs/>
        <w:sz w:val="20"/>
        <w:szCs w:val="20"/>
      </w:rPr>
      <w:t xml:space="preserve">Ciencia de la Computación </w:t>
    </w:r>
    <w:r w:rsidR="00893CBF">
      <w:rPr>
        <w:iCs/>
        <w:sz w:val="20"/>
        <w:szCs w:val="20"/>
      </w:rPr>
      <w:tab/>
    </w:r>
    <w:r w:rsidR="00893CBF">
      <w:rPr>
        <w:iCs/>
        <w:sz w:val="20"/>
        <w:szCs w:val="20"/>
      </w:rPr>
      <w:tab/>
    </w:r>
    <w:r>
      <w:rPr>
        <w:iCs/>
        <w:sz w:val="20"/>
        <w:szCs w:val="20"/>
      </w:rPr>
      <w:t>20</w:t>
    </w:r>
    <w:r w:rsidR="00476856">
      <w:rPr>
        <w:iCs/>
        <w:sz w:val="20"/>
        <w:szCs w:val="20"/>
        <w:lang w:val="es-PE"/>
      </w:rPr>
      <w:t>17</w:t>
    </w:r>
    <w:r w:rsidR="0081292B">
      <w:rPr>
        <w:iCs/>
        <w:sz w:val="20"/>
        <w:szCs w:val="20"/>
        <w:lang w:val="es-PE"/>
      </w:rPr>
      <w:t>-</w:t>
    </w:r>
    <w:r w:rsidR="00B338F3">
      <w:rPr>
        <w:iCs/>
        <w:sz w:val="20"/>
        <w:szCs w:val="20"/>
        <w:lang w:val="es-PE"/>
      </w:rPr>
      <w:t>02</w:t>
    </w:r>
  </w:p>
  <w:p w:rsidR="00FB7567" w:rsidRDefault="00893CBF" w:rsidP="00893CBF">
    <w:pPr>
      <w:pStyle w:val="Encabezado"/>
      <w:tabs>
        <w:tab w:val="clear" w:pos="8504"/>
        <w:tab w:val="right" w:pos="9540"/>
      </w:tabs>
      <w:rPr>
        <w:iCs/>
        <w:sz w:val="20"/>
        <w:szCs w:val="20"/>
        <w:lang w:val="es-PE"/>
      </w:rPr>
    </w:pPr>
    <w:r>
      <w:rPr>
        <w:iCs/>
        <w:sz w:val="20"/>
        <w:szCs w:val="20"/>
        <w:lang w:val="es-PE"/>
      </w:rPr>
      <w:t>Algebra Abstracta</w:t>
    </w:r>
    <w:r>
      <w:rPr>
        <w:iCs/>
        <w:sz w:val="20"/>
        <w:szCs w:val="20"/>
        <w:lang w:val="es-PE"/>
      </w:rPr>
      <w:tab/>
    </w:r>
    <w:r w:rsidR="00FB7567">
      <w:rPr>
        <w:iCs/>
        <w:sz w:val="20"/>
        <w:szCs w:val="20"/>
        <w:lang w:val="es-PE"/>
      </w:rPr>
      <w:t xml:space="preserve">      </w:t>
    </w:r>
    <w:r w:rsidR="00FB7567">
      <w:rPr>
        <w:iCs/>
        <w:sz w:val="20"/>
        <w:szCs w:val="20"/>
      </w:rPr>
      <w:t xml:space="preserve">                                                                 </w:t>
    </w:r>
    <w:r>
      <w:rPr>
        <w:iCs/>
        <w:sz w:val="20"/>
        <w:szCs w:val="20"/>
      </w:rPr>
      <w:t xml:space="preserve">             </w:t>
    </w:r>
    <w:r w:rsidR="00FB7567">
      <w:rPr>
        <w:iCs/>
        <w:sz w:val="20"/>
        <w:szCs w:val="20"/>
      </w:rPr>
      <w:t xml:space="preserve">  </w:t>
    </w:r>
    <w:r w:rsidR="00FB7567">
      <w:rPr>
        <w:iCs/>
        <w:sz w:val="20"/>
        <w:szCs w:val="20"/>
        <w:lang w:val="es-PE"/>
      </w:rPr>
      <w:t>Profesor: Ph.D. Alex Cartagena Gordillo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636"/>
        </w:tabs>
        <w:ind w:left="1636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7">
    <w:nsid w:val="1C0B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592703"/>
    <w:multiLevelType w:val="multilevel"/>
    <w:tmpl w:val="DF82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1"/>
    <w:rsid w:val="00065DA5"/>
    <w:rsid w:val="000E0A0D"/>
    <w:rsid w:val="000E670D"/>
    <w:rsid w:val="00133AD9"/>
    <w:rsid w:val="00153007"/>
    <w:rsid w:val="002F1875"/>
    <w:rsid w:val="00343232"/>
    <w:rsid w:val="003A0641"/>
    <w:rsid w:val="00476856"/>
    <w:rsid w:val="0059026A"/>
    <w:rsid w:val="005A467F"/>
    <w:rsid w:val="005B4305"/>
    <w:rsid w:val="00673717"/>
    <w:rsid w:val="00720CAE"/>
    <w:rsid w:val="00754878"/>
    <w:rsid w:val="00760E46"/>
    <w:rsid w:val="00785C54"/>
    <w:rsid w:val="0081292B"/>
    <w:rsid w:val="00893CBF"/>
    <w:rsid w:val="00941EF5"/>
    <w:rsid w:val="009919F7"/>
    <w:rsid w:val="009D430E"/>
    <w:rsid w:val="00A077CF"/>
    <w:rsid w:val="00A10B61"/>
    <w:rsid w:val="00A5413E"/>
    <w:rsid w:val="00A70029"/>
    <w:rsid w:val="00AB4719"/>
    <w:rsid w:val="00AE41E3"/>
    <w:rsid w:val="00B041E1"/>
    <w:rsid w:val="00B338F3"/>
    <w:rsid w:val="00B61E15"/>
    <w:rsid w:val="00B8528B"/>
    <w:rsid w:val="00B926CF"/>
    <w:rsid w:val="00BA4D5C"/>
    <w:rsid w:val="00BA66D7"/>
    <w:rsid w:val="00C30BF1"/>
    <w:rsid w:val="00C352BB"/>
    <w:rsid w:val="00C35DDD"/>
    <w:rsid w:val="00E11C6D"/>
    <w:rsid w:val="00E14BFA"/>
    <w:rsid w:val="00E46420"/>
    <w:rsid w:val="00E81B3E"/>
    <w:rsid w:val="00EB565B"/>
    <w:rsid w:val="00F061C7"/>
    <w:rsid w:val="00F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Arial" w:eastAsia="Calibri" w:hAnsi="Arial" w:cs="Arial"/>
    </w:rPr>
  </w:style>
  <w:style w:type="character" w:customStyle="1" w:styleId="WW-Absatz-Standardschriftart111">
    <w:name w:val="WW-Absatz-Standardschriftart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b w:val="0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b w:val="0"/>
    </w:rPr>
  </w:style>
  <w:style w:type="character" w:customStyle="1" w:styleId="WW8Num14z0">
    <w:name w:val="WW8Num14z0"/>
    <w:rPr>
      <w:rFonts w:ascii="Symbol" w:eastAsia="Times New Roman" w:hAnsi="Symbo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3Car">
    <w:name w:val="Título 3 Car"/>
    <w:rPr>
      <w:b/>
      <w:bCs/>
      <w:sz w:val="24"/>
      <w:szCs w:val="24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loque1">
    <w:name w:val="Texto de bloque1"/>
    <w:basedOn w:val="Normal"/>
    <w:pPr>
      <w:ind w:left="708" w:right="704"/>
      <w:jc w:val="both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Sinespaciado1">
    <w:name w:val="Sin espaciado1"/>
    <w:pPr>
      <w:suppressAutoHyphens/>
    </w:pPr>
    <w:rPr>
      <w:rFonts w:eastAsia="Arial"/>
      <w:sz w:val="24"/>
      <w:szCs w:val="24"/>
      <w:lang w:val="es-ES" w:eastAsia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673717"/>
    <w:pPr>
      <w:tabs>
        <w:tab w:val="center" w:pos="4540"/>
        <w:tab w:val="right" w:pos="9080"/>
      </w:tabs>
      <w:jc w:val="both"/>
    </w:pPr>
    <w:rPr>
      <w:rFonts w:ascii="Trebuchet MS" w:hAnsi="Trebuchet MS" w:cs="Arial"/>
      <w:sz w:val="20"/>
      <w:szCs w:val="20"/>
      <w:lang w:val="es-PE"/>
    </w:rPr>
  </w:style>
  <w:style w:type="character" w:customStyle="1" w:styleId="MTDisplayEquationChar">
    <w:name w:val="MTDisplayEquation Char"/>
    <w:basedOn w:val="Fuentedeprrafopredeter"/>
    <w:link w:val="MTDisplayEquation"/>
    <w:rsid w:val="00673717"/>
    <w:rPr>
      <w:rFonts w:ascii="Trebuchet MS" w:hAnsi="Trebuchet MS" w:cs="Arial"/>
      <w:lang w:val="es-PE" w:eastAsia="ar-SA"/>
    </w:rPr>
  </w:style>
  <w:style w:type="character" w:styleId="Textodelmarcadordeposicin">
    <w:name w:val="Placeholder Text"/>
    <w:basedOn w:val="Fuentedeprrafopredeter"/>
    <w:uiPriority w:val="99"/>
    <w:semiHidden/>
    <w:rsid w:val="00B61E15"/>
    <w:rPr>
      <w:color w:val="808080"/>
    </w:rPr>
  </w:style>
  <w:style w:type="paragraph" w:styleId="Prrafodelista">
    <w:name w:val="List Paragraph"/>
    <w:basedOn w:val="Normal"/>
    <w:uiPriority w:val="34"/>
    <w:qFormat/>
    <w:rsid w:val="003A06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5C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Arial" w:eastAsia="Calibri" w:hAnsi="Arial" w:cs="Arial"/>
    </w:rPr>
  </w:style>
  <w:style w:type="character" w:customStyle="1" w:styleId="WW-Absatz-Standardschriftart111">
    <w:name w:val="WW-Absatz-Standardschriftart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b w:val="0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b w:val="0"/>
    </w:rPr>
  </w:style>
  <w:style w:type="character" w:customStyle="1" w:styleId="WW8Num14z0">
    <w:name w:val="WW8Num14z0"/>
    <w:rPr>
      <w:rFonts w:ascii="Symbol" w:eastAsia="Times New Roman" w:hAnsi="Symbo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3Car">
    <w:name w:val="Título 3 Car"/>
    <w:rPr>
      <w:b/>
      <w:bCs/>
      <w:sz w:val="24"/>
      <w:szCs w:val="24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loque1">
    <w:name w:val="Texto de bloque1"/>
    <w:basedOn w:val="Normal"/>
    <w:pPr>
      <w:ind w:left="708" w:right="704"/>
      <w:jc w:val="both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Sinespaciado1">
    <w:name w:val="Sin espaciado1"/>
    <w:pPr>
      <w:suppressAutoHyphens/>
    </w:pPr>
    <w:rPr>
      <w:rFonts w:eastAsia="Arial"/>
      <w:sz w:val="24"/>
      <w:szCs w:val="24"/>
      <w:lang w:val="es-ES" w:eastAsia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673717"/>
    <w:pPr>
      <w:tabs>
        <w:tab w:val="center" w:pos="4540"/>
        <w:tab w:val="right" w:pos="9080"/>
      </w:tabs>
      <w:jc w:val="both"/>
    </w:pPr>
    <w:rPr>
      <w:rFonts w:ascii="Trebuchet MS" w:hAnsi="Trebuchet MS" w:cs="Arial"/>
      <w:sz w:val="20"/>
      <w:szCs w:val="20"/>
      <w:lang w:val="es-PE"/>
    </w:rPr>
  </w:style>
  <w:style w:type="character" w:customStyle="1" w:styleId="MTDisplayEquationChar">
    <w:name w:val="MTDisplayEquation Char"/>
    <w:basedOn w:val="Fuentedeprrafopredeter"/>
    <w:link w:val="MTDisplayEquation"/>
    <w:rsid w:val="00673717"/>
    <w:rPr>
      <w:rFonts w:ascii="Trebuchet MS" w:hAnsi="Trebuchet MS" w:cs="Arial"/>
      <w:lang w:val="es-PE" w:eastAsia="ar-SA"/>
    </w:rPr>
  </w:style>
  <w:style w:type="character" w:styleId="Textodelmarcadordeposicin">
    <w:name w:val="Placeholder Text"/>
    <w:basedOn w:val="Fuentedeprrafopredeter"/>
    <w:uiPriority w:val="99"/>
    <w:semiHidden/>
    <w:rsid w:val="00B61E15"/>
    <w:rPr>
      <w:color w:val="808080"/>
    </w:rPr>
  </w:style>
  <w:style w:type="paragraph" w:styleId="Prrafodelista">
    <w:name w:val="List Paragraph"/>
    <w:basedOn w:val="Normal"/>
    <w:uiPriority w:val="34"/>
    <w:qFormat/>
    <w:rsid w:val="003A06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5C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Primera Unidad</vt:lpstr>
      <vt:lpstr>Primera Unidad</vt:lpstr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Unidad</dc:title>
  <dc:creator>Gonzalo Fernández DC</dc:creator>
  <cp:lastModifiedBy>israel lopez cruz</cp:lastModifiedBy>
  <cp:revision>2</cp:revision>
  <cp:lastPrinted>2014-08-12T16:47:00Z</cp:lastPrinted>
  <dcterms:created xsi:type="dcterms:W3CDTF">2017-09-07T16:57:00Z</dcterms:created>
  <dcterms:modified xsi:type="dcterms:W3CDTF">2017-09-07T16:57:00Z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