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F9D18" w14:textId="77777777" w:rsidR="00732476" w:rsidRPr="00690F74" w:rsidRDefault="00732476" w:rsidP="00732476">
      <w:pPr>
        <w:spacing w:line="360" w:lineRule="auto"/>
        <w:jc w:val="center"/>
        <w:rPr>
          <w:rFonts w:eastAsia="Calibri"/>
          <w:lang w:eastAsia="en-US"/>
        </w:rPr>
      </w:pPr>
    </w:p>
    <w:p w14:paraId="50EA7E8E" w14:textId="77777777" w:rsidR="00732476" w:rsidRPr="00690F74" w:rsidRDefault="00732476" w:rsidP="00732476">
      <w:pPr>
        <w:spacing w:line="360" w:lineRule="auto"/>
        <w:jc w:val="center"/>
        <w:rPr>
          <w:rFonts w:eastAsia="Calibri"/>
          <w:lang w:eastAsia="en-US"/>
        </w:rPr>
      </w:pPr>
    </w:p>
    <w:p w14:paraId="4F05E973" w14:textId="77777777" w:rsidR="00732476" w:rsidRPr="00690F74" w:rsidRDefault="00732476" w:rsidP="00732476">
      <w:pPr>
        <w:spacing w:line="360" w:lineRule="auto"/>
        <w:jc w:val="center"/>
        <w:rPr>
          <w:rFonts w:eastAsia="Calibri"/>
          <w:lang w:eastAsia="en-US"/>
        </w:rPr>
      </w:pPr>
    </w:p>
    <w:p w14:paraId="30D9AEC7" w14:textId="77777777" w:rsidR="00732476" w:rsidRPr="00690F74" w:rsidRDefault="00732476" w:rsidP="00732476">
      <w:pPr>
        <w:spacing w:line="360" w:lineRule="auto"/>
        <w:jc w:val="center"/>
        <w:rPr>
          <w:rFonts w:eastAsia="Calibri"/>
          <w:lang w:eastAsia="en-US"/>
        </w:rPr>
      </w:pPr>
    </w:p>
    <w:p w14:paraId="2A12E581" w14:textId="77777777" w:rsidR="00732476" w:rsidRPr="00690F74" w:rsidRDefault="00732476" w:rsidP="00732476">
      <w:pPr>
        <w:spacing w:line="360" w:lineRule="auto"/>
        <w:jc w:val="center"/>
        <w:rPr>
          <w:rFonts w:ascii="Courier" w:eastAsia="Calibri" w:hAnsi="Courier" w:cs="Calibri"/>
          <w:lang w:eastAsia="en-US"/>
        </w:rPr>
      </w:pPr>
    </w:p>
    <w:p w14:paraId="31FB5E34" w14:textId="77777777" w:rsidR="00732476" w:rsidRPr="00690F74" w:rsidRDefault="00732476" w:rsidP="00732476">
      <w:pPr>
        <w:spacing w:line="360" w:lineRule="auto"/>
        <w:jc w:val="center"/>
        <w:rPr>
          <w:rFonts w:eastAsia="Calibri"/>
          <w:lang w:eastAsia="en-US"/>
        </w:rPr>
      </w:pPr>
    </w:p>
    <w:p w14:paraId="1359D0A7" w14:textId="77777777" w:rsidR="00732476" w:rsidRPr="00690F74" w:rsidRDefault="00732476" w:rsidP="00732476">
      <w:pPr>
        <w:spacing w:line="360" w:lineRule="auto"/>
        <w:jc w:val="center"/>
        <w:rPr>
          <w:rFonts w:eastAsia="Calibri"/>
          <w:lang w:eastAsia="en-US"/>
        </w:rPr>
      </w:pPr>
    </w:p>
    <w:p w14:paraId="77A64F63" w14:textId="77777777" w:rsidR="00732476" w:rsidRPr="00690F74" w:rsidRDefault="00732476" w:rsidP="00732476">
      <w:pPr>
        <w:spacing w:line="360" w:lineRule="auto"/>
        <w:jc w:val="center"/>
        <w:rPr>
          <w:rFonts w:eastAsia="Calibri"/>
          <w:lang w:eastAsia="en-US"/>
        </w:rPr>
      </w:pPr>
    </w:p>
    <w:p w14:paraId="42407610" w14:textId="77777777" w:rsidR="00732476" w:rsidRPr="00690F74" w:rsidRDefault="00732476" w:rsidP="00732476">
      <w:pPr>
        <w:spacing w:line="360" w:lineRule="auto"/>
        <w:jc w:val="center"/>
        <w:rPr>
          <w:rFonts w:eastAsia="Calibri"/>
          <w:lang w:eastAsia="en-US"/>
        </w:rPr>
      </w:pPr>
    </w:p>
    <w:p w14:paraId="3DFE0945" w14:textId="77777777" w:rsidR="00732476" w:rsidRPr="00690F74" w:rsidRDefault="00732476" w:rsidP="00732476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79DB80" wp14:editId="61E698D6">
                <wp:simplePos x="0" y="0"/>
                <wp:positionH relativeFrom="column">
                  <wp:posOffset>2757805</wp:posOffset>
                </wp:positionH>
                <wp:positionV relativeFrom="paragraph">
                  <wp:posOffset>213678</wp:posOffset>
                </wp:positionV>
                <wp:extent cx="2718435" cy="1679575"/>
                <wp:effectExtent l="0" t="0" r="571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8435" cy="167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A86E6B" w14:textId="77777777" w:rsidR="00732476" w:rsidRDefault="00732476" w:rsidP="00732476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r w:rsidRPr="006C3B05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Sistema de Gestión </w:t>
                            </w:r>
                          </w:p>
                          <w:p w14:paraId="02A0DD82" w14:textId="77777777" w:rsidR="00732476" w:rsidRDefault="00732476" w:rsidP="00732476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  <w:vertAlign w:val="subscript"/>
                              </w:rPr>
                            </w:pPr>
                            <w:r w:rsidRPr="006C3B05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de </w:t>
                            </w:r>
                            <w: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la </w:t>
                            </w:r>
                            <w:r w:rsidRPr="006C3B05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Calidad </w:t>
                            </w:r>
                            <w:r w:rsidRPr="00744A0B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QUIS</w:t>
                            </w:r>
                            <w:r w:rsidRPr="00744A0B">
                              <w:rPr>
                                <w:rFonts w:ascii="Century Gothic" w:hAnsi="Century Gothic"/>
                                <w:sz w:val="36"/>
                                <w:szCs w:val="36"/>
                                <w:vertAlign w:val="subscript"/>
                              </w:rPr>
                              <w:t>®</w:t>
                            </w:r>
                          </w:p>
                          <w:p w14:paraId="705E8782" w14:textId="77777777" w:rsidR="00732476" w:rsidRDefault="00732476" w:rsidP="00732476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14:paraId="75818AC6" w14:textId="77777777" w:rsidR="00732476" w:rsidRDefault="00732476" w:rsidP="00732476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Instructivo de trabajo </w:t>
                            </w:r>
                          </w:p>
                          <w:p w14:paraId="05B5CB24" w14:textId="77777777" w:rsidR="00732476" w:rsidRDefault="00732476" w:rsidP="00732476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14:paraId="2A3EC546" w14:textId="0FF3522E" w:rsidR="00732476" w:rsidRDefault="00732476" w:rsidP="00732476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IT-CE-1 </w:t>
                            </w:r>
                          </w:p>
                          <w:p w14:paraId="4522D3D0" w14:textId="77777777" w:rsidR="00732476" w:rsidRDefault="00732476" w:rsidP="00732476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14:paraId="6424B40B" w14:textId="5286CE03" w:rsidR="00732476" w:rsidRDefault="00732476" w:rsidP="00732476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Integración</w:t>
                            </w:r>
                          </w:p>
                          <w:p w14:paraId="6F1BEFE5" w14:textId="77777777" w:rsidR="00732476" w:rsidRPr="00BA5ACC" w:rsidRDefault="00732476" w:rsidP="00732476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14:paraId="1DCF2598" w14:textId="02114A7B" w:rsidR="00732476" w:rsidRPr="005E5E43" w:rsidRDefault="00104A4B" w:rsidP="00732476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1</w:t>
                            </w:r>
                            <w:r w:rsidR="00732476" w:rsidRPr="005B6AB3">
                              <w:rPr>
                                <w:rFonts w:ascii="Century Gothic" w:hAnsi="Century Gothic"/>
                              </w:rPr>
                              <w:t xml:space="preserve"> de</w:t>
                            </w:r>
                            <w:r w:rsidR="00562A6A">
                              <w:rPr>
                                <w:rFonts w:ascii="Century Gothic" w:hAnsi="Century Gothic"/>
                              </w:rPr>
                              <w:t xml:space="preserve"> febrero</w:t>
                            </w:r>
                            <w:r w:rsidR="00732476" w:rsidRPr="005B6AB3"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de 202</w:t>
                            </w:r>
                            <w:r w:rsidR="00562A6A">
                              <w:rPr>
                                <w:rFonts w:ascii="Century Gothic" w:hAnsi="Century Gothic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79DB80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217.15pt;margin-top:16.85pt;width:214.05pt;height:132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" stroked="f">
                <v:textbox style="mso-fit-shape-to-text:t">
                  <w:txbxContent>
                    <w:p w14:paraId="32A86E6B" w14:textId="77777777" w:rsidR="00732476" w:rsidRDefault="00732476" w:rsidP="00732476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r w:rsidRPr="006C3B05"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Sistema de Gestión </w:t>
                      </w:r>
                    </w:p>
                    <w:p w14:paraId="02A0DD82" w14:textId="77777777" w:rsidR="00732476" w:rsidRDefault="00732476" w:rsidP="00732476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  <w:vertAlign w:val="subscript"/>
                        </w:rPr>
                      </w:pPr>
                      <w:r w:rsidRPr="006C3B05"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de </w:t>
                      </w:r>
                      <w:r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la </w:t>
                      </w:r>
                      <w:r w:rsidRPr="006C3B05"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Calidad </w:t>
                      </w:r>
                      <w:r w:rsidRPr="00744A0B">
                        <w:rPr>
                          <w:rFonts w:ascii="Century Gothic" w:hAnsi="Century Gothic"/>
                          <w:sz w:val="36"/>
                          <w:szCs w:val="36"/>
                        </w:rPr>
                        <w:t>QUIS</w:t>
                      </w:r>
                      <w:r w:rsidRPr="00744A0B">
                        <w:rPr>
                          <w:rFonts w:ascii="Century Gothic" w:hAnsi="Century Gothic"/>
                          <w:sz w:val="36"/>
                          <w:szCs w:val="36"/>
                          <w:vertAlign w:val="subscript"/>
                        </w:rPr>
                        <w:t>®</w:t>
                      </w:r>
                    </w:p>
                    <w:p w14:paraId="705E8782" w14:textId="77777777" w:rsidR="00732476" w:rsidRDefault="00732476" w:rsidP="00732476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14:paraId="75818AC6" w14:textId="77777777" w:rsidR="00732476" w:rsidRDefault="00732476" w:rsidP="00732476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Instructivo de trabajo </w:t>
                      </w:r>
                    </w:p>
                    <w:p w14:paraId="05B5CB24" w14:textId="77777777" w:rsidR="00732476" w:rsidRDefault="00732476" w:rsidP="00732476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14:paraId="2A3EC546" w14:textId="0FF3522E" w:rsidR="00732476" w:rsidRDefault="00732476" w:rsidP="00732476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IT-CE-1 </w:t>
                      </w:r>
                    </w:p>
                    <w:p w14:paraId="4522D3D0" w14:textId="77777777" w:rsidR="00732476" w:rsidRDefault="00732476" w:rsidP="00732476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14:paraId="6424B40B" w14:textId="5286CE03" w:rsidR="00732476" w:rsidRDefault="00732476" w:rsidP="00732476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sz w:val="36"/>
                          <w:szCs w:val="36"/>
                        </w:rPr>
                        <w:t>Integración</w:t>
                      </w:r>
                    </w:p>
                    <w:p w14:paraId="6F1BEFE5" w14:textId="77777777" w:rsidR="00732476" w:rsidRPr="00BA5ACC" w:rsidRDefault="00732476" w:rsidP="00732476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14:paraId="1DCF2598" w14:textId="02114A7B" w:rsidR="00732476" w:rsidRPr="005E5E43" w:rsidRDefault="00104A4B" w:rsidP="00732476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</w:rPr>
                        <w:t>1</w:t>
                      </w:r>
                      <w:r w:rsidR="00732476" w:rsidRPr="005B6AB3">
                        <w:rPr>
                          <w:rFonts w:ascii="Century Gothic" w:hAnsi="Century Gothic"/>
                        </w:rPr>
                        <w:t xml:space="preserve"> de</w:t>
                      </w:r>
                      <w:r w:rsidR="00562A6A">
                        <w:rPr>
                          <w:rFonts w:ascii="Century Gothic" w:hAnsi="Century Gothic"/>
                        </w:rPr>
                        <w:t xml:space="preserve"> febrero</w:t>
                      </w:r>
                      <w:r w:rsidR="00732476" w:rsidRPr="005B6AB3">
                        <w:rPr>
                          <w:rFonts w:ascii="Century Gothic" w:hAnsi="Century Gothic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</w:rPr>
                        <w:t>de 202</w:t>
                      </w:r>
                      <w:r w:rsidR="00562A6A">
                        <w:rPr>
                          <w:rFonts w:ascii="Century Gothic" w:hAnsi="Century Gothic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55B68484" w14:textId="77777777" w:rsidR="00732476" w:rsidRPr="00690F74" w:rsidRDefault="00732476" w:rsidP="00732476">
      <w:pPr>
        <w:spacing w:line="360" w:lineRule="auto"/>
        <w:jc w:val="center"/>
        <w:rPr>
          <w:rFonts w:eastAsia="Calibri"/>
          <w:lang w:eastAsia="en-US"/>
        </w:rPr>
      </w:pPr>
    </w:p>
    <w:p w14:paraId="56069DBC" w14:textId="77777777" w:rsidR="00732476" w:rsidRPr="00690F74" w:rsidRDefault="00732476" w:rsidP="00732476">
      <w:pPr>
        <w:spacing w:line="360" w:lineRule="auto"/>
        <w:jc w:val="center"/>
        <w:rPr>
          <w:rFonts w:eastAsia="Calibri"/>
          <w:lang w:eastAsia="en-US"/>
        </w:rPr>
      </w:pPr>
    </w:p>
    <w:p w14:paraId="56DE10B5" w14:textId="77777777" w:rsidR="00732476" w:rsidRPr="00690F74" w:rsidRDefault="00732476" w:rsidP="00732476">
      <w:pPr>
        <w:spacing w:line="360" w:lineRule="auto"/>
        <w:jc w:val="center"/>
        <w:rPr>
          <w:rFonts w:eastAsia="Calibri"/>
          <w:lang w:eastAsia="en-US"/>
        </w:rPr>
      </w:pPr>
    </w:p>
    <w:p w14:paraId="2033E0AC" w14:textId="77777777" w:rsidR="00732476" w:rsidRPr="00690F74" w:rsidRDefault="00732476" w:rsidP="00732476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668233B0" wp14:editId="2C05E0FF">
            <wp:simplePos x="0" y="0"/>
            <wp:positionH relativeFrom="column">
              <wp:posOffset>-50800</wp:posOffset>
            </wp:positionH>
            <wp:positionV relativeFrom="paragraph">
              <wp:posOffset>248285</wp:posOffset>
            </wp:positionV>
            <wp:extent cx="2726055" cy="633095"/>
            <wp:effectExtent l="0" t="0" r="0" b="0"/>
            <wp:wrapThrough wrapText="bothSides">
              <wp:wrapPolygon edited="0">
                <wp:start x="0" y="0"/>
                <wp:lineTo x="0" y="20798"/>
                <wp:lineTo x="21434" y="20798"/>
                <wp:lineTo x="21434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3EF610" w14:textId="77777777" w:rsidR="00732476" w:rsidRPr="00690F74" w:rsidRDefault="00732476" w:rsidP="00732476">
      <w:pPr>
        <w:spacing w:line="360" w:lineRule="auto"/>
        <w:jc w:val="center"/>
        <w:rPr>
          <w:rFonts w:eastAsia="Calibri"/>
          <w:lang w:eastAsia="en-US"/>
        </w:rPr>
      </w:pPr>
    </w:p>
    <w:p w14:paraId="6772738A" w14:textId="77777777" w:rsidR="00732476" w:rsidRPr="00690F74" w:rsidRDefault="00732476" w:rsidP="00732476">
      <w:pPr>
        <w:spacing w:line="360" w:lineRule="auto"/>
        <w:jc w:val="center"/>
        <w:rPr>
          <w:rFonts w:eastAsia="Calibri"/>
          <w:lang w:eastAsia="en-US"/>
        </w:rPr>
      </w:pPr>
    </w:p>
    <w:p w14:paraId="2CC76A06" w14:textId="77777777" w:rsidR="00732476" w:rsidRPr="00690F74" w:rsidRDefault="00732476" w:rsidP="00732476">
      <w:pPr>
        <w:spacing w:line="360" w:lineRule="auto"/>
        <w:jc w:val="center"/>
        <w:rPr>
          <w:rFonts w:eastAsia="Calibri"/>
          <w:lang w:eastAsia="en-US"/>
        </w:rPr>
      </w:pPr>
    </w:p>
    <w:p w14:paraId="793B34E7" w14:textId="77777777" w:rsidR="00732476" w:rsidRPr="00690F74" w:rsidRDefault="00732476" w:rsidP="00732476">
      <w:pPr>
        <w:spacing w:line="360" w:lineRule="auto"/>
        <w:jc w:val="center"/>
        <w:rPr>
          <w:rFonts w:eastAsia="Calibri"/>
          <w:lang w:eastAsia="en-US"/>
        </w:rPr>
      </w:pPr>
    </w:p>
    <w:p w14:paraId="6F69821E" w14:textId="77777777" w:rsidR="00732476" w:rsidRPr="00690F74" w:rsidRDefault="00732476" w:rsidP="00732476">
      <w:pPr>
        <w:spacing w:line="360" w:lineRule="auto"/>
        <w:jc w:val="center"/>
        <w:rPr>
          <w:rFonts w:eastAsia="Calibri"/>
          <w:lang w:eastAsia="en-US"/>
        </w:rPr>
      </w:pPr>
    </w:p>
    <w:p w14:paraId="3DB1B102" w14:textId="77777777" w:rsidR="00732476" w:rsidRPr="00690F74" w:rsidRDefault="00732476" w:rsidP="00732476">
      <w:pPr>
        <w:spacing w:line="360" w:lineRule="auto"/>
        <w:jc w:val="center"/>
        <w:rPr>
          <w:rFonts w:eastAsia="Calibri"/>
          <w:lang w:eastAsia="en-US"/>
        </w:rPr>
      </w:pPr>
    </w:p>
    <w:p w14:paraId="64E07A28" w14:textId="77777777" w:rsidR="00732476" w:rsidRPr="00690F74" w:rsidRDefault="00732476" w:rsidP="00732476">
      <w:pPr>
        <w:spacing w:line="360" w:lineRule="auto"/>
        <w:jc w:val="center"/>
        <w:rPr>
          <w:rFonts w:eastAsia="Calibri"/>
          <w:lang w:eastAsia="en-US"/>
        </w:rPr>
      </w:pPr>
    </w:p>
    <w:p w14:paraId="12BB47F8" w14:textId="77777777" w:rsidR="00732476" w:rsidRPr="00690F74" w:rsidRDefault="00732476" w:rsidP="00732476">
      <w:pPr>
        <w:spacing w:line="360" w:lineRule="auto"/>
        <w:jc w:val="center"/>
        <w:rPr>
          <w:rFonts w:eastAsia="Calibri"/>
          <w:lang w:eastAsia="en-US"/>
        </w:rPr>
      </w:pPr>
    </w:p>
    <w:p w14:paraId="35C4BD1A" w14:textId="77777777" w:rsidR="00732476" w:rsidRPr="00690F74" w:rsidRDefault="00732476" w:rsidP="00732476">
      <w:pPr>
        <w:spacing w:line="360" w:lineRule="auto"/>
        <w:jc w:val="center"/>
        <w:rPr>
          <w:rFonts w:eastAsia="Calibri"/>
          <w:lang w:eastAsia="en-US"/>
        </w:rPr>
      </w:pPr>
    </w:p>
    <w:p w14:paraId="57975746" w14:textId="77777777" w:rsidR="00732476" w:rsidRPr="00690F74" w:rsidRDefault="00732476" w:rsidP="00732476">
      <w:pPr>
        <w:spacing w:line="360" w:lineRule="auto"/>
        <w:jc w:val="center"/>
        <w:rPr>
          <w:rFonts w:eastAsia="Calibri"/>
          <w:lang w:eastAsia="en-US"/>
        </w:rPr>
      </w:pPr>
    </w:p>
    <w:p w14:paraId="63FC078C" w14:textId="77777777" w:rsidR="00732476" w:rsidRPr="00690F74" w:rsidRDefault="00732476" w:rsidP="00732476">
      <w:pPr>
        <w:spacing w:line="360" w:lineRule="auto"/>
        <w:jc w:val="center"/>
        <w:rPr>
          <w:rFonts w:eastAsia="Calibri"/>
          <w:lang w:eastAsia="en-US"/>
        </w:rPr>
      </w:pPr>
    </w:p>
    <w:p w14:paraId="56BA6E02" w14:textId="77777777" w:rsidR="00732476" w:rsidRPr="00690F74" w:rsidRDefault="00732476" w:rsidP="00732476">
      <w:pPr>
        <w:spacing w:line="360" w:lineRule="auto"/>
        <w:jc w:val="center"/>
        <w:rPr>
          <w:rFonts w:eastAsia="Calibri"/>
          <w:lang w:eastAsia="en-US"/>
        </w:rPr>
      </w:pPr>
    </w:p>
    <w:p w14:paraId="491B2EFF" w14:textId="77777777" w:rsidR="00732476" w:rsidRPr="00690F74" w:rsidRDefault="00732476" w:rsidP="00732476">
      <w:pPr>
        <w:spacing w:line="360" w:lineRule="auto"/>
        <w:jc w:val="center"/>
        <w:rPr>
          <w:rFonts w:eastAsia="Calibri"/>
          <w:lang w:eastAsia="en-US"/>
        </w:rPr>
      </w:pPr>
    </w:p>
    <w:p w14:paraId="32E6D889" w14:textId="77777777" w:rsidR="00732476" w:rsidRPr="00690F74" w:rsidRDefault="00732476" w:rsidP="00732476">
      <w:pPr>
        <w:spacing w:line="360" w:lineRule="auto"/>
        <w:jc w:val="center"/>
        <w:rPr>
          <w:rFonts w:eastAsia="Calibri"/>
          <w:lang w:eastAsia="en-US"/>
        </w:rPr>
      </w:pPr>
    </w:p>
    <w:p w14:paraId="5D0DC8D3" w14:textId="77777777" w:rsidR="00732476" w:rsidRDefault="00732476" w:rsidP="00732476">
      <w:pPr>
        <w:spacing w:line="360" w:lineRule="auto"/>
        <w:jc w:val="center"/>
        <w:rPr>
          <w:rFonts w:eastAsia="Calibri"/>
          <w:lang w:eastAsia="en-US"/>
        </w:rPr>
      </w:pPr>
    </w:p>
    <w:p w14:paraId="74DE244F" w14:textId="77777777" w:rsidR="00732476" w:rsidRDefault="00732476" w:rsidP="00732476">
      <w:pPr>
        <w:spacing w:line="360" w:lineRule="auto"/>
        <w:jc w:val="center"/>
        <w:rPr>
          <w:rFonts w:eastAsia="Calibri"/>
          <w:lang w:eastAsia="en-US"/>
        </w:rPr>
      </w:pPr>
    </w:p>
    <w:p w14:paraId="0923ECDA" w14:textId="77777777" w:rsidR="00732476" w:rsidRDefault="00732476" w:rsidP="00732476">
      <w:pPr>
        <w:spacing w:line="360" w:lineRule="auto"/>
        <w:jc w:val="center"/>
        <w:rPr>
          <w:rFonts w:eastAsia="Calibri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3"/>
        <w:gridCol w:w="2940"/>
        <w:gridCol w:w="2945"/>
      </w:tblGrid>
      <w:tr w:rsidR="00732476" w:rsidRPr="009F0063" w14:paraId="6A4342BC" w14:textId="77777777" w:rsidTr="006C1746">
        <w:tc>
          <w:tcPr>
            <w:tcW w:w="2992" w:type="dxa"/>
            <w:vMerge w:val="restart"/>
            <w:vAlign w:val="center"/>
          </w:tcPr>
          <w:p w14:paraId="42422E4D" w14:textId="77777777" w:rsidR="00732476" w:rsidRDefault="00732476" w:rsidP="006C1746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lastRenderedPageBreak/>
              <w:t>Área</w:t>
            </w:r>
          </w:p>
          <w:p w14:paraId="7FF72845" w14:textId="77777777" w:rsidR="00732476" w:rsidRDefault="00732476" w:rsidP="006C1746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t>Comité de Ética</w:t>
            </w:r>
          </w:p>
          <w:p w14:paraId="47D0D946" w14:textId="77777777" w:rsidR="00732476" w:rsidRPr="009F0063" w:rsidRDefault="00732476" w:rsidP="006C1746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t>CE</w:t>
            </w:r>
          </w:p>
        </w:tc>
        <w:tc>
          <w:tcPr>
            <w:tcW w:w="2993" w:type="dxa"/>
          </w:tcPr>
          <w:p w14:paraId="322C3629" w14:textId="77777777" w:rsidR="00732476" w:rsidRPr="009F0063" w:rsidRDefault="00732476" w:rsidP="006C1746">
            <w:pPr>
              <w:spacing w:line="360" w:lineRule="auto"/>
              <w:jc w:val="center"/>
              <w:rPr>
                <w:rFonts w:eastAsia="Calibri"/>
                <w:b/>
                <w:szCs w:val="22"/>
                <w:lang w:eastAsia="en-US"/>
              </w:rPr>
            </w:pPr>
            <w:r w:rsidRPr="009F0063">
              <w:rPr>
                <w:rFonts w:eastAsia="Calibri"/>
                <w:b/>
                <w:szCs w:val="22"/>
                <w:lang w:eastAsia="en-US"/>
              </w:rPr>
              <w:t>Fecha</w:t>
            </w:r>
          </w:p>
          <w:p w14:paraId="652693AA" w14:textId="3F125B2F" w:rsidR="00732476" w:rsidRPr="009F0063" w:rsidRDefault="00562A6A" w:rsidP="00D677D1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0</w:t>
            </w:r>
            <w:r w:rsidR="00104A4B">
              <w:rPr>
                <w:rFonts w:eastAsia="Calibri"/>
                <w:szCs w:val="22"/>
                <w:lang w:eastAsia="en-US"/>
              </w:rPr>
              <w:t>1-</w:t>
            </w:r>
            <w:r>
              <w:rPr>
                <w:rFonts w:eastAsia="Calibri"/>
                <w:szCs w:val="22"/>
                <w:lang w:eastAsia="en-US"/>
              </w:rPr>
              <w:t>feb</w:t>
            </w:r>
            <w:r w:rsidR="00104A4B">
              <w:rPr>
                <w:rFonts w:eastAsia="Calibri"/>
                <w:szCs w:val="22"/>
                <w:lang w:eastAsia="en-US"/>
              </w:rPr>
              <w:t>-202</w:t>
            </w:r>
            <w:r>
              <w:rPr>
                <w:rFonts w:eastAsia="Calibri"/>
                <w:szCs w:val="22"/>
                <w:lang w:eastAsia="en-US"/>
              </w:rPr>
              <w:t>2</w:t>
            </w:r>
          </w:p>
        </w:tc>
        <w:tc>
          <w:tcPr>
            <w:tcW w:w="2993" w:type="dxa"/>
          </w:tcPr>
          <w:p w14:paraId="13FBD99F" w14:textId="77777777" w:rsidR="00732476" w:rsidRPr="009F0063" w:rsidRDefault="00732476" w:rsidP="006C1746">
            <w:pPr>
              <w:spacing w:line="360" w:lineRule="auto"/>
              <w:jc w:val="center"/>
              <w:rPr>
                <w:rFonts w:eastAsia="Calibri"/>
                <w:b/>
                <w:szCs w:val="22"/>
                <w:lang w:eastAsia="en-US"/>
              </w:rPr>
            </w:pPr>
            <w:r w:rsidRPr="009F0063">
              <w:rPr>
                <w:rFonts w:eastAsia="Calibri"/>
                <w:b/>
                <w:szCs w:val="22"/>
                <w:lang w:eastAsia="en-US"/>
              </w:rPr>
              <w:t>V</w:t>
            </w:r>
            <w:r>
              <w:rPr>
                <w:rFonts w:eastAsia="Calibri"/>
                <w:b/>
                <w:szCs w:val="22"/>
                <w:lang w:eastAsia="en-US"/>
              </w:rPr>
              <w:t>ersión</w:t>
            </w:r>
          </w:p>
          <w:p w14:paraId="3FD85BB7" w14:textId="78EA1A77" w:rsidR="00732476" w:rsidRPr="009F0063" w:rsidRDefault="00562A6A" w:rsidP="006C1746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Cs w:val="22"/>
                <w:lang w:eastAsia="en-US"/>
              </w:rPr>
              <w:t>4.0</w:t>
            </w:r>
          </w:p>
        </w:tc>
      </w:tr>
      <w:tr w:rsidR="00732476" w:rsidRPr="009F0063" w14:paraId="313BB6D2" w14:textId="77777777" w:rsidTr="006C1746">
        <w:tc>
          <w:tcPr>
            <w:tcW w:w="2992" w:type="dxa"/>
            <w:vMerge/>
          </w:tcPr>
          <w:p w14:paraId="31641C89" w14:textId="77777777" w:rsidR="00732476" w:rsidRPr="009F0063" w:rsidRDefault="00732476" w:rsidP="006C1746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2993" w:type="dxa"/>
          </w:tcPr>
          <w:p w14:paraId="68A77F5F" w14:textId="77777777" w:rsidR="00732476" w:rsidRPr="009F0063" w:rsidRDefault="00732476" w:rsidP="006C1746">
            <w:pPr>
              <w:spacing w:line="360" w:lineRule="auto"/>
              <w:jc w:val="center"/>
              <w:rPr>
                <w:rFonts w:eastAsia="Calibri"/>
                <w:szCs w:val="22"/>
                <w:lang w:eastAsia="en-US"/>
              </w:rPr>
            </w:pPr>
            <w:r w:rsidRPr="009F0063">
              <w:rPr>
                <w:rFonts w:eastAsia="Calibri"/>
                <w:b/>
                <w:szCs w:val="22"/>
                <w:lang w:eastAsia="en-US"/>
              </w:rPr>
              <w:t>Código</w:t>
            </w:r>
          </w:p>
          <w:p w14:paraId="7CCE43EA" w14:textId="34AD56B3" w:rsidR="00732476" w:rsidRPr="009F0063" w:rsidRDefault="00732476" w:rsidP="006C1746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IT-CE-1</w:t>
            </w:r>
          </w:p>
        </w:tc>
        <w:tc>
          <w:tcPr>
            <w:tcW w:w="2993" w:type="dxa"/>
          </w:tcPr>
          <w:p w14:paraId="10105123" w14:textId="77777777" w:rsidR="00732476" w:rsidRPr="009F0063" w:rsidRDefault="00732476" w:rsidP="006C1746">
            <w:pPr>
              <w:spacing w:line="360" w:lineRule="auto"/>
              <w:jc w:val="center"/>
              <w:rPr>
                <w:rFonts w:eastAsia="Calibri"/>
                <w:b/>
                <w:szCs w:val="22"/>
                <w:lang w:eastAsia="en-US"/>
              </w:rPr>
            </w:pPr>
            <w:r w:rsidRPr="009F0063">
              <w:rPr>
                <w:rFonts w:eastAsia="Calibri"/>
                <w:b/>
                <w:szCs w:val="22"/>
                <w:lang w:eastAsia="en-US"/>
              </w:rPr>
              <w:t>V</w:t>
            </w:r>
            <w:r>
              <w:rPr>
                <w:rFonts w:eastAsia="Calibri"/>
                <w:b/>
                <w:szCs w:val="22"/>
                <w:lang w:eastAsia="en-US"/>
              </w:rPr>
              <w:t>igencia</w:t>
            </w:r>
          </w:p>
          <w:p w14:paraId="5D055932" w14:textId="43F503EE" w:rsidR="00732476" w:rsidRPr="009F0063" w:rsidRDefault="00562A6A" w:rsidP="006C1746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 w:cs="Arial"/>
                <w:szCs w:val="22"/>
                <w:lang w:eastAsia="en-US"/>
              </w:rPr>
              <w:t>31</w:t>
            </w:r>
            <w:r w:rsidR="00732476" w:rsidRPr="009F0063">
              <w:rPr>
                <w:rFonts w:eastAsia="Calibri" w:cs="Arial"/>
                <w:szCs w:val="22"/>
                <w:lang w:eastAsia="en-US"/>
              </w:rPr>
              <w:t>-</w:t>
            </w:r>
            <w:r w:rsidR="00732476">
              <w:rPr>
                <w:rFonts w:eastAsia="Calibri" w:cs="Arial"/>
                <w:szCs w:val="22"/>
                <w:lang w:eastAsia="en-US"/>
              </w:rPr>
              <w:t>e</w:t>
            </w:r>
            <w:r>
              <w:rPr>
                <w:rFonts w:eastAsia="Calibri" w:cs="Arial"/>
                <w:szCs w:val="22"/>
                <w:lang w:eastAsia="en-US"/>
              </w:rPr>
              <w:t>ne</w:t>
            </w:r>
            <w:r w:rsidR="00104A4B">
              <w:rPr>
                <w:rFonts w:eastAsia="Calibri" w:cs="Arial"/>
                <w:szCs w:val="22"/>
                <w:lang w:eastAsia="en-US"/>
              </w:rPr>
              <w:t>-202</w:t>
            </w:r>
            <w:r>
              <w:rPr>
                <w:rFonts w:eastAsia="Calibri" w:cs="Arial"/>
                <w:szCs w:val="22"/>
                <w:lang w:eastAsia="en-US"/>
              </w:rPr>
              <w:t>4</w:t>
            </w:r>
          </w:p>
        </w:tc>
      </w:tr>
    </w:tbl>
    <w:p w14:paraId="5AE16018" w14:textId="77777777" w:rsidR="00732476" w:rsidRPr="00725353" w:rsidRDefault="00732476" w:rsidP="00732476">
      <w:pPr>
        <w:spacing w:line="360" w:lineRule="auto"/>
        <w:jc w:val="center"/>
        <w:rPr>
          <w:rFonts w:eastAsia="Calibri"/>
          <w:b/>
          <w:lang w:eastAsia="en-US"/>
        </w:rPr>
      </w:pPr>
    </w:p>
    <w:p w14:paraId="13304F57" w14:textId="77777777" w:rsidR="00732476" w:rsidRPr="00725353" w:rsidRDefault="00732476" w:rsidP="00732476">
      <w:pPr>
        <w:spacing w:line="360" w:lineRule="auto"/>
        <w:jc w:val="center"/>
        <w:rPr>
          <w:rFonts w:eastAsia="Calibri"/>
          <w:b/>
          <w:lang w:eastAsia="en-US"/>
        </w:rPr>
      </w:pPr>
    </w:p>
    <w:p w14:paraId="3F606F2F" w14:textId="77777777" w:rsidR="00732476" w:rsidRPr="00C01ABA" w:rsidRDefault="00732476" w:rsidP="0073247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Sistema de G</w:t>
      </w:r>
      <w:r w:rsidRPr="00C01ABA">
        <w:rPr>
          <w:rFonts w:eastAsia="Calibri"/>
          <w:b/>
          <w:sz w:val="28"/>
          <w:szCs w:val="28"/>
          <w:lang w:eastAsia="en-US"/>
        </w:rPr>
        <w:t xml:space="preserve">estión de </w:t>
      </w:r>
      <w:r>
        <w:rPr>
          <w:rFonts w:eastAsia="Calibri"/>
          <w:b/>
          <w:sz w:val="28"/>
          <w:szCs w:val="28"/>
          <w:lang w:eastAsia="en-US"/>
        </w:rPr>
        <w:t xml:space="preserve">la </w:t>
      </w:r>
      <w:r w:rsidRPr="00C01ABA">
        <w:rPr>
          <w:rFonts w:eastAsia="Calibri"/>
          <w:b/>
          <w:sz w:val="28"/>
          <w:szCs w:val="28"/>
          <w:lang w:eastAsia="en-US"/>
        </w:rPr>
        <w:t xml:space="preserve">Calidad </w:t>
      </w:r>
      <w:r>
        <w:rPr>
          <w:rFonts w:eastAsia="Calibri"/>
          <w:b/>
          <w:sz w:val="28"/>
          <w:szCs w:val="28"/>
          <w:lang w:eastAsia="en-US"/>
        </w:rPr>
        <w:t>Q</w:t>
      </w:r>
      <w:r w:rsidRPr="00C01ABA">
        <w:rPr>
          <w:rFonts w:eastAsia="Calibri"/>
          <w:b/>
          <w:sz w:val="28"/>
          <w:szCs w:val="28"/>
          <w:lang w:eastAsia="en-US"/>
        </w:rPr>
        <w:t>UIS</w:t>
      </w:r>
      <w:r w:rsidRPr="00C01ABA">
        <w:rPr>
          <w:rFonts w:eastAsia="Calibri" w:cs="Arial"/>
          <w:b/>
          <w:sz w:val="28"/>
          <w:szCs w:val="28"/>
          <w:vertAlign w:val="subscript"/>
          <w:lang w:eastAsia="en-US"/>
        </w:rPr>
        <w:t>®</w:t>
      </w:r>
    </w:p>
    <w:p w14:paraId="719628DA" w14:textId="77777777" w:rsidR="00732476" w:rsidRDefault="00732476" w:rsidP="0073247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eastAsia="Calibri"/>
          <w:b/>
          <w:sz w:val="44"/>
          <w:szCs w:val="44"/>
          <w:lang w:eastAsia="en-US"/>
        </w:rPr>
      </w:pPr>
      <w:r>
        <w:rPr>
          <w:rFonts w:eastAsia="Calibri"/>
          <w:b/>
          <w:sz w:val="44"/>
          <w:szCs w:val="44"/>
          <w:lang w:eastAsia="en-US"/>
        </w:rPr>
        <w:t>Instructivo de trabajo CE</w:t>
      </w:r>
    </w:p>
    <w:p w14:paraId="28AA17AD" w14:textId="028357F3" w:rsidR="00732476" w:rsidRPr="008B022F" w:rsidRDefault="00732476" w:rsidP="0073247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eastAsia="Calibri"/>
          <w:b/>
          <w:sz w:val="44"/>
          <w:szCs w:val="44"/>
          <w:lang w:eastAsia="en-US"/>
        </w:rPr>
      </w:pPr>
      <w:r>
        <w:rPr>
          <w:rFonts w:eastAsia="Calibri"/>
          <w:b/>
          <w:sz w:val="44"/>
          <w:szCs w:val="44"/>
          <w:lang w:eastAsia="en-US"/>
        </w:rPr>
        <w:t>IT-CE-1 Integración</w:t>
      </w:r>
    </w:p>
    <w:p w14:paraId="205B11A7" w14:textId="77777777" w:rsidR="00732476" w:rsidRDefault="00732476" w:rsidP="00732476">
      <w:pPr>
        <w:spacing w:line="360" w:lineRule="auto"/>
        <w:ind w:left="2832" w:hanging="2832"/>
        <w:jc w:val="center"/>
        <w:rPr>
          <w:rFonts w:eastAsia="Calibri"/>
          <w:b/>
          <w:szCs w:val="22"/>
          <w:lang w:eastAsia="en-US"/>
        </w:rPr>
      </w:pPr>
    </w:p>
    <w:p w14:paraId="60C10A49" w14:textId="77777777" w:rsidR="00732476" w:rsidRPr="00725353" w:rsidRDefault="00732476" w:rsidP="00732476">
      <w:pPr>
        <w:spacing w:line="360" w:lineRule="auto"/>
        <w:ind w:left="2832" w:hanging="2832"/>
        <w:jc w:val="center"/>
        <w:rPr>
          <w:rFonts w:eastAsia="Calibri"/>
          <w:b/>
          <w:szCs w:val="22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2937"/>
        <w:gridCol w:w="2953"/>
        <w:gridCol w:w="2938"/>
      </w:tblGrid>
      <w:tr w:rsidR="00732476" w:rsidRPr="00A8084D" w14:paraId="4E9B770A" w14:textId="77777777" w:rsidTr="006C1746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B46B75" w14:textId="77777777" w:rsidR="00732476" w:rsidRPr="00A8084D" w:rsidRDefault="00732476" w:rsidP="006C1746">
            <w:pPr>
              <w:spacing w:line="360" w:lineRule="auto"/>
              <w:jc w:val="center"/>
              <w:rPr>
                <w:b/>
                <w:lang w:eastAsia="en-US"/>
              </w:rPr>
            </w:pPr>
            <w:r w:rsidRPr="00A8084D">
              <w:rPr>
                <w:b/>
                <w:lang w:eastAsia="en-US"/>
              </w:rPr>
              <w:t>Elaboró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8B58A5" w14:textId="77777777" w:rsidR="00732476" w:rsidRPr="00A8084D" w:rsidRDefault="00732476" w:rsidP="006C1746">
            <w:pPr>
              <w:spacing w:line="360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Revis</w:t>
            </w:r>
            <w:r w:rsidRPr="00A8084D">
              <w:rPr>
                <w:b/>
                <w:lang w:eastAsia="en-US"/>
              </w:rPr>
              <w:t>ó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D4966C" w14:textId="77777777" w:rsidR="00732476" w:rsidRPr="00A8084D" w:rsidRDefault="00732476" w:rsidP="006C1746">
            <w:pPr>
              <w:spacing w:line="360" w:lineRule="auto"/>
              <w:jc w:val="center"/>
              <w:rPr>
                <w:rFonts w:eastAsia="Calibri" w:cs="Arial"/>
                <w:b/>
                <w:szCs w:val="22"/>
                <w:lang w:eastAsia="en-US"/>
              </w:rPr>
            </w:pPr>
            <w:r>
              <w:rPr>
                <w:rFonts w:eastAsia="Calibri" w:cs="Arial"/>
                <w:b/>
                <w:szCs w:val="22"/>
                <w:lang w:eastAsia="en-US"/>
              </w:rPr>
              <w:t>Revisó</w:t>
            </w:r>
          </w:p>
        </w:tc>
      </w:tr>
      <w:tr w:rsidR="00732476" w:rsidRPr="00725353" w14:paraId="7CC88681" w14:textId="77777777" w:rsidTr="006C1746">
        <w:tc>
          <w:tcPr>
            <w:tcW w:w="2992" w:type="dxa"/>
            <w:tcBorders>
              <w:top w:val="single" w:sz="4" w:space="0" w:color="auto"/>
            </w:tcBorders>
            <w:shd w:val="clear" w:color="auto" w:fill="FFFFFF"/>
          </w:tcPr>
          <w:p w14:paraId="3D329140" w14:textId="77777777" w:rsidR="00732476" w:rsidRDefault="00732476" w:rsidP="006C1746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</w:p>
          <w:p w14:paraId="57FB1D30" w14:textId="77777777" w:rsidR="00732476" w:rsidRDefault="00732476" w:rsidP="006C1746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  <w:r w:rsidRPr="00725353">
              <w:rPr>
                <w:color w:val="D9D9D9"/>
                <w:lang w:eastAsia="en-US"/>
              </w:rPr>
              <w:t>Firma</w:t>
            </w:r>
          </w:p>
          <w:p w14:paraId="579BAB94" w14:textId="77777777" w:rsidR="00732476" w:rsidRPr="00725353" w:rsidRDefault="00732476" w:rsidP="006C1746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</w:p>
        </w:tc>
        <w:tc>
          <w:tcPr>
            <w:tcW w:w="2993" w:type="dxa"/>
            <w:tcBorders>
              <w:top w:val="single" w:sz="4" w:space="0" w:color="auto"/>
            </w:tcBorders>
            <w:shd w:val="clear" w:color="auto" w:fill="FFFFFF"/>
          </w:tcPr>
          <w:p w14:paraId="0A123140" w14:textId="77777777" w:rsidR="00732476" w:rsidRDefault="00732476" w:rsidP="006C1746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</w:p>
          <w:p w14:paraId="76F8079D" w14:textId="77777777" w:rsidR="00732476" w:rsidRPr="00725353" w:rsidRDefault="00732476" w:rsidP="006C1746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  <w:r w:rsidRPr="00725353">
              <w:rPr>
                <w:color w:val="D9D9D9"/>
                <w:lang w:eastAsia="en-US"/>
              </w:rPr>
              <w:t>Firma</w:t>
            </w:r>
          </w:p>
        </w:tc>
        <w:tc>
          <w:tcPr>
            <w:tcW w:w="2993" w:type="dxa"/>
            <w:tcBorders>
              <w:top w:val="single" w:sz="4" w:space="0" w:color="auto"/>
            </w:tcBorders>
            <w:shd w:val="clear" w:color="auto" w:fill="FFFFFF"/>
          </w:tcPr>
          <w:p w14:paraId="2449080D" w14:textId="77777777" w:rsidR="00732476" w:rsidRDefault="00732476" w:rsidP="006C1746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</w:p>
          <w:p w14:paraId="20C6917F" w14:textId="77777777" w:rsidR="00732476" w:rsidRPr="00725353" w:rsidRDefault="00732476" w:rsidP="006C1746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  <w:r w:rsidRPr="00725353">
              <w:rPr>
                <w:color w:val="D9D9D9"/>
                <w:lang w:eastAsia="en-US"/>
              </w:rPr>
              <w:t>Firma</w:t>
            </w:r>
          </w:p>
        </w:tc>
      </w:tr>
      <w:tr w:rsidR="00732476" w:rsidRPr="00725353" w14:paraId="67F6CA69" w14:textId="77777777" w:rsidTr="006C1746">
        <w:tc>
          <w:tcPr>
            <w:tcW w:w="2992" w:type="dxa"/>
            <w:shd w:val="clear" w:color="auto" w:fill="auto"/>
          </w:tcPr>
          <w:p w14:paraId="33DD0D1B" w14:textId="77777777" w:rsidR="00732476" w:rsidRPr="00725353" w:rsidRDefault="00732476" w:rsidP="006C1746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</w:p>
          <w:p w14:paraId="424CA398" w14:textId="77777777" w:rsidR="00732476" w:rsidRPr="00BA1A6D" w:rsidRDefault="00732476" w:rsidP="006C1746">
            <w:pPr>
              <w:spacing w:line="360" w:lineRule="auto"/>
              <w:jc w:val="center"/>
              <w:rPr>
                <w:lang w:eastAsia="en-US"/>
              </w:rPr>
            </w:pPr>
            <w:r w:rsidRPr="00BA1A6D">
              <w:rPr>
                <w:lang w:eastAsia="en-US"/>
              </w:rPr>
              <w:t>Dra. Merced Velázquez</w:t>
            </w:r>
          </w:p>
          <w:p w14:paraId="112CCF72" w14:textId="77777777" w:rsidR="00732476" w:rsidRPr="00BA1A6D" w:rsidRDefault="00732476" w:rsidP="006C1746">
            <w:pPr>
              <w:spacing w:line="360" w:lineRule="auto"/>
              <w:jc w:val="center"/>
              <w:rPr>
                <w:lang w:eastAsia="en-US"/>
              </w:rPr>
            </w:pPr>
            <w:r w:rsidRPr="00BA1A6D">
              <w:rPr>
                <w:lang w:eastAsia="en-US"/>
              </w:rPr>
              <w:t xml:space="preserve">Dirección </w:t>
            </w:r>
            <w:r>
              <w:rPr>
                <w:lang w:eastAsia="en-US"/>
              </w:rPr>
              <w:t>G</w:t>
            </w:r>
            <w:r w:rsidRPr="00BA1A6D">
              <w:rPr>
                <w:lang w:eastAsia="en-US"/>
              </w:rPr>
              <w:t>eneral</w:t>
            </w:r>
          </w:p>
          <w:p w14:paraId="7F1EF7FD" w14:textId="25EB346E" w:rsidR="00732476" w:rsidRPr="00725353" w:rsidRDefault="00562A6A" w:rsidP="00D677D1">
            <w:pPr>
              <w:tabs>
                <w:tab w:val="left" w:pos="600"/>
                <w:tab w:val="center" w:pos="1388"/>
              </w:tabs>
              <w:spacing w:line="360" w:lineRule="auto"/>
              <w:jc w:val="center"/>
              <w:rPr>
                <w:color w:val="D9D9D9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0</w:t>
            </w:r>
            <w:r w:rsidR="00104A4B">
              <w:rPr>
                <w:rFonts w:eastAsia="Calibri"/>
                <w:szCs w:val="22"/>
                <w:lang w:eastAsia="en-US"/>
              </w:rPr>
              <w:t>1-</w:t>
            </w:r>
            <w:r>
              <w:rPr>
                <w:rFonts w:eastAsia="Calibri"/>
                <w:szCs w:val="22"/>
                <w:lang w:eastAsia="en-US"/>
              </w:rPr>
              <w:t>feb</w:t>
            </w:r>
            <w:r w:rsidR="00104A4B">
              <w:rPr>
                <w:rFonts w:eastAsia="Calibri"/>
                <w:szCs w:val="22"/>
                <w:lang w:eastAsia="en-US"/>
              </w:rPr>
              <w:t>-202</w:t>
            </w:r>
            <w:r>
              <w:rPr>
                <w:rFonts w:eastAsia="Calibri"/>
                <w:szCs w:val="22"/>
                <w:lang w:eastAsia="en-US"/>
              </w:rPr>
              <w:t>2</w:t>
            </w:r>
          </w:p>
        </w:tc>
        <w:tc>
          <w:tcPr>
            <w:tcW w:w="2993" w:type="dxa"/>
            <w:shd w:val="clear" w:color="auto" w:fill="auto"/>
          </w:tcPr>
          <w:p w14:paraId="621CB239" w14:textId="77777777" w:rsidR="00732476" w:rsidRPr="00725353" w:rsidRDefault="00732476" w:rsidP="006C1746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</w:p>
          <w:p w14:paraId="01EE24BB" w14:textId="77777777" w:rsidR="00732476" w:rsidRPr="00BA1A6D" w:rsidRDefault="00732476" w:rsidP="006C1746">
            <w:pPr>
              <w:spacing w:line="360" w:lineRule="auto"/>
              <w:jc w:val="center"/>
              <w:rPr>
                <w:lang w:eastAsia="en-US"/>
              </w:rPr>
            </w:pPr>
            <w:r w:rsidRPr="00BA1A6D">
              <w:rPr>
                <w:lang w:eastAsia="en-US"/>
              </w:rPr>
              <w:t>Lic. Rosalva Avena</w:t>
            </w:r>
          </w:p>
          <w:p w14:paraId="2803BC41" w14:textId="77777777" w:rsidR="00732476" w:rsidRDefault="00732476" w:rsidP="006C1746">
            <w:pPr>
              <w:spacing w:line="360" w:lineRule="auto"/>
              <w:jc w:val="center"/>
              <w:rPr>
                <w:lang w:eastAsia="en-US"/>
              </w:rPr>
            </w:pPr>
            <w:r w:rsidRPr="00BA1A6D">
              <w:rPr>
                <w:lang w:eastAsia="en-US"/>
              </w:rPr>
              <w:t>Administración</w:t>
            </w:r>
          </w:p>
          <w:p w14:paraId="3259C46F" w14:textId="59BC8008" w:rsidR="00732476" w:rsidRPr="00725353" w:rsidRDefault="00562A6A" w:rsidP="006C1746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01-feb-2022</w:t>
            </w:r>
          </w:p>
        </w:tc>
        <w:tc>
          <w:tcPr>
            <w:tcW w:w="2993" w:type="dxa"/>
            <w:shd w:val="clear" w:color="auto" w:fill="auto"/>
          </w:tcPr>
          <w:p w14:paraId="38D1B75B" w14:textId="77777777" w:rsidR="00732476" w:rsidRPr="00725353" w:rsidRDefault="00732476" w:rsidP="006C1746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</w:p>
          <w:p w14:paraId="60740083" w14:textId="77777777" w:rsidR="00732476" w:rsidRDefault="00732476" w:rsidP="006C1746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MTE Olga Velázquez</w:t>
            </w:r>
          </w:p>
          <w:p w14:paraId="5D44955A" w14:textId="77777777" w:rsidR="00732476" w:rsidRDefault="00732476" w:rsidP="006C1746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Calidad</w:t>
            </w:r>
          </w:p>
          <w:p w14:paraId="2B228FE3" w14:textId="26FC10FF" w:rsidR="00732476" w:rsidRPr="00E7788E" w:rsidRDefault="00562A6A" w:rsidP="00D677D1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01-feb-2022</w:t>
            </w:r>
          </w:p>
        </w:tc>
      </w:tr>
    </w:tbl>
    <w:p w14:paraId="01BFFAE9" w14:textId="77777777" w:rsidR="00732476" w:rsidRDefault="00732476" w:rsidP="00732476">
      <w:pPr>
        <w:spacing w:line="360" w:lineRule="auto"/>
        <w:jc w:val="center"/>
        <w:rPr>
          <w:lang w:eastAsia="en-US"/>
        </w:rPr>
      </w:pPr>
    </w:p>
    <w:p w14:paraId="3D096B2D" w14:textId="77777777" w:rsidR="00732476" w:rsidRDefault="00732476" w:rsidP="00732476">
      <w:pPr>
        <w:spacing w:line="360" w:lineRule="auto"/>
        <w:jc w:val="center"/>
        <w:rPr>
          <w:lang w:eastAsia="en-US"/>
        </w:rPr>
      </w:pPr>
    </w:p>
    <w:p w14:paraId="2D616F79" w14:textId="77777777" w:rsidR="00732476" w:rsidRDefault="00732476" w:rsidP="00732476">
      <w:pPr>
        <w:spacing w:line="360" w:lineRule="auto"/>
        <w:jc w:val="center"/>
        <w:rPr>
          <w:lang w:eastAsia="en-US"/>
        </w:rPr>
      </w:pPr>
    </w:p>
    <w:p w14:paraId="0DFE4270" w14:textId="77777777" w:rsidR="00732476" w:rsidRPr="00BB2480" w:rsidRDefault="00732476" w:rsidP="00732476">
      <w:pPr>
        <w:spacing w:line="360" w:lineRule="auto"/>
        <w:jc w:val="center"/>
        <w:rPr>
          <w:sz w:val="16"/>
          <w:szCs w:val="16"/>
        </w:rPr>
      </w:pPr>
      <w:r w:rsidRPr="00BB2480">
        <w:rPr>
          <w:sz w:val="16"/>
          <w:szCs w:val="16"/>
        </w:rPr>
        <w:t>Grupo UIS. Trasviña y Retes 1317, Colonia San Felipe, Chihuahua, Chih., 31203, México</w:t>
      </w:r>
      <w:r>
        <w:rPr>
          <w:sz w:val="16"/>
          <w:szCs w:val="16"/>
        </w:rPr>
        <w:t xml:space="preserve"> </w:t>
      </w:r>
      <w:hyperlink r:id="rId8" w:history="1">
        <w:r w:rsidRPr="00BB2480">
          <w:rPr>
            <w:rStyle w:val="Hipervnculo"/>
            <w:sz w:val="16"/>
            <w:szCs w:val="16"/>
          </w:rPr>
          <w:t>www.uis.com.mx</w:t>
        </w:r>
      </w:hyperlink>
    </w:p>
    <w:p w14:paraId="6E476F1E" w14:textId="77777777" w:rsidR="00732476" w:rsidRPr="00690F74" w:rsidRDefault="00732476" w:rsidP="00732476">
      <w:pPr>
        <w:spacing w:line="360" w:lineRule="auto"/>
        <w:ind w:left="2832" w:hanging="2832"/>
        <w:jc w:val="center"/>
        <w:rPr>
          <w:rFonts w:eastAsia="Calibri"/>
          <w:szCs w:val="22"/>
          <w:lang w:eastAsia="en-US"/>
        </w:rPr>
      </w:pPr>
      <w:r>
        <w:rPr>
          <w:noProof/>
          <w:lang w:eastAsia="es-MX"/>
        </w:rPr>
        <mc:AlternateContent>
          <mc:Choice Requires="wps">
            <w:drawing>
              <wp:anchor distT="4294967293" distB="4294967293" distL="114300" distR="114300" simplePos="0" relativeHeight="251661312" behindDoc="0" locked="0" layoutInCell="1" allowOverlap="1" wp14:anchorId="78956C5A" wp14:editId="176AB11C">
                <wp:simplePos x="0" y="0"/>
                <wp:positionH relativeFrom="column">
                  <wp:posOffset>4445</wp:posOffset>
                </wp:positionH>
                <wp:positionV relativeFrom="paragraph">
                  <wp:posOffset>99694</wp:posOffset>
                </wp:positionV>
                <wp:extent cx="5656580" cy="0"/>
                <wp:effectExtent l="0" t="19050" r="1270" b="1905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65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D6141B" id="Conector recto 2" o:spid="_x0000_s1026" style="position:absolute;z-index:251661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35pt,7.85pt" to="445.7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" strokeweight="2.25pt"/>
            </w:pict>
          </mc:Fallback>
        </mc:AlternateContent>
      </w:r>
    </w:p>
    <w:p w14:paraId="457EC716" w14:textId="77777777" w:rsidR="00732476" w:rsidRPr="00690F74" w:rsidRDefault="00732476" w:rsidP="00732476">
      <w:pPr>
        <w:spacing w:line="360" w:lineRule="auto"/>
        <w:jc w:val="center"/>
        <w:rPr>
          <w:rFonts w:eastAsia="Calibri"/>
          <w:b/>
          <w:sz w:val="28"/>
          <w:szCs w:val="28"/>
          <w:lang w:val="pt-BR" w:eastAsia="en-US"/>
        </w:rPr>
      </w:pPr>
      <w:r w:rsidRPr="00690F74">
        <w:rPr>
          <w:rFonts w:eastAsia="Calibri"/>
          <w:b/>
          <w:sz w:val="28"/>
          <w:szCs w:val="28"/>
          <w:lang w:val="pt-BR" w:eastAsia="en-US"/>
        </w:rPr>
        <w:t>C     O     N     F     I     D     E     N     C     I     A     L</w:t>
      </w:r>
    </w:p>
    <w:p w14:paraId="2BA87421" w14:textId="77777777" w:rsidR="00732476" w:rsidRDefault="00732476" w:rsidP="00732476">
      <w:pPr>
        <w:spacing w:line="360" w:lineRule="auto"/>
        <w:jc w:val="both"/>
        <w:rPr>
          <w:rFonts w:eastAsia="Calibri"/>
          <w:sz w:val="20"/>
          <w:szCs w:val="20"/>
          <w:lang w:eastAsia="en-US"/>
        </w:rPr>
      </w:pPr>
      <w:r w:rsidRPr="00690F74">
        <w:rPr>
          <w:rFonts w:eastAsia="Calibri"/>
          <w:sz w:val="20"/>
          <w:szCs w:val="20"/>
          <w:lang w:eastAsia="en-US"/>
        </w:rPr>
        <w:t>La información contenida en este documento es estrictamente confidencial. Se le muestra a usted como potencial investigador, evaluador, participante en su desarrollo, consultor o patrocinador, pero no deberá ser fotocopiada, divulgada o transmitida a ninguna otra persona sin firma previa de un acuerdo de confidencialidad aprobado por la empresa.</w:t>
      </w:r>
    </w:p>
    <w:p w14:paraId="787BE75B" w14:textId="77777777" w:rsidR="00104A4B" w:rsidRDefault="00104A4B" w:rsidP="00732476">
      <w:pPr>
        <w:spacing w:line="360" w:lineRule="auto"/>
        <w:jc w:val="both"/>
        <w:rPr>
          <w:rFonts w:eastAsia="Calibri"/>
          <w:sz w:val="20"/>
          <w:szCs w:val="20"/>
          <w:lang w:eastAsia="en-US"/>
        </w:rPr>
      </w:pPr>
    </w:p>
    <w:p w14:paraId="4467984D" w14:textId="77777777" w:rsidR="00732476" w:rsidRDefault="00732476" w:rsidP="00732476">
      <w:pPr>
        <w:pStyle w:val="Ttulo"/>
        <w:spacing w:before="0" w:after="0" w:line="360" w:lineRule="auto"/>
        <w:jc w:val="both"/>
        <w:rPr>
          <w:rFonts w:ascii="Arial" w:eastAsia="Calibri" w:hAnsi="Arial" w:cs="Arial"/>
          <w:sz w:val="24"/>
          <w:szCs w:val="24"/>
          <w:lang w:val="es-MX"/>
        </w:rPr>
      </w:pPr>
      <w:bookmarkStart w:id="0" w:name="_Toc375413333"/>
      <w:bookmarkStart w:id="1" w:name="_Toc375414968"/>
      <w:bookmarkStart w:id="2" w:name="_Toc375415009"/>
      <w:bookmarkStart w:id="3" w:name="_Toc375943192"/>
      <w:bookmarkStart w:id="4" w:name="_Toc375950892"/>
      <w:bookmarkStart w:id="5" w:name="_Toc377031888"/>
      <w:bookmarkStart w:id="6" w:name="_Toc398118744"/>
      <w:bookmarkStart w:id="7" w:name="_Toc407030085"/>
      <w:bookmarkStart w:id="8" w:name="_Toc407376076"/>
      <w:bookmarkStart w:id="9" w:name="_Toc407406071"/>
      <w:bookmarkStart w:id="10" w:name="_Toc407640874"/>
      <w:bookmarkStart w:id="11" w:name="_Toc408649459"/>
      <w:bookmarkStart w:id="12" w:name="_Toc411710715"/>
      <w:bookmarkStart w:id="13" w:name="_Toc411710767"/>
      <w:bookmarkStart w:id="14" w:name="_Toc411863297"/>
      <w:bookmarkStart w:id="15" w:name="_Toc414103765"/>
      <w:bookmarkStart w:id="16" w:name="_Toc414103945"/>
      <w:bookmarkStart w:id="17" w:name="_Toc414115697"/>
      <w:bookmarkStart w:id="18" w:name="_Toc422476787"/>
      <w:bookmarkStart w:id="19" w:name="_Toc445387141"/>
      <w:bookmarkStart w:id="20" w:name="_Toc445906558"/>
      <w:bookmarkStart w:id="21" w:name="_Toc447822935"/>
      <w:bookmarkStart w:id="22" w:name="_Toc448066343"/>
      <w:bookmarkStart w:id="23" w:name="_Toc448066408"/>
      <w:bookmarkStart w:id="24" w:name="_Toc448066443"/>
      <w:bookmarkStart w:id="25" w:name="_Toc508569808"/>
      <w:bookmarkStart w:id="26" w:name="_Toc7914734"/>
      <w:bookmarkStart w:id="27" w:name="_Toc7980271"/>
      <w:bookmarkStart w:id="28" w:name="_Toc93603740"/>
      <w:bookmarkStart w:id="29" w:name="_Toc375238727"/>
      <w:bookmarkStart w:id="30" w:name="_Toc349572764"/>
      <w:bookmarkStart w:id="31" w:name="_Toc353313152"/>
      <w:r w:rsidRPr="005B6AB3">
        <w:rPr>
          <w:rFonts w:ascii="Arial" w:eastAsia="Calibri" w:hAnsi="Arial" w:cs="Arial"/>
          <w:sz w:val="24"/>
          <w:szCs w:val="24"/>
          <w:lang w:val="es-MX"/>
        </w:rPr>
        <w:lastRenderedPageBreak/>
        <w:t>Contenido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6D080E88" w14:textId="51D70318" w:rsidR="00C12835" w:rsidRDefault="0073247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6922785B" w14:textId="5E297865" w:rsidR="00C12835" w:rsidRDefault="00D5505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93603741" w:history="1">
        <w:r w:rsidR="00C12835" w:rsidRPr="00BC43C7">
          <w:rPr>
            <w:rStyle w:val="Hipervnculo"/>
            <w:rFonts w:eastAsia="Calibri" w:cs="Arial"/>
            <w:noProof/>
          </w:rPr>
          <w:t>Abreviaturas usadas en el QUIS</w:t>
        </w:r>
        <w:r w:rsidR="00C12835">
          <w:rPr>
            <w:noProof/>
            <w:webHidden/>
          </w:rPr>
          <w:tab/>
        </w:r>
        <w:r w:rsidR="00C12835">
          <w:rPr>
            <w:noProof/>
            <w:webHidden/>
          </w:rPr>
          <w:fldChar w:fldCharType="begin"/>
        </w:r>
        <w:r w:rsidR="00C12835">
          <w:rPr>
            <w:noProof/>
            <w:webHidden/>
          </w:rPr>
          <w:instrText xml:space="preserve"> PAGEREF _Toc93603741 \h </w:instrText>
        </w:r>
        <w:r w:rsidR="00C12835">
          <w:rPr>
            <w:noProof/>
            <w:webHidden/>
          </w:rPr>
        </w:r>
        <w:r w:rsidR="00C12835">
          <w:rPr>
            <w:noProof/>
            <w:webHidden/>
          </w:rPr>
          <w:fldChar w:fldCharType="separate"/>
        </w:r>
        <w:r w:rsidR="00C12835">
          <w:rPr>
            <w:noProof/>
            <w:webHidden/>
          </w:rPr>
          <w:t>4</w:t>
        </w:r>
        <w:r w:rsidR="00C12835">
          <w:rPr>
            <w:noProof/>
            <w:webHidden/>
          </w:rPr>
          <w:fldChar w:fldCharType="end"/>
        </w:r>
      </w:hyperlink>
    </w:p>
    <w:p w14:paraId="6A702C20" w14:textId="4936C88D" w:rsidR="00C12835" w:rsidRDefault="00D5505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93603742" w:history="1">
        <w:r w:rsidR="00C12835" w:rsidRPr="00BC43C7">
          <w:rPr>
            <w:rStyle w:val="Hipervnculo"/>
            <w:rFonts w:eastAsia="Calibri" w:cs="Arial"/>
            <w:noProof/>
          </w:rPr>
          <w:t>IT-CE-1 Integración del CEI</w:t>
        </w:r>
        <w:r w:rsidR="00C12835">
          <w:rPr>
            <w:noProof/>
            <w:webHidden/>
          </w:rPr>
          <w:tab/>
        </w:r>
        <w:r w:rsidR="00C12835">
          <w:rPr>
            <w:noProof/>
            <w:webHidden/>
          </w:rPr>
          <w:fldChar w:fldCharType="begin"/>
        </w:r>
        <w:r w:rsidR="00C12835">
          <w:rPr>
            <w:noProof/>
            <w:webHidden/>
          </w:rPr>
          <w:instrText xml:space="preserve"> PAGEREF _Toc93603742 \h </w:instrText>
        </w:r>
        <w:r w:rsidR="00C12835">
          <w:rPr>
            <w:noProof/>
            <w:webHidden/>
          </w:rPr>
        </w:r>
        <w:r w:rsidR="00C12835">
          <w:rPr>
            <w:noProof/>
            <w:webHidden/>
          </w:rPr>
          <w:fldChar w:fldCharType="separate"/>
        </w:r>
        <w:r w:rsidR="00C12835">
          <w:rPr>
            <w:noProof/>
            <w:webHidden/>
          </w:rPr>
          <w:t>6</w:t>
        </w:r>
        <w:r w:rsidR="00C12835">
          <w:rPr>
            <w:noProof/>
            <w:webHidden/>
          </w:rPr>
          <w:fldChar w:fldCharType="end"/>
        </w:r>
      </w:hyperlink>
    </w:p>
    <w:p w14:paraId="6C59A522" w14:textId="1557AEA6" w:rsidR="00C12835" w:rsidRDefault="00D55055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MX"/>
        </w:rPr>
      </w:pPr>
      <w:hyperlink w:anchor="_Toc93603743" w:history="1">
        <w:r w:rsidR="00C12835" w:rsidRPr="00BC43C7">
          <w:rPr>
            <w:rStyle w:val="Hipervnculo"/>
            <w:rFonts w:cs="Arial"/>
            <w:noProof/>
          </w:rPr>
          <w:t>A.</w:t>
        </w:r>
        <w:r w:rsidR="00C12835">
          <w:rPr>
            <w:rFonts w:asciiTheme="minorHAnsi" w:eastAsiaTheme="minorEastAsia" w:hAnsiTheme="minorHAnsi"/>
            <w:noProof/>
            <w:sz w:val="22"/>
            <w:lang w:eastAsia="es-MX"/>
          </w:rPr>
          <w:tab/>
        </w:r>
        <w:r w:rsidR="00C12835" w:rsidRPr="00BC43C7">
          <w:rPr>
            <w:rStyle w:val="Hipervnculo"/>
            <w:rFonts w:cs="Arial"/>
            <w:noProof/>
          </w:rPr>
          <w:t>Invitación</w:t>
        </w:r>
        <w:r w:rsidR="00C12835">
          <w:rPr>
            <w:noProof/>
            <w:webHidden/>
          </w:rPr>
          <w:tab/>
        </w:r>
        <w:r w:rsidR="00C12835">
          <w:rPr>
            <w:noProof/>
            <w:webHidden/>
          </w:rPr>
          <w:fldChar w:fldCharType="begin"/>
        </w:r>
        <w:r w:rsidR="00C12835">
          <w:rPr>
            <w:noProof/>
            <w:webHidden/>
          </w:rPr>
          <w:instrText xml:space="preserve"> PAGEREF _Toc93603743 \h </w:instrText>
        </w:r>
        <w:r w:rsidR="00C12835">
          <w:rPr>
            <w:noProof/>
            <w:webHidden/>
          </w:rPr>
        </w:r>
        <w:r w:rsidR="00C12835">
          <w:rPr>
            <w:noProof/>
            <w:webHidden/>
          </w:rPr>
          <w:fldChar w:fldCharType="separate"/>
        </w:r>
        <w:r w:rsidR="00C12835">
          <w:rPr>
            <w:noProof/>
            <w:webHidden/>
          </w:rPr>
          <w:t>6</w:t>
        </w:r>
        <w:r w:rsidR="00C12835">
          <w:rPr>
            <w:noProof/>
            <w:webHidden/>
          </w:rPr>
          <w:fldChar w:fldCharType="end"/>
        </w:r>
      </w:hyperlink>
    </w:p>
    <w:p w14:paraId="4620FD91" w14:textId="66C02C33" w:rsidR="00C12835" w:rsidRDefault="00D55055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MX"/>
        </w:rPr>
      </w:pPr>
      <w:hyperlink w:anchor="_Toc93603744" w:history="1">
        <w:r w:rsidR="00C12835" w:rsidRPr="00BC43C7">
          <w:rPr>
            <w:rStyle w:val="Hipervnculo"/>
            <w:rFonts w:cs="Arial"/>
            <w:noProof/>
          </w:rPr>
          <w:t>B.</w:t>
        </w:r>
        <w:r w:rsidR="00C12835">
          <w:rPr>
            <w:rFonts w:asciiTheme="minorHAnsi" w:eastAsiaTheme="minorEastAsia" w:hAnsiTheme="minorHAnsi"/>
            <w:noProof/>
            <w:sz w:val="22"/>
            <w:lang w:eastAsia="es-MX"/>
          </w:rPr>
          <w:tab/>
        </w:r>
        <w:r w:rsidR="00C12835" w:rsidRPr="00BC43C7">
          <w:rPr>
            <w:rStyle w:val="Hipervnculo"/>
            <w:rFonts w:cs="Arial"/>
            <w:noProof/>
          </w:rPr>
          <w:t>Capacitación</w:t>
        </w:r>
        <w:r w:rsidR="00C12835">
          <w:rPr>
            <w:noProof/>
            <w:webHidden/>
          </w:rPr>
          <w:tab/>
        </w:r>
        <w:r w:rsidR="00C12835">
          <w:rPr>
            <w:noProof/>
            <w:webHidden/>
          </w:rPr>
          <w:fldChar w:fldCharType="begin"/>
        </w:r>
        <w:r w:rsidR="00C12835">
          <w:rPr>
            <w:noProof/>
            <w:webHidden/>
          </w:rPr>
          <w:instrText xml:space="preserve"> PAGEREF _Toc93603744 \h </w:instrText>
        </w:r>
        <w:r w:rsidR="00C12835">
          <w:rPr>
            <w:noProof/>
            <w:webHidden/>
          </w:rPr>
        </w:r>
        <w:r w:rsidR="00C12835">
          <w:rPr>
            <w:noProof/>
            <w:webHidden/>
          </w:rPr>
          <w:fldChar w:fldCharType="separate"/>
        </w:r>
        <w:r w:rsidR="00C12835">
          <w:rPr>
            <w:noProof/>
            <w:webHidden/>
          </w:rPr>
          <w:t>9</w:t>
        </w:r>
        <w:r w:rsidR="00C12835">
          <w:rPr>
            <w:noProof/>
            <w:webHidden/>
          </w:rPr>
          <w:fldChar w:fldCharType="end"/>
        </w:r>
      </w:hyperlink>
    </w:p>
    <w:p w14:paraId="7AAC7306" w14:textId="723CF098" w:rsidR="00C12835" w:rsidRDefault="00D55055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MX"/>
        </w:rPr>
      </w:pPr>
      <w:hyperlink w:anchor="_Toc93603745" w:history="1">
        <w:r w:rsidR="00C12835" w:rsidRPr="00BC43C7">
          <w:rPr>
            <w:rStyle w:val="Hipervnculo"/>
            <w:rFonts w:cs="Arial"/>
            <w:noProof/>
          </w:rPr>
          <w:t>C.</w:t>
        </w:r>
        <w:r w:rsidR="00C12835">
          <w:rPr>
            <w:rFonts w:asciiTheme="minorHAnsi" w:eastAsiaTheme="minorEastAsia" w:hAnsiTheme="minorHAnsi"/>
            <w:noProof/>
            <w:sz w:val="22"/>
            <w:lang w:eastAsia="es-MX"/>
          </w:rPr>
          <w:tab/>
        </w:r>
        <w:r w:rsidR="00C12835" w:rsidRPr="00BC43C7">
          <w:rPr>
            <w:rStyle w:val="Hipervnculo"/>
            <w:rFonts w:cs="Arial"/>
            <w:noProof/>
          </w:rPr>
          <w:t>Organización</w:t>
        </w:r>
        <w:r w:rsidR="00C12835">
          <w:rPr>
            <w:noProof/>
            <w:webHidden/>
          </w:rPr>
          <w:tab/>
        </w:r>
        <w:r w:rsidR="00C12835">
          <w:rPr>
            <w:noProof/>
            <w:webHidden/>
          </w:rPr>
          <w:fldChar w:fldCharType="begin"/>
        </w:r>
        <w:r w:rsidR="00C12835">
          <w:rPr>
            <w:noProof/>
            <w:webHidden/>
          </w:rPr>
          <w:instrText xml:space="preserve"> PAGEREF _Toc93603745 \h </w:instrText>
        </w:r>
        <w:r w:rsidR="00C12835">
          <w:rPr>
            <w:noProof/>
            <w:webHidden/>
          </w:rPr>
        </w:r>
        <w:r w:rsidR="00C12835">
          <w:rPr>
            <w:noProof/>
            <w:webHidden/>
          </w:rPr>
          <w:fldChar w:fldCharType="separate"/>
        </w:r>
        <w:r w:rsidR="00C12835">
          <w:rPr>
            <w:noProof/>
            <w:webHidden/>
          </w:rPr>
          <w:t>10</w:t>
        </w:r>
        <w:r w:rsidR="00C12835">
          <w:rPr>
            <w:noProof/>
            <w:webHidden/>
          </w:rPr>
          <w:fldChar w:fldCharType="end"/>
        </w:r>
      </w:hyperlink>
    </w:p>
    <w:p w14:paraId="44C594BB" w14:textId="504DBF03" w:rsidR="00C12835" w:rsidRDefault="00D55055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MX"/>
        </w:rPr>
      </w:pPr>
      <w:hyperlink w:anchor="_Toc93603746" w:history="1">
        <w:r w:rsidR="00C12835" w:rsidRPr="00BC43C7">
          <w:rPr>
            <w:rStyle w:val="Hipervnculo"/>
            <w:rFonts w:cs="Arial"/>
            <w:noProof/>
          </w:rPr>
          <w:t>D.</w:t>
        </w:r>
        <w:r w:rsidR="00C12835">
          <w:rPr>
            <w:rFonts w:asciiTheme="minorHAnsi" w:eastAsiaTheme="minorEastAsia" w:hAnsiTheme="minorHAnsi"/>
            <w:noProof/>
            <w:sz w:val="22"/>
            <w:lang w:eastAsia="es-MX"/>
          </w:rPr>
          <w:tab/>
        </w:r>
        <w:r w:rsidR="00C12835" w:rsidRPr="00BC43C7">
          <w:rPr>
            <w:rStyle w:val="Hipervnculo"/>
            <w:rFonts w:cs="Arial"/>
            <w:noProof/>
          </w:rPr>
          <w:t>Registros</w:t>
        </w:r>
        <w:r w:rsidR="00C12835">
          <w:rPr>
            <w:noProof/>
            <w:webHidden/>
          </w:rPr>
          <w:tab/>
        </w:r>
        <w:r w:rsidR="00C12835">
          <w:rPr>
            <w:noProof/>
            <w:webHidden/>
          </w:rPr>
          <w:fldChar w:fldCharType="begin"/>
        </w:r>
        <w:r w:rsidR="00C12835">
          <w:rPr>
            <w:noProof/>
            <w:webHidden/>
          </w:rPr>
          <w:instrText xml:space="preserve"> PAGEREF _Toc93603746 \h </w:instrText>
        </w:r>
        <w:r w:rsidR="00C12835">
          <w:rPr>
            <w:noProof/>
            <w:webHidden/>
          </w:rPr>
        </w:r>
        <w:r w:rsidR="00C12835">
          <w:rPr>
            <w:noProof/>
            <w:webHidden/>
          </w:rPr>
          <w:fldChar w:fldCharType="separate"/>
        </w:r>
        <w:r w:rsidR="00C12835">
          <w:rPr>
            <w:noProof/>
            <w:webHidden/>
          </w:rPr>
          <w:t>15</w:t>
        </w:r>
        <w:r w:rsidR="00C12835">
          <w:rPr>
            <w:noProof/>
            <w:webHidden/>
          </w:rPr>
          <w:fldChar w:fldCharType="end"/>
        </w:r>
      </w:hyperlink>
    </w:p>
    <w:p w14:paraId="712EBA77" w14:textId="6AE7A4F8" w:rsidR="00732476" w:rsidRDefault="00732476" w:rsidP="00732476">
      <w:pPr>
        <w:spacing w:line="360" w:lineRule="auto"/>
        <w:jc w:val="center"/>
        <w:rPr>
          <w:b/>
          <w:bCs/>
          <w:lang w:val="es-ES"/>
        </w:rPr>
      </w:pPr>
      <w:r>
        <w:rPr>
          <w:b/>
          <w:bCs/>
          <w:lang w:val="es-ES"/>
        </w:rPr>
        <w:fldChar w:fldCharType="end"/>
      </w:r>
    </w:p>
    <w:p w14:paraId="28B460C4" w14:textId="77777777" w:rsidR="00732476" w:rsidRDefault="00732476" w:rsidP="00732476">
      <w:pPr>
        <w:spacing w:line="360" w:lineRule="auto"/>
        <w:jc w:val="center"/>
        <w:rPr>
          <w:rFonts w:eastAsia="Calibri" w:cs="Arial"/>
          <w:b/>
          <w:bCs/>
          <w:kern w:val="28"/>
        </w:rPr>
      </w:pPr>
      <w:bookmarkStart w:id="32" w:name="_Toc375599652"/>
      <w:bookmarkStart w:id="33" w:name="_Toc420346107"/>
      <w:bookmarkStart w:id="34" w:name="_Toc421097495"/>
      <w:bookmarkStart w:id="35" w:name="_Toc422174678"/>
      <w:bookmarkEnd w:id="29"/>
      <w:r>
        <w:rPr>
          <w:rFonts w:eastAsia="Calibri" w:cs="Arial"/>
        </w:rPr>
        <w:br w:type="page"/>
      </w:r>
    </w:p>
    <w:p w14:paraId="2AF10AA8" w14:textId="77777777" w:rsidR="00732476" w:rsidRPr="004B4274" w:rsidRDefault="00732476" w:rsidP="00732476">
      <w:pPr>
        <w:pStyle w:val="Ttulo"/>
        <w:spacing w:before="0" w:after="0" w:line="360" w:lineRule="auto"/>
        <w:jc w:val="both"/>
        <w:rPr>
          <w:rFonts w:ascii="Arial" w:eastAsia="Calibri" w:hAnsi="Arial" w:cs="Arial"/>
          <w:sz w:val="24"/>
          <w:szCs w:val="24"/>
          <w:lang w:val="es-MX"/>
        </w:rPr>
      </w:pPr>
      <w:bookmarkStart w:id="36" w:name="_Toc93603741"/>
      <w:r>
        <w:rPr>
          <w:rFonts w:ascii="Arial" w:eastAsia="Calibri" w:hAnsi="Arial" w:cs="Arial"/>
          <w:sz w:val="24"/>
          <w:szCs w:val="24"/>
          <w:lang w:val="es-MX"/>
        </w:rPr>
        <w:lastRenderedPageBreak/>
        <w:t>Abreviaturas usadas en el QUIS</w:t>
      </w:r>
      <w:bookmarkEnd w:id="32"/>
      <w:bookmarkEnd w:id="33"/>
      <w:bookmarkEnd w:id="34"/>
      <w:bookmarkEnd w:id="35"/>
      <w:bookmarkEnd w:id="36"/>
    </w:p>
    <w:p w14:paraId="7C32A57F" w14:textId="77777777" w:rsidR="00732476" w:rsidRDefault="00732476" w:rsidP="00732476">
      <w:pPr>
        <w:spacing w:line="360" w:lineRule="auto"/>
        <w:jc w:val="both"/>
      </w:pPr>
    </w:p>
    <w:p w14:paraId="3E03EA81" w14:textId="77777777" w:rsidR="00705A8A" w:rsidRPr="006230FC" w:rsidRDefault="00705A8A" w:rsidP="00705A8A">
      <w:pPr>
        <w:spacing w:line="360" w:lineRule="auto"/>
        <w:rPr>
          <w:rFonts w:cs="Arial"/>
        </w:rPr>
      </w:pPr>
      <w:r w:rsidRPr="006230FC">
        <w:rPr>
          <w:rFonts w:cs="Arial"/>
        </w:rPr>
        <w:t>1M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 xml:space="preserve">Manual </w:t>
      </w:r>
    </w:p>
    <w:p w14:paraId="374829F6" w14:textId="77777777" w:rsidR="00705A8A" w:rsidRPr="006230FC" w:rsidRDefault="00705A8A" w:rsidP="00705A8A">
      <w:pPr>
        <w:spacing w:line="360" w:lineRule="auto"/>
        <w:rPr>
          <w:rFonts w:cs="Arial"/>
        </w:rPr>
      </w:pPr>
      <w:r w:rsidRPr="006230FC">
        <w:rPr>
          <w:rFonts w:cs="Arial"/>
        </w:rPr>
        <w:t>A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Calidad</w:t>
      </w:r>
    </w:p>
    <w:p w14:paraId="667E86B3" w14:textId="77777777" w:rsidR="00705A8A" w:rsidRPr="006230FC" w:rsidRDefault="00705A8A" w:rsidP="00705A8A">
      <w:pPr>
        <w:spacing w:line="360" w:lineRule="auto"/>
        <w:rPr>
          <w:rFonts w:cs="Arial"/>
        </w:rPr>
      </w:pPr>
      <w:r w:rsidRPr="006230FC">
        <w:rPr>
          <w:rFonts w:cs="Arial"/>
        </w:rPr>
        <w:t>AD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Administración</w:t>
      </w:r>
    </w:p>
    <w:p w14:paraId="1F02740B" w14:textId="77777777" w:rsidR="00705A8A" w:rsidRPr="006230FC" w:rsidRDefault="00705A8A" w:rsidP="00705A8A">
      <w:pPr>
        <w:spacing w:line="360" w:lineRule="auto"/>
        <w:rPr>
          <w:rFonts w:cs="Arial"/>
        </w:rPr>
      </w:pPr>
      <w:r w:rsidRPr="006230FC">
        <w:rPr>
          <w:rFonts w:cs="Arial"/>
        </w:rPr>
        <w:t>B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Capacitación</w:t>
      </w:r>
    </w:p>
    <w:p w14:paraId="3C2A9CDE" w14:textId="77777777" w:rsidR="00705A8A" w:rsidRPr="006230FC" w:rsidRDefault="00705A8A" w:rsidP="00705A8A">
      <w:pPr>
        <w:spacing w:line="360" w:lineRule="auto"/>
        <w:rPr>
          <w:rFonts w:cs="Arial"/>
        </w:rPr>
      </w:pPr>
      <w:r w:rsidRPr="006230FC">
        <w:rPr>
          <w:rFonts w:cs="Arial"/>
        </w:rPr>
        <w:t>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Seguridad</w:t>
      </w:r>
    </w:p>
    <w:p w14:paraId="49D0C671" w14:textId="77777777" w:rsidR="00705A8A" w:rsidRPr="006230FC" w:rsidRDefault="00705A8A" w:rsidP="00705A8A">
      <w:pPr>
        <w:spacing w:line="360" w:lineRule="auto"/>
        <w:rPr>
          <w:rFonts w:cs="Arial"/>
        </w:rPr>
      </w:pPr>
      <w:r w:rsidRPr="006230FC">
        <w:rPr>
          <w:rFonts w:cs="Arial"/>
        </w:rPr>
        <w:t>CD</w:t>
      </w:r>
      <w:r>
        <w:rPr>
          <w:rFonts w:cs="Arial"/>
        </w:rPr>
        <w:t>A</w:t>
      </w:r>
      <w:r>
        <w:rPr>
          <w:rFonts w:cs="Arial"/>
        </w:rPr>
        <w:tab/>
      </w:r>
      <w:r>
        <w:rPr>
          <w:rFonts w:cs="Arial"/>
        </w:rPr>
        <w:tab/>
        <w:t xml:space="preserve">Acuerdo de confidencialidad </w:t>
      </w:r>
    </w:p>
    <w:p w14:paraId="6959B610" w14:textId="77777777" w:rsidR="00705A8A" w:rsidRPr="006230FC" w:rsidRDefault="00705A8A" w:rsidP="00705A8A">
      <w:pPr>
        <w:spacing w:line="360" w:lineRule="auto"/>
        <w:rPr>
          <w:rFonts w:cs="Arial"/>
        </w:rPr>
      </w:pPr>
      <w:r w:rsidRPr="006230FC">
        <w:rPr>
          <w:rFonts w:cs="Arial"/>
        </w:rPr>
        <w:t>CEI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Comité de Ética en Investigación</w:t>
      </w:r>
    </w:p>
    <w:p w14:paraId="31AA7BEC" w14:textId="77777777" w:rsidR="00705A8A" w:rsidRPr="006230FC" w:rsidRDefault="00705A8A" w:rsidP="00705A8A">
      <w:pPr>
        <w:spacing w:line="360" w:lineRule="auto"/>
        <w:rPr>
          <w:rFonts w:cs="Arial"/>
          <w:bCs/>
        </w:rPr>
      </w:pPr>
      <w:r w:rsidRPr="006230FC">
        <w:rPr>
          <w:rFonts w:cs="Arial"/>
          <w:bCs/>
        </w:rPr>
        <w:t>CI</w:t>
      </w:r>
      <w:r w:rsidRPr="006230FC">
        <w:rPr>
          <w:rFonts w:cs="Arial"/>
          <w:bCs/>
        </w:rPr>
        <w:tab/>
      </w:r>
      <w:r w:rsidRPr="006230FC">
        <w:rPr>
          <w:rFonts w:cs="Arial"/>
          <w:bCs/>
        </w:rPr>
        <w:tab/>
        <w:t>Comité de Investigación</w:t>
      </w:r>
    </w:p>
    <w:p w14:paraId="7460ED17" w14:textId="77777777" w:rsidR="00705A8A" w:rsidRPr="006230FC" w:rsidRDefault="00705A8A" w:rsidP="00705A8A">
      <w:pPr>
        <w:spacing w:line="360" w:lineRule="auto"/>
        <w:rPr>
          <w:rFonts w:cs="Arial"/>
          <w:bCs/>
        </w:rPr>
      </w:pPr>
      <w:r w:rsidRPr="00E21345">
        <w:rPr>
          <w:rFonts w:cs="Arial"/>
          <w:bCs/>
        </w:rPr>
        <w:t>COFEPRIS</w:t>
      </w:r>
      <w:r w:rsidRPr="00E21345">
        <w:rPr>
          <w:rFonts w:cs="Arial"/>
          <w:bCs/>
        </w:rPr>
        <w:tab/>
        <w:t>Comisión Federal para la Protección contra Riesgos Sanitarios</w:t>
      </w:r>
    </w:p>
    <w:p w14:paraId="45747BD3" w14:textId="77777777" w:rsidR="00705A8A" w:rsidRDefault="00705A8A" w:rsidP="00705A8A">
      <w:pPr>
        <w:spacing w:line="360" w:lineRule="auto"/>
        <w:rPr>
          <w:rFonts w:cs="Arial"/>
          <w:lang w:eastAsia="es-MX"/>
        </w:rPr>
      </w:pPr>
      <w:r>
        <w:rPr>
          <w:rFonts w:cs="Arial"/>
          <w:lang w:eastAsia="es-MX"/>
        </w:rPr>
        <w:t>CONBIOÉTICA</w:t>
      </w:r>
      <w:r>
        <w:rPr>
          <w:rFonts w:cs="Arial"/>
          <w:lang w:eastAsia="es-MX"/>
        </w:rPr>
        <w:tab/>
        <w:t>Comisión Nacional de Bioética</w:t>
      </w:r>
    </w:p>
    <w:p w14:paraId="20BF19DB" w14:textId="77777777" w:rsidR="00705A8A" w:rsidRPr="006230FC" w:rsidRDefault="00705A8A" w:rsidP="00705A8A">
      <w:pPr>
        <w:spacing w:line="360" w:lineRule="auto"/>
        <w:rPr>
          <w:rFonts w:cs="Arial"/>
          <w:lang w:eastAsia="es-MX"/>
        </w:rPr>
      </w:pPr>
      <w:r w:rsidRPr="006230FC">
        <w:rPr>
          <w:rFonts w:cs="Arial"/>
          <w:lang w:eastAsia="es-MX"/>
        </w:rPr>
        <w:t>CRF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Formato de Reporte de Caso</w:t>
      </w:r>
    </w:p>
    <w:p w14:paraId="5E4FB5FB" w14:textId="77777777" w:rsidR="00705A8A" w:rsidRPr="006230FC" w:rsidRDefault="00705A8A" w:rsidP="00705A8A">
      <w:pPr>
        <w:spacing w:line="360" w:lineRule="auto"/>
        <w:rPr>
          <w:rFonts w:cs="Arial"/>
          <w:bCs/>
        </w:rPr>
      </w:pPr>
      <w:r w:rsidRPr="006230FC">
        <w:rPr>
          <w:rFonts w:cs="Arial"/>
          <w:bCs/>
        </w:rPr>
        <w:t>CRO</w:t>
      </w:r>
      <w:r w:rsidRPr="006230FC">
        <w:rPr>
          <w:rFonts w:cs="Arial"/>
        </w:rPr>
        <w:t xml:space="preserve"> 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Organización de Investigación por Contrato</w:t>
      </w:r>
    </w:p>
    <w:p w14:paraId="33054CB4" w14:textId="77777777" w:rsidR="00705A8A" w:rsidRPr="006230FC" w:rsidRDefault="00705A8A" w:rsidP="00705A8A">
      <w:pPr>
        <w:spacing w:line="360" w:lineRule="auto"/>
        <w:jc w:val="both"/>
        <w:rPr>
          <w:rFonts w:cs="Arial"/>
          <w:lang w:eastAsia="es-MX"/>
        </w:rPr>
      </w:pPr>
      <w:r w:rsidRPr="006230FC">
        <w:rPr>
          <w:rFonts w:cs="Arial"/>
          <w:lang w:eastAsia="es-MX"/>
        </w:rPr>
        <w:t>CSH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Comisión de Seguridad e Higiene</w:t>
      </w:r>
    </w:p>
    <w:p w14:paraId="6D5C6C28" w14:textId="77777777" w:rsidR="00705A8A" w:rsidRPr="006230FC" w:rsidRDefault="00705A8A" w:rsidP="00705A8A">
      <w:pPr>
        <w:spacing w:line="360" w:lineRule="auto"/>
        <w:jc w:val="both"/>
        <w:rPr>
          <w:rFonts w:cs="Arial"/>
          <w:lang w:eastAsia="es-MX"/>
        </w:rPr>
      </w:pPr>
      <w:r w:rsidRPr="006230FC">
        <w:rPr>
          <w:rFonts w:cs="Arial"/>
          <w:lang w:eastAsia="es-MX"/>
        </w:rPr>
        <w:t>CV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Currículum vitae</w:t>
      </w:r>
    </w:p>
    <w:p w14:paraId="0DAE2169" w14:textId="77777777" w:rsidR="00705A8A" w:rsidRPr="006230FC" w:rsidRDefault="00705A8A" w:rsidP="00705A8A">
      <w:pPr>
        <w:spacing w:line="360" w:lineRule="auto"/>
        <w:rPr>
          <w:rFonts w:cs="Arial"/>
          <w:kern w:val="36"/>
          <w:lang w:eastAsia="es-MX"/>
        </w:rPr>
      </w:pPr>
      <w:r w:rsidRPr="006230FC">
        <w:rPr>
          <w:rFonts w:cs="Arial"/>
          <w:kern w:val="36"/>
          <w:lang w:eastAsia="es-MX"/>
        </w:rPr>
        <w:t>EA</w:t>
      </w:r>
      <w:r w:rsidRPr="006230FC">
        <w:rPr>
          <w:rFonts w:cs="Arial"/>
          <w:kern w:val="36"/>
          <w:lang w:eastAsia="es-MX"/>
        </w:rPr>
        <w:tab/>
      </w:r>
      <w:r w:rsidRPr="006230FC">
        <w:rPr>
          <w:rFonts w:cs="Arial"/>
          <w:kern w:val="36"/>
          <w:lang w:eastAsia="es-MX"/>
        </w:rPr>
        <w:tab/>
        <w:t xml:space="preserve">Eventos adversos </w:t>
      </w:r>
    </w:p>
    <w:p w14:paraId="6C447BC1" w14:textId="77777777" w:rsidR="00705A8A" w:rsidRPr="006230FC" w:rsidRDefault="00705A8A" w:rsidP="00705A8A">
      <w:pPr>
        <w:spacing w:line="360" w:lineRule="auto"/>
        <w:rPr>
          <w:rFonts w:cs="Arial"/>
          <w:kern w:val="36"/>
          <w:lang w:eastAsia="es-MX"/>
        </w:rPr>
      </w:pPr>
      <w:r w:rsidRPr="006230FC">
        <w:rPr>
          <w:rFonts w:cs="Arial"/>
          <w:kern w:val="36"/>
          <w:lang w:eastAsia="es-MX"/>
        </w:rPr>
        <w:t>EAS</w:t>
      </w:r>
      <w:r w:rsidRPr="006230FC">
        <w:rPr>
          <w:rFonts w:cs="Arial"/>
          <w:kern w:val="36"/>
          <w:lang w:eastAsia="es-MX"/>
        </w:rPr>
        <w:tab/>
      </w:r>
      <w:r w:rsidRPr="006230FC">
        <w:rPr>
          <w:rFonts w:cs="Arial"/>
          <w:kern w:val="36"/>
          <w:lang w:eastAsia="es-MX"/>
        </w:rPr>
        <w:tab/>
        <w:t>Eventos adversos serios</w:t>
      </w:r>
    </w:p>
    <w:p w14:paraId="1A4C8750" w14:textId="77777777" w:rsidR="00705A8A" w:rsidRPr="006230FC" w:rsidRDefault="00705A8A" w:rsidP="00705A8A">
      <w:pPr>
        <w:spacing w:line="360" w:lineRule="auto"/>
        <w:jc w:val="both"/>
        <w:rPr>
          <w:rFonts w:cs="Arial"/>
        </w:rPr>
      </w:pPr>
      <w:r w:rsidRPr="006230FC">
        <w:rPr>
          <w:rFonts w:cs="Arial"/>
        </w:rPr>
        <w:t>EDC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Sistema electrónico de captura de datos</w:t>
      </w:r>
    </w:p>
    <w:p w14:paraId="04EFC6A2" w14:textId="77777777" w:rsidR="00705A8A" w:rsidRDefault="00705A8A" w:rsidP="00705A8A">
      <w:pPr>
        <w:spacing w:line="360" w:lineRule="auto"/>
        <w:jc w:val="both"/>
        <w:rPr>
          <w:rFonts w:cs="Arial"/>
          <w:kern w:val="36"/>
          <w:lang w:eastAsia="es-MX"/>
        </w:rPr>
      </w:pPr>
      <w:r>
        <w:rPr>
          <w:rFonts w:cs="Arial"/>
          <w:kern w:val="36"/>
          <w:lang w:eastAsia="es-MX"/>
        </w:rPr>
        <w:t>ESAVI</w:t>
      </w:r>
      <w:r>
        <w:rPr>
          <w:rFonts w:cs="Arial"/>
          <w:kern w:val="36"/>
          <w:lang w:eastAsia="es-MX"/>
        </w:rPr>
        <w:tab/>
      </w:r>
      <w:r>
        <w:rPr>
          <w:rFonts w:cs="Arial"/>
          <w:kern w:val="36"/>
          <w:lang w:eastAsia="es-MX"/>
        </w:rPr>
        <w:tab/>
        <w:t>Evento Supuestamente Atribuible a una Vacuna o Inmunización</w:t>
      </w:r>
    </w:p>
    <w:p w14:paraId="7DA3DBA9" w14:textId="77777777" w:rsidR="00705A8A" w:rsidRPr="006230FC" w:rsidRDefault="00705A8A" w:rsidP="00705A8A">
      <w:pPr>
        <w:spacing w:line="360" w:lineRule="auto"/>
        <w:jc w:val="both"/>
        <w:rPr>
          <w:rFonts w:cs="Arial"/>
          <w:kern w:val="36"/>
          <w:lang w:eastAsia="es-MX"/>
        </w:rPr>
      </w:pPr>
      <w:r w:rsidRPr="006230FC">
        <w:rPr>
          <w:rFonts w:cs="Arial"/>
          <w:kern w:val="36"/>
          <w:lang w:eastAsia="es-MX"/>
        </w:rPr>
        <w:t>FC</w:t>
      </w:r>
      <w:r w:rsidRPr="006230FC">
        <w:rPr>
          <w:rFonts w:cs="Arial"/>
          <w:kern w:val="36"/>
          <w:lang w:eastAsia="es-MX"/>
        </w:rPr>
        <w:tab/>
      </w:r>
      <w:r w:rsidRPr="006230FC">
        <w:rPr>
          <w:rFonts w:cs="Arial"/>
          <w:kern w:val="36"/>
          <w:lang w:eastAsia="es-MX"/>
        </w:rPr>
        <w:tab/>
        <w:t xml:space="preserve">Formato controlado </w:t>
      </w:r>
    </w:p>
    <w:p w14:paraId="122EE60C" w14:textId="77777777" w:rsidR="00705A8A" w:rsidRPr="006230FC" w:rsidRDefault="00705A8A" w:rsidP="00705A8A">
      <w:pPr>
        <w:spacing w:line="360" w:lineRule="auto"/>
        <w:rPr>
          <w:rFonts w:cs="Arial"/>
          <w:bCs/>
        </w:rPr>
      </w:pPr>
      <w:r w:rsidRPr="006230FC">
        <w:rPr>
          <w:rFonts w:cs="Arial"/>
          <w:bCs/>
        </w:rPr>
        <w:t>FDA</w:t>
      </w:r>
      <w:r w:rsidRPr="006230FC">
        <w:rPr>
          <w:rFonts w:cs="Arial"/>
          <w:bCs/>
        </w:rPr>
        <w:tab/>
      </w:r>
      <w:r w:rsidRPr="006230FC">
        <w:rPr>
          <w:rFonts w:cs="Arial"/>
          <w:bCs/>
        </w:rPr>
        <w:tab/>
        <w:t>Administración de alimentos y drogas de los Estados Unidos</w:t>
      </w:r>
    </w:p>
    <w:p w14:paraId="2C3C1362" w14:textId="77777777" w:rsidR="00705A8A" w:rsidRPr="006230FC" w:rsidRDefault="00705A8A" w:rsidP="00705A8A">
      <w:pPr>
        <w:spacing w:line="360" w:lineRule="auto"/>
        <w:rPr>
          <w:rFonts w:cs="Arial"/>
          <w:lang w:eastAsia="es-MX"/>
        </w:rPr>
      </w:pPr>
      <w:r w:rsidRPr="006230FC">
        <w:rPr>
          <w:rFonts w:cs="Arial"/>
          <w:lang w:eastAsia="es-MX"/>
        </w:rPr>
        <w:t>GCP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Buenas prácticas clínicas</w:t>
      </w:r>
    </w:p>
    <w:p w14:paraId="17C052D9" w14:textId="77777777" w:rsidR="00705A8A" w:rsidRPr="006230FC" w:rsidRDefault="00705A8A" w:rsidP="00705A8A">
      <w:pPr>
        <w:spacing w:line="360" w:lineRule="auto"/>
        <w:rPr>
          <w:rFonts w:cs="Arial"/>
          <w:lang w:eastAsia="es-MX"/>
        </w:rPr>
      </w:pPr>
      <w:r w:rsidRPr="006230FC">
        <w:rPr>
          <w:rFonts w:cs="Arial"/>
          <w:lang w:eastAsia="es-MX"/>
        </w:rPr>
        <w:t>IATA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Agencia Internacional del Transporte Aéreo</w:t>
      </w:r>
    </w:p>
    <w:p w14:paraId="483703CE" w14:textId="77777777" w:rsidR="00705A8A" w:rsidRPr="006230FC" w:rsidRDefault="00705A8A" w:rsidP="00705A8A">
      <w:pPr>
        <w:spacing w:line="360" w:lineRule="auto"/>
        <w:rPr>
          <w:rFonts w:cs="Arial"/>
          <w:lang w:eastAsia="es-MX"/>
        </w:rPr>
      </w:pPr>
      <w:r w:rsidRPr="006230FC">
        <w:rPr>
          <w:rFonts w:cs="Arial"/>
          <w:lang w:eastAsia="es-MX"/>
        </w:rPr>
        <w:t xml:space="preserve">ICF 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Formato de consentimiento informado</w:t>
      </w:r>
    </w:p>
    <w:p w14:paraId="0199DFCA" w14:textId="77777777" w:rsidR="00705A8A" w:rsidRPr="006230FC" w:rsidRDefault="00705A8A" w:rsidP="00705A8A">
      <w:pPr>
        <w:spacing w:line="360" w:lineRule="auto"/>
        <w:rPr>
          <w:rFonts w:cs="Arial"/>
        </w:rPr>
      </w:pPr>
      <w:r w:rsidRPr="006230FC">
        <w:rPr>
          <w:rFonts w:cs="Arial"/>
        </w:rPr>
        <w:t>ID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Innovación y Desarrollo</w:t>
      </w:r>
    </w:p>
    <w:p w14:paraId="072AF5B8" w14:textId="77777777" w:rsidR="00705A8A" w:rsidRPr="006230FC" w:rsidRDefault="00705A8A" w:rsidP="00705A8A">
      <w:pPr>
        <w:spacing w:line="360" w:lineRule="auto"/>
        <w:rPr>
          <w:rFonts w:cs="Arial"/>
          <w:kern w:val="36"/>
          <w:lang w:eastAsia="es-MX"/>
        </w:rPr>
      </w:pPr>
      <w:r w:rsidRPr="006230FC">
        <w:rPr>
          <w:rFonts w:cs="Arial"/>
          <w:kern w:val="36"/>
          <w:lang w:eastAsia="es-MX"/>
        </w:rPr>
        <w:t>IT</w:t>
      </w:r>
      <w:r w:rsidRPr="006230FC">
        <w:rPr>
          <w:rFonts w:cs="Arial"/>
          <w:kern w:val="36"/>
          <w:lang w:eastAsia="es-MX"/>
        </w:rPr>
        <w:tab/>
      </w:r>
      <w:r w:rsidRPr="006230FC">
        <w:rPr>
          <w:rFonts w:cs="Arial"/>
          <w:kern w:val="36"/>
          <w:lang w:eastAsia="es-MX"/>
        </w:rPr>
        <w:tab/>
        <w:t xml:space="preserve">Instructivo de trabajo </w:t>
      </w:r>
    </w:p>
    <w:p w14:paraId="16214334" w14:textId="77777777" w:rsidR="00705A8A" w:rsidRPr="006230FC" w:rsidRDefault="00705A8A" w:rsidP="00705A8A">
      <w:pPr>
        <w:spacing w:line="360" w:lineRule="auto"/>
        <w:jc w:val="both"/>
        <w:rPr>
          <w:rFonts w:cs="Arial"/>
        </w:rPr>
      </w:pPr>
      <w:r w:rsidRPr="006230FC">
        <w:rPr>
          <w:rFonts w:cs="Arial"/>
        </w:rPr>
        <w:t>IVA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Impuesto al Valor Agregado</w:t>
      </w:r>
    </w:p>
    <w:p w14:paraId="151BD914" w14:textId="77777777" w:rsidR="00705A8A" w:rsidRPr="006230FC" w:rsidRDefault="00705A8A" w:rsidP="00705A8A">
      <w:pPr>
        <w:spacing w:line="360" w:lineRule="auto"/>
        <w:rPr>
          <w:rFonts w:cs="Arial"/>
        </w:rPr>
      </w:pPr>
      <w:r w:rsidRPr="006230FC">
        <w:rPr>
          <w:rFonts w:cs="Arial"/>
        </w:rPr>
        <w:t>IWRS</w:t>
      </w:r>
      <w:r w:rsidRPr="006230FC">
        <w:rPr>
          <w:rFonts w:cs="Arial"/>
        </w:rPr>
        <w:tab/>
      </w:r>
      <w:r>
        <w:rPr>
          <w:rFonts w:cs="Arial"/>
        </w:rPr>
        <w:tab/>
      </w:r>
      <w:r w:rsidRPr="006230FC">
        <w:rPr>
          <w:rFonts w:cs="Arial"/>
        </w:rPr>
        <w:t>Sistema interactivo de respuesta</w:t>
      </w:r>
    </w:p>
    <w:p w14:paraId="6863926B" w14:textId="77777777" w:rsidR="00705A8A" w:rsidRPr="006230FC" w:rsidRDefault="00705A8A" w:rsidP="00705A8A">
      <w:pPr>
        <w:spacing w:line="360" w:lineRule="auto"/>
        <w:rPr>
          <w:rFonts w:cs="Arial"/>
          <w:bCs/>
        </w:rPr>
      </w:pPr>
      <w:r w:rsidRPr="006230FC">
        <w:rPr>
          <w:rFonts w:cs="Arial"/>
          <w:bCs/>
        </w:rPr>
        <w:t>NOM</w:t>
      </w:r>
      <w:r w:rsidRPr="006230FC">
        <w:rPr>
          <w:rFonts w:cs="Arial"/>
          <w:bCs/>
        </w:rPr>
        <w:tab/>
      </w:r>
      <w:r w:rsidRPr="006230FC">
        <w:rPr>
          <w:rFonts w:cs="Arial"/>
          <w:bCs/>
        </w:rPr>
        <w:tab/>
        <w:t>Norma Oficial Mexicana</w:t>
      </w:r>
    </w:p>
    <w:p w14:paraId="4EF4F344" w14:textId="77777777" w:rsidR="00705A8A" w:rsidRPr="006230FC" w:rsidRDefault="00705A8A" w:rsidP="00705A8A">
      <w:pPr>
        <w:spacing w:line="360" w:lineRule="auto"/>
        <w:rPr>
          <w:rFonts w:cs="Arial"/>
          <w:bCs/>
        </w:rPr>
      </w:pPr>
      <w:r w:rsidRPr="006230FC">
        <w:rPr>
          <w:rFonts w:cs="Arial"/>
          <w:bCs/>
        </w:rPr>
        <w:t>QUIS</w:t>
      </w:r>
      <w:r w:rsidRPr="006230FC">
        <w:rPr>
          <w:rFonts w:cs="Arial"/>
          <w:bCs/>
        </w:rPr>
        <w:tab/>
      </w:r>
      <w:r w:rsidRPr="006230FC">
        <w:rPr>
          <w:rFonts w:cs="Arial"/>
          <w:bCs/>
        </w:rPr>
        <w:tab/>
        <w:t>Sistema de gestión de la calidad UIS</w:t>
      </w:r>
    </w:p>
    <w:p w14:paraId="26255883" w14:textId="77777777" w:rsidR="00705A8A" w:rsidRPr="006230FC" w:rsidRDefault="00705A8A" w:rsidP="00705A8A">
      <w:pPr>
        <w:spacing w:line="360" w:lineRule="auto"/>
        <w:rPr>
          <w:rFonts w:cs="Arial"/>
        </w:rPr>
      </w:pPr>
      <w:r w:rsidRPr="006230FC">
        <w:rPr>
          <w:rFonts w:cs="Arial"/>
        </w:rPr>
        <w:lastRenderedPageBreak/>
        <w:t>PC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 xml:space="preserve">Proceso </w:t>
      </w:r>
    </w:p>
    <w:p w14:paraId="01C16725" w14:textId="77777777" w:rsidR="00705A8A" w:rsidRPr="006230FC" w:rsidRDefault="00705A8A" w:rsidP="00705A8A">
      <w:pPr>
        <w:spacing w:line="360" w:lineRule="auto"/>
        <w:rPr>
          <w:rFonts w:cs="Arial"/>
        </w:rPr>
      </w:pPr>
      <w:r w:rsidRPr="006230FC">
        <w:rPr>
          <w:rFonts w:cs="Arial"/>
        </w:rPr>
        <w:t>PI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Investigador Principal</w:t>
      </w:r>
    </w:p>
    <w:p w14:paraId="739EA9D7" w14:textId="77777777" w:rsidR="00705A8A" w:rsidRPr="006230FC" w:rsidRDefault="00705A8A" w:rsidP="00705A8A">
      <w:pPr>
        <w:spacing w:line="360" w:lineRule="auto"/>
        <w:rPr>
          <w:rFonts w:cs="Arial"/>
        </w:rPr>
      </w:pPr>
      <w:r w:rsidRPr="006230FC">
        <w:rPr>
          <w:rFonts w:cs="Arial"/>
        </w:rPr>
        <w:t>PNO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 xml:space="preserve">Procedimiento Normalizado de Operación </w:t>
      </w:r>
    </w:p>
    <w:p w14:paraId="28E68E2D" w14:textId="77777777" w:rsidR="00705A8A" w:rsidRDefault="00705A8A" w:rsidP="00705A8A">
      <w:pPr>
        <w:spacing w:line="360" w:lineRule="auto"/>
        <w:jc w:val="both"/>
        <w:rPr>
          <w:rFonts w:cs="Arial"/>
        </w:rPr>
      </w:pPr>
      <w:r>
        <w:rPr>
          <w:rFonts w:cs="Arial"/>
        </w:rPr>
        <w:t>RAM</w:t>
      </w:r>
      <w:r>
        <w:rPr>
          <w:rFonts w:cs="Arial"/>
        </w:rPr>
        <w:tab/>
      </w:r>
      <w:r>
        <w:rPr>
          <w:rFonts w:cs="Arial"/>
        </w:rPr>
        <w:tab/>
        <w:t>Reacción Adversa a Medicamento</w:t>
      </w:r>
    </w:p>
    <w:p w14:paraId="2FE92280" w14:textId="77777777" w:rsidR="00705A8A" w:rsidRPr="006230FC" w:rsidRDefault="00705A8A" w:rsidP="00705A8A">
      <w:pPr>
        <w:spacing w:line="360" w:lineRule="auto"/>
        <w:jc w:val="both"/>
        <w:rPr>
          <w:rFonts w:cs="Arial"/>
        </w:rPr>
      </w:pPr>
      <w:r w:rsidRPr="006230FC">
        <w:rPr>
          <w:rFonts w:cs="Arial"/>
        </w:rPr>
        <w:t>RCP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Resucitación cardiopulmonar</w:t>
      </w:r>
    </w:p>
    <w:p w14:paraId="1DDD4D49" w14:textId="77777777" w:rsidR="00705A8A" w:rsidRPr="006230FC" w:rsidRDefault="00705A8A" w:rsidP="00705A8A">
      <w:pPr>
        <w:spacing w:line="360" w:lineRule="auto"/>
        <w:jc w:val="both"/>
        <w:rPr>
          <w:rFonts w:cs="Arial"/>
        </w:rPr>
      </w:pPr>
      <w:r w:rsidRPr="006230FC">
        <w:rPr>
          <w:rFonts w:cs="Arial"/>
        </w:rPr>
        <w:t>RFC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Registro Federal de Contribuyentes</w:t>
      </w:r>
    </w:p>
    <w:p w14:paraId="4DEAB99E" w14:textId="77777777" w:rsidR="00705A8A" w:rsidRPr="006230FC" w:rsidRDefault="00705A8A" w:rsidP="00705A8A">
      <w:pPr>
        <w:spacing w:line="360" w:lineRule="auto"/>
        <w:rPr>
          <w:rFonts w:cs="Arial"/>
        </w:rPr>
      </w:pPr>
      <w:r w:rsidRPr="006230FC">
        <w:rPr>
          <w:rFonts w:cs="Arial"/>
        </w:rPr>
        <w:t>RIT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Reglamento Interior de Trabajo</w:t>
      </w:r>
    </w:p>
    <w:p w14:paraId="40DFC2E8" w14:textId="77777777" w:rsidR="00705A8A" w:rsidRPr="006230FC" w:rsidRDefault="00705A8A" w:rsidP="00705A8A">
      <w:pPr>
        <w:spacing w:line="360" w:lineRule="auto"/>
        <w:rPr>
          <w:rFonts w:cs="Arial"/>
        </w:rPr>
      </w:pPr>
      <w:r w:rsidRPr="006230FC">
        <w:rPr>
          <w:rFonts w:cs="Arial"/>
        </w:rPr>
        <w:t>SC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Sitio Clínico</w:t>
      </w:r>
    </w:p>
    <w:p w14:paraId="63451652" w14:textId="2F24D41D" w:rsidR="00705A8A" w:rsidRPr="006230FC" w:rsidRDefault="00705A8A" w:rsidP="00705A8A">
      <w:pPr>
        <w:spacing w:line="360" w:lineRule="auto"/>
        <w:rPr>
          <w:rFonts w:cs="Arial"/>
        </w:rPr>
      </w:pPr>
      <w:r w:rsidRPr="006230FC">
        <w:rPr>
          <w:rFonts w:cs="Arial"/>
        </w:rPr>
        <w:t>SI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Subinvestigador</w:t>
      </w:r>
    </w:p>
    <w:p w14:paraId="6C763209" w14:textId="77777777" w:rsidR="00705A8A" w:rsidRPr="006230FC" w:rsidRDefault="00705A8A" w:rsidP="00705A8A">
      <w:pPr>
        <w:spacing w:line="360" w:lineRule="auto"/>
        <w:rPr>
          <w:rFonts w:cs="Arial"/>
        </w:rPr>
      </w:pPr>
      <w:r w:rsidRPr="006230FC">
        <w:rPr>
          <w:rFonts w:cs="Arial"/>
        </w:rPr>
        <w:t>SMO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Organización que administra sitios clínicos</w:t>
      </w:r>
    </w:p>
    <w:p w14:paraId="0D6A72D7" w14:textId="77777777" w:rsidR="00705A8A" w:rsidRDefault="00705A8A" w:rsidP="00705A8A">
      <w:pPr>
        <w:spacing w:line="360" w:lineRule="auto"/>
        <w:rPr>
          <w:rFonts w:cs="Arial"/>
        </w:rPr>
      </w:pPr>
      <w:r>
        <w:rPr>
          <w:rFonts w:cs="Arial"/>
        </w:rPr>
        <w:t>SRAM</w:t>
      </w:r>
      <w:r>
        <w:rPr>
          <w:rFonts w:cs="Arial"/>
        </w:rPr>
        <w:tab/>
      </w:r>
      <w:r>
        <w:rPr>
          <w:rFonts w:cs="Arial"/>
        </w:rPr>
        <w:tab/>
        <w:t>Sospecha de Reacción Adversa a Medicamento</w:t>
      </w:r>
    </w:p>
    <w:p w14:paraId="47C4676A" w14:textId="77777777" w:rsidR="00705A8A" w:rsidRPr="006230FC" w:rsidRDefault="00705A8A" w:rsidP="00705A8A">
      <w:pPr>
        <w:spacing w:line="360" w:lineRule="auto"/>
        <w:rPr>
          <w:rFonts w:cs="Arial"/>
        </w:rPr>
      </w:pPr>
      <w:r w:rsidRPr="006230FC">
        <w:rPr>
          <w:rFonts w:cs="Arial"/>
        </w:rPr>
        <w:t>SUSAR</w:t>
      </w:r>
      <w:r w:rsidRPr="006230FC">
        <w:rPr>
          <w:rFonts w:cs="Arial"/>
        </w:rPr>
        <w:tab/>
        <w:t xml:space="preserve">Reporte de sospecha de reacción adversa inesperada </w:t>
      </w:r>
    </w:p>
    <w:p w14:paraId="54C02805" w14:textId="77777777" w:rsidR="00705A8A" w:rsidRPr="006230FC" w:rsidRDefault="00705A8A" w:rsidP="00705A8A">
      <w:pPr>
        <w:spacing w:line="360" w:lineRule="auto"/>
        <w:rPr>
          <w:rFonts w:cs="Arial"/>
        </w:rPr>
      </w:pPr>
      <w:r w:rsidRPr="006230FC">
        <w:rPr>
          <w:rFonts w:cs="Arial"/>
        </w:rPr>
        <w:t>TI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Tecnologías de la información</w:t>
      </w:r>
    </w:p>
    <w:p w14:paraId="6ACC31D6" w14:textId="77777777" w:rsidR="00705A8A" w:rsidRPr="006230FC" w:rsidRDefault="00705A8A" w:rsidP="00705A8A">
      <w:pPr>
        <w:spacing w:line="360" w:lineRule="auto"/>
        <w:rPr>
          <w:rFonts w:cs="Arial"/>
        </w:rPr>
      </w:pPr>
      <w:r w:rsidRPr="006230FC">
        <w:rPr>
          <w:rFonts w:cs="Arial"/>
        </w:rPr>
        <w:t>UC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Unidad Clínica</w:t>
      </w:r>
    </w:p>
    <w:p w14:paraId="36A0DFC5" w14:textId="77777777" w:rsidR="00705A8A" w:rsidRPr="006230FC" w:rsidRDefault="00705A8A" w:rsidP="00705A8A">
      <w:pPr>
        <w:spacing w:line="360" w:lineRule="auto"/>
        <w:rPr>
          <w:rFonts w:cs="Arial"/>
        </w:rPr>
      </w:pPr>
      <w:r w:rsidRPr="006230FC">
        <w:rPr>
          <w:rFonts w:cs="Arial"/>
        </w:rPr>
        <w:t>UIS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Unidad de Investigación en Salud</w:t>
      </w:r>
    </w:p>
    <w:p w14:paraId="54B55A50" w14:textId="77777777" w:rsidR="00732476" w:rsidRPr="004B4C2C" w:rsidRDefault="00705A8A" w:rsidP="00705A8A">
      <w:pPr>
        <w:spacing w:line="360" w:lineRule="auto"/>
        <w:rPr>
          <w:rFonts w:cs="Arial"/>
        </w:rPr>
      </w:pPr>
      <w:r w:rsidRPr="006230FC">
        <w:rPr>
          <w:rFonts w:cs="Arial"/>
        </w:rPr>
        <w:t>USD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Dólares americanos</w:t>
      </w:r>
    </w:p>
    <w:p w14:paraId="4C568F6B" w14:textId="4AA7C540" w:rsidR="00732476" w:rsidRDefault="00732476" w:rsidP="00732476">
      <w:pPr>
        <w:pStyle w:val="Ttulo"/>
        <w:tabs>
          <w:tab w:val="left" w:pos="1110"/>
          <w:tab w:val="center" w:pos="4419"/>
        </w:tabs>
        <w:spacing w:before="0" w:after="0" w:line="360" w:lineRule="auto"/>
        <w:rPr>
          <w:rFonts w:ascii="Arial" w:eastAsia="Calibri" w:hAnsi="Arial" w:cs="Arial"/>
          <w:sz w:val="24"/>
          <w:szCs w:val="24"/>
          <w:lang w:val="es-MX"/>
        </w:rPr>
      </w:pPr>
      <w:r>
        <w:rPr>
          <w:rFonts w:ascii="Arial" w:eastAsia="Calibri" w:hAnsi="Arial" w:cs="Arial"/>
          <w:sz w:val="24"/>
          <w:szCs w:val="24"/>
        </w:rPr>
        <w:br w:type="page"/>
      </w:r>
      <w:bookmarkStart w:id="37" w:name="_Toc93603742"/>
      <w:r w:rsidRPr="00F40F0B">
        <w:rPr>
          <w:rFonts w:ascii="Arial" w:eastAsia="Calibri" w:hAnsi="Arial" w:cs="Arial"/>
          <w:sz w:val="24"/>
          <w:szCs w:val="24"/>
          <w:lang w:val="es-MX"/>
        </w:rPr>
        <w:lastRenderedPageBreak/>
        <w:t xml:space="preserve">IT-CE-1 </w:t>
      </w:r>
      <w:r>
        <w:rPr>
          <w:rFonts w:ascii="Arial" w:eastAsia="Calibri" w:hAnsi="Arial" w:cs="Arial"/>
          <w:sz w:val="24"/>
          <w:szCs w:val="24"/>
          <w:lang w:val="es-MX"/>
        </w:rPr>
        <w:t>Integra</w:t>
      </w:r>
      <w:r w:rsidRPr="00F40F0B">
        <w:rPr>
          <w:rFonts w:ascii="Arial" w:eastAsia="Calibri" w:hAnsi="Arial" w:cs="Arial"/>
          <w:sz w:val="24"/>
          <w:szCs w:val="24"/>
          <w:lang w:val="es-MX"/>
        </w:rPr>
        <w:t>ción</w:t>
      </w:r>
      <w:bookmarkEnd w:id="37"/>
    </w:p>
    <w:p w14:paraId="2FC8EC57" w14:textId="77777777" w:rsidR="00732476" w:rsidRDefault="00732476" w:rsidP="00732476">
      <w:pPr>
        <w:spacing w:line="360" w:lineRule="auto"/>
        <w:jc w:val="center"/>
        <w:rPr>
          <w:rFonts w:eastAsia="Calibri"/>
        </w:rPr>
      </w:pPr>
    </w:p>
    <w:p w14:paraId="4A1F91BB" w14:textId="77777777" w:rsidR="00732476" w:rsidRDefault="00732476" w:rsidP="00732476">
      <w:pPr>
        <w:numPr>
          <w:ilvl w:val="0"/>
          <w:numId w:val="3"/>
        </w:numPr>
        <w:spacing w:line="360" w:lineRule="auto"/>
        <w:jc w:val="both"/>
        <w:rPr>
          <w:rFonts w:eastAsia="Calibri"/>
        </w:rPr>
      </w:pPr>
      <w:r w:rsidRPr="00C46287">
        <w:rPr>
          <w:rFonts w:eastAsia="Calibri"/>
        </w:rPr>
        <w:t>L</w:t>
      </w:r>
      <w:r>
        <w:rPr>
          <w:rFonts w:eastAsia="Calibri"/>
        </w:rPr>
        <w:t>o</w:t>
      </w:r>
      <w:r w:rsidRPr="00C46287">
        <w:rPr>
          <w:rFonts w:eastAsia="Calibri"/>
        </w:rPr>
        <w:t xml:space="preserve">s </w:t>
      </w:r>
      <w:r>
        <w:rPr>
          <w:rFonts w:eastAsia="Calibri"/>
        </w:rPr>
        <w:t xml:space="preserve">documentos relacionados a Integración </w:t>
      </w:r>
      <w:r w:rsidR="005368D4">
        <w:rPr>
          <w:rFonts w:eastAsia="Calibri"/>
        </w:rPr>
        <w:t>de</w:t>
      </w:r>
      <w:r w:rsidR="007436AE">
        <w:rPr>
          <w:rFonts w:eastAsia="Calibri"/>
        </w:rPr>
        <w:t>l CEI</w:t>
      </w:r>
      <w:r w:rsidR="00494780">
        <w:rPr>
          <w:rFonts w:eastAsia="Calibri"/>
        </w:rPr>
        <w:t xml:space="preserve"> </w:t>
      </w:r>
      <w:r w:rsidRPr="00C46287">
        <w:rPr>
          <w:rFonts w:eastAsia="Calibri"/>
        </w:rPr>
        <w:t xml:space="preserve">se describen </w:t>
      </w:r>
      <w:r>
        <w:rPr>
          <w:rFonts w:eastAsia="Calibri"/>
        </w:rPr>
        <w:t xml:space="preserve">en la Figura 1. </w:t>
      </w:r>
    </w:p>
    <w:p w14:paraId="3826A1C1" w14:textId="77777777" w:rsidR="00732476" w:rsidRDefault="00732476" w:rsidP="00732476">
      <w:pPr>
        <w:spacing w:line="360" w:lineRule="auto"/>
        <w:jc w:val="center"/>
        <w:rPr>
          <w:rFonts w:eastAsia="Calibri"/>
        </w:rPr>
      </w:pPr>
    </w:p>
    <w:p w14:paraId="3D183564" w14:textId="77777777" w:rsidR="00732476" w:rsidRDefault="00732476" w:rsidP="00732476">
      <w:pPr>
        <w:spacing w:line="360" w:lineRule="auto"/>
        <w:jc w:val="center"/>
        <w:rPr>
          <w:rFonts w:eastAsia="Calibri"/>
        </w:rPr>
      </w:pPr>
    </w:p>
    <w:p w14:paraId="64C513B8" w14:textId="77777777" w:rsidR="00732476" w:rsidRPr="003C4D97" w:rsidRDefault="00732476" w:rsidP="00732476">
      <w:pPr>
        <w:spacing w:line="360" w:lineRule="auto"/>
        <w:jc w:val="center"/>
        <w:rPr>
          <w:b/>
        </w:rPr>
      </w:pPr>
      <w:r w:rsidRPr="005B6AB3">
        <w:rPr>
          <w:b/>
          <w:bCs/>
          <w:i/>
        </w:rPr>
        <w:t xml:space="preserve">Figura </w:t>
      </w:r>
      <w:r w:rsidRPr="005B6AB3">
        <w:rPr>
          <w:b/>
          <w:bCs/>
          <w:i/>
        </w:rPr>
        <w:fldChar w:fldCharType="begin"/>
      </w:r>
      <w:r w:rsidRPr="005B6AB3">
        <w:rPr>
          <w:b/>
          <w:bCs/>
          <w:i/>
        </w:rPr>
        <w:instrText xml:space="preserve"> SEQ Figura \* ARABIC </w:instrText>
      </w:r>
      <w:r w:rsidRPr="005B6AB3">
        <w:rPr>
          <w:b/>
          <w:bCs/>
          <w:i/>
        </w:rPr>
        <w:fldChar w:fldCharType="separate"/>
      </w:r>
      <w:r w:rsidRPr="005B6AB3">
        <w:rPr>
          <w:b/>
          <w:bCs/>
          <w:i/>
          <w:noProof/>
        </w:rPr>
        <w:t>1</w:t>
      </w:r>
      <w:r w:rsidRPr="005B6AB3">
        <w:rPr>
          <w:b/>
          <w:bCs/>
          <w:i/>
        </w:rPr>
        <w:fldChar w:fldCharType="end"/>
      </w:r>
      <w:r w:rsidRPr="005B6AB3">
        <w:rPr>
          <w:b/>
          <w:bCs/>
          <w:i/>
        </w:rPr>
        <w:t>.</w:t>
      </w:r>
      <w:r w:rsidRPr="005B6AB3">
        <w:rPr>
          <w:b/>
        </w:rPr>
        <w:t xml:space="preserve"> Documentos relacionados a Integración</w:t>
      </w:r>
    </w:p>
    <w:p w14:paraId="7792643D" w14:textId="77777777" w:rsidR="00732476" w:rsidRPr="007A0720" w:rsidRDefault="00732476" w:rsidP="00732476">
      <w:pPr>
        <w:spacing w:line="360" w:lineRule="auto"/>
        <w:jc w:val="center"/>
      </w:pPr>
    </w:p>
    <w:p w14:paraId="461C75AA" w14:textId="0E25DFF2" w:rsidR="00732476" w:rsidRDefault="00562A6A" w:rsidP="00732476">
      <w:pPr>
        <w:spacing w:line="360" w:lineRule="auto"/>
        <w:jc w:val="center"/>
      </w:pPr>
      <w:r>
        <w:object w:dxaOrig="11386" w:dyaOrig="4576" w14:anchorId="43EE93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8pt;height:177.55pt" o:ole="">
            <v:imagedata r:id="rId9" o:title=""/>
          </v:shape>
          <o:OLEObject Type="Embed" ProgID="Visio.Drawing.15" ShapeID="_x0000_i1025" DrawAspect="Content" ObjectID="_1704216734" r:id="rId10"/>
        </w:object>
      </w:r>
    </w:p>
    <w:p w14:paraId="4CDADE30" w14:textId="77777777" w:rsidR="00732476" w:rsidRDefault="00732476" w:rsidP="00732476">
      <w:pPr>
        <w:spacing w:line="360" w:lineRule="auto"/>
        <w:jc w:val="center"/>
        <w:rPr>
          <w:rFonts w:eastAsia="Calibri"/>
        </w:rPr>
      </w:pPr>
    </w:p>
    <w:p w14:paraId="038AB2B4" w14:textId="77777777" w:rsidR="0058141D" w:rsidRDefault="0058141D" w:rsidP="00732476">
      <w:pPr>
        <w:spacing w:line="360" w:lineRule="auto"/>
        <w:jc w:val="center"/>
        <w:rPr>
          <w:rFonts w:eastAsia="Calibri"/>
        </w:rPr>
      </w:pPr>
    </w:p>
    <w:p w14:paraId="7AF66001" w14:textId="77777777" w:rsidR="00732476" w:rsidRDefault="00732476" w:rsidP="00732476">
      <w:pPr>
        <w:jc w:val="center"/>
      </w:pPr>
    </w:p>
    <w:p w14:paraId="58CE048B" w14:textId="77777777" w:rsidR="00732476" w:rsidRDefault="00732476" w:rsidP="00732476">
      <w:pPr>
        <w:pStyle w:val="Ttulo2"/>
        <w:numPr>
          <w:ilvl w:val="0"/>
          <w:numId w:val="2"/>
        </w:numPr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38" w:name="_Toc93603743"/>
      <w:r w:rsidRPr="00222717">
        <w:rPr>
          <w:rFonts w:ascii="Arial" w:hAnsi="Arial" w:cs="Arial"/>
          <w:color w:val="000000" w:themeColor="text1"/>
          <w:sz w:val="24"/>
          <w:szCs w:val="24"/>
        </w:rPr>
        <w:t>Invitación</w:t>
      </w:r>
      <w:bookmarkEnd w:id="38"/>
    </w:p>
    <w:p w14:paraId="72911DD6" w14:textId="77777777" w:rsidR="00732476" w:rsidRPr="00222717" w:rsidRDefault="00732476" w:rsidP="00732476">
      <w:pPr>
        <w:spacing w:line="360" w:lineRule="auto"/>
        <w:jc w:val="both"/>
        <w:rPr>
          <w:lang w:eastAsia="en-US"/>
        </w:rPr>
      </w:pPr>
    </w:p>
    <w:p w14:paraId="443296AC" w14:textId="77777777" w:rsidR="00732476" w:rsidRDefault="00732476" w:rsidP="00732476">
      <w:pPr>
        <w:numPr>
          <w:ilvl w:val="0"/>
          <w:numId w:val="3"/>
        </w:numPr>
        <w:spacing w:line="360" w:lineRule="auto"/>
        <w:jc w:val="both"/>
        <w:rPr>
          <w:rFonts w:cs="Arial"/>
        </w:rPr>
      </w:pPr>
      <w:r w:rsidRPr="00F40F0B">
        <w:rPr>
          <w:rFonts w:cs="Arial"/>
        </w:rPr>
        <w:t xml:space="preserve">La integración </w:t>
      </w:r>
      <w:r>
        <w:rPr>
          <w:rFonts w:cs="Arial"/>
        </w:rPr>
        <w:t>del</w:t>
      </w:r>
      <w:r w:rsidRPr="00F40F0B">
        <w:rPr>
          <w:rFonts w:cs="Arial"/>
        </w:rPr>
        <w:t xml:space="preserve"> </w:t>
      </w:r>
      <w:r>
        <w:rPr>
          <w:rFonts w:cs="Arial"/>
        </w:rPr>
        <w:t>CE</w:t>
      </w:r>
      <w:r w:rsidR="005368D4">
        <w:rPr>
          <w:rFonts w:cs="Arial"/>
        </w:rPr>
        <w:t xml:space="preserve">I </w:t>
      </w:r>
      <w:r w:rsidRPr="00F40F0B">
        <w:rPr>
          <w:rFonts w:cs="Arial"/>
        </w:rPr>
        <w:t xml:space="preserve">es responsabilidad de la </w:t>
      </w:r>
      <w:r>
        <w:rPr>
          <w:rFonts w:cs="Arial"/>
        </w:rPr>
        <w:t>D</w:t>
      </w:r>
      <w:r w:rsidRPr="00F40F0B">
        <w:rPr>
          <w:rFonts w:cs="Arial"/>
        </w:rPr>
        <w:t xml:space="preserve">irección </w:t>
      </w:r>
      <w:r>
        <w:rPr>
          <w:rFonts w:cs="Arial"/>
        </w:rPr>
        <w:t>G</w:t>
      </w:r>
      <w:r w:rsidRPr="00F40F0B">
        <w:rPr>
          <w:rFonts w:cs="Arial"/>
        </w:rPr>
        <w:t xml:space="preserve">eneral de </w:t>
      </w:r>
      <w:r>
        <w:rPr>
          <w:rFonts w:cs="Arial"/>
        </w:rPr>
        <w:t xml:space="preserve">UIS y estará basada en la referencia curricular y </w:t>
      </w:r>
      <w:r w:rsidR="00F90C95">
        <w:rPr>
          <w:rFonts w:cs="Arial"/>
        </w:rPr>
        <w:t xml:space="preserve">la </w:t>
      </w:r>
      <w:r>
        <w:rPr>
          <w:rFonts w:cs="Arial"/>
        </w:rPr>
        <w:t>opinión de los pares de cada candidato.</w:t>
      </w:r>
    </w:p>
    <w:p w14:paraId="63CB2F1B" w14:textId="77777777" w:rsidR="00732476" w:rsidRPr="00F40F0B" w:rsidRDefault="00732476" w:rsidP="00732476">
      <w:pPr>
        <w:spacing w:line="360" w:lineRule="auto"/>
        <w:ind w:left="360"/>
        <w:jc w:val="both"/>
        <w:rPr>
          <w:rFonts w:cs="Arial"/>
        </w:rPr>
      </w:pPr>
    </w:p>
    <w:p w14:paraId="04DB0ADC" w14:textId="77777777" w:rsidR="00732476" w:rsidRPr="00BD00D1" w:rsidRDefault="00732476" w:rsidP="00732476">
      <w:pPr>
        <w:numPr>
          <w:ilvl w:val="0"/>
          <w:numId w:val="3"/>
        </w:numPr>
        <w:spacing w:line="360" w:lineRule="auto"/>
        <w:jc w:val="both"/>
        <w:rPr>
          <w:rFonts w:cs="Arial"/>
        </w:rPr>
      </w:pPr>
      <w:r w:rsidRPr="00BD00D1">
        <w:rPr>
          <w:rFonts w:cs="Arial"/>
        </w:rPr>
        <w:t>Para ser miembro de</w:t>
      </w:r>
      <w:r w:rsidR="00182672">
        <w:rPr>
          <w:rFonts w:cs="Arial"/>
        </w:rPr>
        <w:t>l CEI</w:t>
      </w:r>
      <w:r w:rsidRPr="00BD00D1">
        <w:rPr>
          <w:rFonts w:cs="Arial"/>
        </w:rPr>
        <w:t>, se requiere</w:t>
      </w:r>
      <w:r>
        <w:rPr>
          <w:rFonts w:cs="Arial"/>
        </w:rPr>
        <w:t xml:space="preserve"> que la Dirección General extienda una I</w:t>
      </w:r>
      <w:r w:rsidRPr="00BD00D1">
        <w:rPr>
          <w:rFonts w:cs="Arial"/>
        </w:rPr>
        <w:t>nvitación</w:t>
      </w:r>
      <w:r>
        <w:rPr>
          <w:rFonts w:cs="Arial"/>
        </w:rPr>
        <w:t xml:space="preserve"> formal</w:t>
      </w:r>
      <w:r w:rsidRPr="00BD00D1">
        <w:rPr>
          <w:rFonts w:cs="Arial"/>
        </w:rPr>
        <w:t>.</w:t>
      </w:r>
    </w:p>
    <w:p w14:paraId="623C4A8C" w14:textId="77777777" w:rsidR="00732476" w:rsidRPr="00BD00D1" w:rsidRDefault="00732476" w:rsidP="00732476">
      <w:pPr>
        <w:pStyle w:val="Prrafodelista"/>
        <w:spacing w:line="360" w:lineRule="auto"/>
        <w:jc w:val="both"/>
        <w:rPr>
          <w:rFonts w:cs="Arial"/>
        </w:rPr>
      </w:pPr>
    </w:p>
    <w:p w14:paraId="3E04D8A4" w14:textId="77777777" w:rsidR="00732476" w:rsidRDefault="00732476" w:rsidP="00732476">
      <w:pPr>
        <w:numPr>
          <w:ilvl w:val="0"/>
          <w:numId w:val="3"/>
        </w:numPr>
        <w:spacing w:line="360" w:lineRule="auto"/>
        <w:jc w:val="both"/>
        <w:rPr>
          <w:rFonts w:cs="Arial"/>
        </w:rPr>
      </w:pPr>
      <w:r w:rsidRPr="00F40F0B">
        <w:rPr>
          <w:rFonts w:cs="Arial"/>
        </w:rPr>
        <w:t>La membresía es un nombramiento honorario no remunerado.</w:t>
      </w:r>
      <w:r>
        <w:rPr>
          <w:rFonts w:cs="Arial"/>
        </w:rPr>
        <w:t xml:space="preserve"> Únicamente en el caso de los representantes de la comunidad, usuarios de servicios o asesores externos temporales, si fuera necesario, se considerará un pago para gastos de transporte y una compensación por su desempeño en el comité.</w:t>
      </w:r>
    </w:p>
    <w:p w14:paraId="5AF7E81D" w14:textId="77777777" w:rsidR="00732476" w:rsidRPr="00F40F0B" w:rsidRDefault="00732476" w:rsidP="00732476">
      <w:pPr>
        <w:pStyle w:val="Prrafodelista"/>
        <w:numPr>
          <w:ilvl w:val="0"/>
          <w:numId w:val="3"/>
        </w:numPr>
        <w:spacing w:line="360" w:lineRule="auto"/>
        <w:jc w:val="both"/>
        <w:rPr>
          <w:rFonts w:cs="Arial"/>
        </w:rPr>
      </w:pPr>
      <w:r w:rsidRPr="00F40F0B">
        <w:rPr>
          <w:rFonts w:cs="Arial"/>
        </w:rPr>
        <w:lastRenderedPageBreak/>
        <w:t xml:space="preserve">La integración del </w:t>
      </w:r>
      <w:r>
        <w:rPr>
          <w:rFonts w:cs="Arial"/>
        </w:rPr>
        <w:t>C</w:t>
      </w:r>
      <w:r w:rsidR="00182672">
        <w:rPr>
          <w:rFonts w:cs="Arial"/>
        </w:rPr>
        <w:t>EI</w:t>
      </w:r>
      <w:r w:rsidRPr="00F40F0B">
        <w:rPr>
          <w:rFonts w:cs="Arial"/>
        </w:rPr>
        <w:t xml:space="preserve"> cumplirá con los siguientes parámetros:</w:t>
      </w:r>
    </w:p>
    <w:p w14:paraId="739086E2" w14:textId="77777777" w:rsidR="00732476" w:rsidRPr="00F40F0B" w:rsidRDefault="00732476" w:rsidP="00732476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B9601F">
        <w:rPr>
          <w:rFonts w:cs="Arial"/>
        </w:rPr>
        <w:t>Un mínimo de 5 miembros con formación</w:t>
      </w:r>
      <w:r w:rsidRPr="00F40F0B">
        <w:rPr>
          <w:rFonts w:cs="Arial"/>
        </w:rPr>
        <w:t xml:space="preserve"> y género diverso. Las personas con estudios profesionales, serán preferentemente </w:t>
      </w:r>
      <w:r w:rsidRPr="00E71ADA">
        <w:rPr>
          <w:rFonts w:cs="Arial"/>
        </w:rPr>
        <w:t>de m</w:t>
      </w:r>
      <w:r w:rsidRPr="00F40F0B">
        <w:rPr>
          <w:rFonts w:cs="Arial"/>
        </w:rPr>
        <w:t xml:space="preserve">edicina, </w:t>
      </w:r>
      <w:r>
        <w:rPr>
          <w:rFonts w:cs="Arial"/>
        </w:rPr>
        <w:t xml:space="preserve">investigación, </w:t>
      </w:r>
      <w:r w:rsidRPr="00F40F0B">
        <w:rPr>
          <w:rFonts w:cs="Arial"/>
        </w:rPr>
        <w:t>psicología, enfermería, trabajo social, sociología, antropología, filosofía, bioética o</w:t>
      </w:r>
      <w:r>
        <w:rPr>
          <w:rFonts w:cs="Arial"/>
        </w:rPr>
        <w:t xml:space="preserve"> leyes, de preferencia con capacitación en ética en investigación y bioética.</w:t>
      </w:r>
    </w:p>
    <w:p w14:paraId="0A9390F4" w14:textId="77777777" w:rsidR="00732476" w:rsidRPr="00F40F0B" w:rsidRDefault="00732476" w:rsidP="00732476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F40F0B">
        <w:rPr>
          <w:rFonts w:cs="Arial"/>
        </w:rPr>
        <w:t>Al menos 1 no científico</w:t>
      </w:r>
      <w:r w:rsidR="00E71ADA">
        <w:rPr>
          <w:rFonts w:cs="Arial"/>
        </w:rPr>
        <w:t>, quien fungirá como Representante del núcleo afectado y velará por los intereses de los sujetos en investigación.</w:t>
      </w:r>
    </w:p>
    <w:p w14:paraId="5A2C9610" w14:textId="77777777" w:rsidR="00732476" w:rsidRPr="00F40F0B" w:rsidRDefault="00732476" w:rsidP="00732476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F40F0B">
        <w:rPr>
          <w:rFonts w:cs="Arial"/>
        </w:rPr>
        <w:t>Al menos 1 no afiliado a la UIS.</w:t>
      </w:r>
    </w:p>
    <w:p w14:paraId="7B85D134" w14:textId="77777777" w:rsidR="00732476" w:rsidRPr="00F40F0B" w:rsidRDefault="00732476" w:rsidP="00732476">
      <w:pPr>
        <w:pStyle w:val="Prrafodelista"/>
        <w:spacing w:line="360" w:lineRule="auto"/>
        <w:jc w:val="both"/>
        <w:rPr>
          <w:rFonts w:cs="Arial"/>
        </w:rPr>
      </w:pPr>
    </w:p>
    <w:p w14:paraId="57B7BF96" w14:textId="77777777" w:rsidR="00732476" w:rsidRPr="00F40F0B" w:rsidRDefault="00732476" w:rsidP="00732476">
      <w:pPr>
        <w:numPr>
          <w:ilvl w:val="0"/>
          <w:numId w:val="3"/>
        </w:numPr>
        <w:spacing w:line="360" w:lineRule="auto"/>
        <w:jc w:val="both"/>
        <w:rPr>
          <w:rFonts w:cs="Arial"/>
        </w:rPr>
      </w:pPr>
      <w:r w:rsidRPr="00F40F0B">
        <w:rPr>
          <w:rFonts w:cs="Arial"/>
        </w:rPr>
        <w:t>Los miembros que cumplan con las calificaciones requeridas, podrán pertenecer a ambos comités</w:t>
      </w:r>
      <w:r w:rsidR="00F90C95">
        <w:rPr>
          <w:rFonts w:cs="Arial"/>
        </w:rPr>
        <w:t>, el CEI y el CI</w:t>
      </w:r>
      <w:r w:rsidRPr="00F40F0B">
        <w:rPr>
          <w:rFonts w:cs="Arial"/>
        </w:rPr>
        <w:t>.</w:t>
      </w:r>
      <w:r w:rsidR="00B60929">
        <w:rPr>
          <w:rFonts w:cs="Arial"/>
        </w:rPr>
        <w:t xml:space="preserve"> Sin embargo, el Presidente del CEI no podrá presidir el CI. Lo mismo sucederá con el Secretario.</w:t>
      </w:r>
    </w:p>
    <w:p w14:paraId="3F3DB589" w14:textId="77777777" w:rsidR="00732476" w:rsidRPr="00F40F0B" w:rsidRDefault="00732476" w:rsidP="00732476">
      <w:pPr>
        <w:spacing w:line="360" w:lineRule="auto"/>
        <w:ind w:left="360"/>
        <w:jc w:val="both"/>
        <w:rPr>
          <w:rFonts w:cs="Arial"/>
        </w:rPr>
      </w:pPr>
    </w:p>
    <w:p w14:paraId="3D6A0CA8" w14:textId="77777777" w:rsidR="00732476" w:rsidRPr="00F40F0B" w:rsidRDefault="00732476" w:rsidP="00732476">
      <w:pPr>
        <w:pStyle w:val="Prrafodelista"/>
        <w:numPr>
          <w:ilvl w:val="0"/>
          <w:numId w:val="3"/>
        </w:numPr>
        <w:spacing w:line="360" w:lineRule="auto"/>
        <w:jc w:val="both"/>
        <w:rPr>
          <w:rFonts w:cs="Arial"/>
        </w:rPr>
      </w:pPr>
      <w:r w:rsidRPr="00F40F0B">
        <w:rPr>
          <w:rFonts w:cs="Arial"/>
        </w:rPr>
        <w:t>Son requisitos de los miembros:</w:t>
      </w:r>
    </w:p>
    <w:p w14:paraId="2874523D" w14:textId="77777777" w:rsidR="00732476" w:rsidRDefault="00732476" w:rsidP="00732476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Documentar la experiencia profesional en el campo de la investigación y/o ética en investigación.</w:t>
      </w:r>
    </w:p>
    <w:p w14:paraId="1183B366" w14:textId="77777777" w:rsidR="00732476" w:rsidRPr="00F40F0B" w:rsidRDefault="00732476" w:rsidP="00732476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F40F0B">
        <w:rPr>
          <w:rFonts w:cs="Arial"/>
        </w:rPr>
        <w:t xml:space="preserve">Contar con antecedentes personales </w:t>
      </w:r>
      <w:r>
        <w:rPr>
          <w:rFonts w:cs="Arial"/>
        </w:rPr>
        <w:t xml:space="preserve">y profesionales </w:t>
      </w:r>
      <w:r w:rsidRPr="00F40F0B">
        <w:rPr>
          <w:rFonts w:cs="Arial"/>
        </w:rPr>
        <w:t>que demuestren idoneidad</w:t>
      </w:r>
      <w:r>
        <w:rPr>
          <w:rFonts w:cs="Arial"/>
        </w:rPr>
        <w:t xml:space="preserve"> y conducta ética</w:t>
      </w:r>
      <w:r w:rsidRPr="00F40F0B">
        <w:rPr>
          <w:rFonts w:cs="Arial"/>
        </w:rPr>
        <w:t>, como referencias de sus pares, puestos de trabajo, de la comunidad</w:t>
      </w:r>
      <w:r>
        <w:rPr>
          <w:rFonts w:cs="Arial"/>
        </w:rPr>
        <w:t>,</w:t>
      </w:r>
      <w:r w:rsidRPr="00F40F0B">
        <w:rPr>
          <w:rFonts w:cs="Arial"/>
        </w:rPr>
        <w:t xml:space="preserve"> y/o de la(s) organización(es) a que pertenece.</w:t>
      </w:r>
    </w:p>
    <w:p w14:paraId="0485FD3E" w14:textId="77777777" w:rsidR="00732476" w:rsidRPr="00F40F0B" w:rsidRDefault="00732476" w:rsidP="00732476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F40F0B">
        <w:rPr>
          <w:rFonts w:cs="Arial"/>
        </w:rPr>
        <w:t>Ser reconocidos en el campo de su desempeño.</w:t>
      </w:r>
    </w:p>
    <w:p w14:paraId="2350D4F2" w14:textId="77777777" w:rsidR="00732476" w:rsidRPr="00F40F0B" w:rsidRDefault="00182672" w:rsidP="00732476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P</w:t>
      </w:r>
      <w:r w:rsidR="00732476" w:rsidRPr="00F40F0B">
        <w:rPr>
          <w:rFonts w:cs="Arial"/>
        </w:rPr>
        <w:t>referentemente, tener alguna formación o capacitación en bioética y/o ética en investigación.</w:t>
      </w:r>
    </w:p>
    <w:p w14:paraId="6F05FBD6" w14:textId="77777777" w:rsidR="00AD1851" w:rsidRPr="00182672" w:rsidRDefault="00182672" w:rsidP="00732476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C</w:t>
      </w:r>
      <w:r w:rsidR="00732476" w:rsidRPr="00182672">
        <w:rPr>
          <w:rFonts w:cs="Arial"/>
        </w:rPr>
        <w:t>on capacidad para evaluar la investigación en los aspectos científico y/o ético.</w:t>
      </w:r>
    </w:p>
    <w:p w14:paraId="539B3C39" w14:textId="77777777" w:rsidR="00732476" w:rsidRDefault="00182672" w:rsidP="00732476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A</w:t>
      </w:r>
      <w:r w:rsidR="00732476">
        <w:rPr>
          <w:rFonts w:cs="Arial"/>
        </w:rPr>
        <w:t>dquirir el compromiso de capacitarse continuamente en el conocimiento de la ética en investigación.</w:t>
      </w:r>
    </w:p>
    <w:p w14:paraId="05623DBD" w14:textId="77777777" w:rsidR="00732476" w:rsidRPr="00F40F0B" w:rsidRDefault="00732476" w:rsidP="00732476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F40F0B">
        <w:rPr>
          <w:rFonts w:cs="Arial"/>
        </w:rPr>
        <w:t xml:space="preserve">Con capacidad para representar los intereses de la comunidad en </w:t>
      </w:r>
      <w:r>
        <w:rPr>
          <w:rFonts w:cs="Arial"/>
        </w:rPr>
        <w:t>donde</w:t>
      </w:r>
      <w:r w:rsidRPr="00F40F0B">
        <w:rPr>
          <w:rFonts w:cs="Arial"/>
        </w:rPr>
        <w:t xml:space="preserve"> se </w:t>
      </w:r>
      <w:r>
        <w:rPr>
          <w:rFonts w:cs="Arial"/>
        </w:rPr>
        <w:t>realizará</w:t>
      </w:r>
      <w:r w:rsidRPr="00F40F0B">
        <w:rPr>
          <w:rFonts w:cs="Arial"/>
        </w:rPr>
        <w:t xml:space="preserve"> la investigación</w:t>
      </w:r>
      <w:r>
        <w:rPr>
          <w:rFonts w:cs="Arial"/>
        </w:rPr>
        <w:t>.</w:t>
      </w:r>
    </w:p>
    <w:p w14:paraId="24E725C6" w14:textId="77777777" w:rsidR="00732476" w:rsidRPr="00F40F0B" w:rsidRDefault="00732476" w:rsidP="00732476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F40F0B">
        <w:rPr>
          <w:rFonts w:cs="Arial"/>
        </w:rPr>
        <w:t>Con respeto por las personas.</w:t>
      </w:r>
    </w:p>
    <w:p w14:paraId="52A0D38D" w14:textId="77777777" w:rsidR="00732476" w:rsidRDefault="00732476" w:rsidP="00732476">
      <w:pPr>
        <w:pStyle w:val="Prrafodelista"/>
        <w:spacing w:line="360" w:lineRule="auto"/>
        <w:jc w:val="both"/>
        <w:rPr>
          <w:rFonts w:cs="Arial"/>
        </w:rPr>
      </w:pPr>
    </w:p>
    <w:p w14:paraId="7EE0B205" w14:textId="77777777" w:rsidR="00732476" w:rsidRPr="00F40F0B" w:rsidRDefault="00732476" w:rsidP="00B60929">
      <w:pPr>
        <w:pStyle w:val="Prrafodelista"/>
        <w:numPr>
          <w:ilvl w:val="0"/>
          <w:numId w:val="3"/>
        </w:numPr>
        <w:spacing w:line="360" w:lineRule="auto"/>
        <w:jc w:val="both"/>
        <w:rPr>
          <w:rFonts w:cs="Arial"/>
        </w:rPr>
      </w:pPr>
      <w:r w:rsidRPr="001F5BE1">
        <w:rPr>
          <w:rFonts w:cs="Arial"/>
        </w:rPr>
        <w:lastRenderedPageBreak/>
        <w:t>Todos los asuntos que se traten en las actividades de</w:t>
      </w:r>
      <w:r w:rsidR="00AD1851">
        <w:rPr>
          <w:rFonts w:cs="Arial"/>
        </w:rPr>
        <w:t xml:space="preserve"> los Comités</w:t>
      </w:r>
      <w:r w:rsidRPr="001F5BE1">
        <w:rPr>
          <w:rFonts w:cs="Arial"/>
        </w:rPr>
        <w:t xml:space="preserve"> son de carácter</w:t>
      </w:r>
      <w:r>
        <w:rPr>
          <w:rFonts w:cs="Arial"/>
        </w:rPr>
        <w:t xml:space="preserve"> CONFIDENCIAL. </w:t>
      </w:r>
      <w:r w:rsidRPr="00F40F0B">
        <w:rPr>
          <w:rFonts w:cs="Arial"/>
        </w:rPr>
        <w:t xml:space="preserve">Para asegurar lo anterior, </w:t>
      </w:r>
      <w:r w:rsidR="00F11201">
        <w:rPr>
          <w:rFonts w:cs="Arial"/>
        </w:rPr>
        <w:t xml:space="preserve">todos los miembros del CEI deberán firmar </w:t>
      </w:r>
      <w:r>
        <w:rPr>
          <w:rFonts w:cs="Arial"/>
        </w:rPr>
        <w:t>un Acuerdo de C</w:t>
      </w:r>
      <w:r w:rsidRPr="00F40F0B">
        <w:rPr>
          <w:rFonts w:cs="Arial"/>
        </w:rPr>
        <w:t>onfidencialidad</w:t>
      </w:r>
      <w:r>
        <w:rPr>
          <w:rFonts w:cs="Arial"/>
        </w:rPr>
        <w:t xml:space="preserve"> (CDA)</w:t>
      </w:r>
      <w:r w:rsidRPr="00F40F0B">
        <w:rPr>
          <w:rFonts w:cs="Arial"/>
        </w:rPr>
        <w:t>.</w:t>
      </w:r>
    </w:p>
    <w:p w14:paraId="0D1A55F1" w14:textId="77777777" w:rsidR="00732476" w:rsidRPr="00F40F0B" w:rsidRDefault="00732476" w:rsidP="00B60929">
      <w:pPr>
        <w:pStyle w:val="Prrafodelista"/>
        <w:spacing w:line="360" w:lineRule="auto"/>
        <w:jc w:val="both"/>
        <w:rPr>
          <w:rFonts w:cs="Arial"/>
        </w:rPr>
      </w:pPr>
    </w:p>
    <w:p w14:paraId="465FB639" w14:textId="77777777" w:rsidR="00B60929" w:rsidRDefault="00F11201" w:rsidP="00B60929">
      <w:pPr>
        <w:numPr>
          <w:ilvl w:val="0"/>
          <w:numId w:val="3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Todos los miembros d</w:t>
      </w:r>
      <w:r w:rsidR="00B60929" w:rsidRPr="00F40F0B">
        <w:rPr>
          <w:rFonts w:cs="Arial"/>
        </w:rPr>
        <w:t>eberá</w:t>
      </w:r>
      <w:r>
        <w:rPr>
          <w:rFonts w:cs="Arial"/>
        </w:rPr>
        <w:t>n</w:t>
      </w:r>
      <w:r w:rsidR="00B60929" w:rsidRPr="00F40F0B">
        <w:rPr>
          <w:rFonts w:cs="Arial"/>
        </w:rPr>
        <w:t xml:space="preserve"> </w:t>
      </w:r>
      <w:r w:rsidR="00B60929">
        <w:rPr>
          <w:rFonts w:cs="Arial"/>
        </w:rPr>
        <w:t xml:space="preserve">firmar </w:t>
      </w:r>
      <w:r>
        <w:rPr>
          <w:rFonts w:cs="Arial"/>
        </w:rPr>
        <w:t xml:space="preserve">también una </w:t>
      </w:r>
      <w:r w:rsidR="00B60929">
        <w:rPr>
          <w:rFonts w:cs="Arial"/>
        </w:rPr>
        <w:t>declaración de No conflicto.</w:t>
      </w:r>
    </w:p>
    <w:p w14:paraId="60DE80F9" w14:textId="77777777" w:rsidR="00B60929" w:rsidRDefault="00B60929" w:rsidP="00B60929">
      <w:pPr>
        <w:pStyle w:val="Prrafodelista"/>
        <w:spacing w:line="360" w:lineRule="auto"/>
        <w:rPr>
          <w:rFonts w:cs="Arial"/>
        </w:rPr>
      </w:pPr>
    </w:p>
    <w:p w14:paraId="5306A93F" w14:textId="77777777" w:rsidR="00732476" w:rsidRDefault="00732476" w:rsidP="00B60929">
      <w:pPr>
        <w:numPr>
          <w:ilvl w:val="0"/>
          <w:numId w:val="3"/>
        </w:numPr>
        <w:spacing w:line="360" w:lineRule="auto"/>
        <w:jc w:val="both"/>
        <w:rPr>
          <w:rFonts w:cs="Arial"/>
        </w:rPr>
      </w:pPr>
      <w:r w:rsidRPr="00F40F0B">
        <w:rPr>
          <w:rFonts w:cs="Arial"/>
        </w:rPr>
        <w:t xml:space="preserve">Así mismo, cada </w:t>
      </w:r>
      <w:r w:rsidR="00AD1851">
        <w:rPr>
          <w:rFonts w:cs="Arial"/>
        </w:rPr>
        <w:t>Vocal</w:t>
      </w:r>
      <w:r w:rsidRPr="00F40F0B">
        <w:rPr>
          <w:rFonts w:cs="Arial"/>
        </w:rPr>
        <w:t xml:space="preserve"> deberá </w:t>
      </w:r>
      <w:r>
        <w:rPr>
          <w:rFonts w:cs="Arial"/>
        </w:rPr>
        <w:t xml:space="preserve">firmar una autorización para el uso restringido de su Imagen y datos. También deberá </w:t>
      </w:r>
      <w:r w:rsidRPr="00F40F0B">
        <w:rPr>
          <w:rFonts w:cs="Arial"/>
        </w:rPr>
        <w:t>entregar una copia de su Currículum vitae y los documentos probatorios que lo sustenten.</w:t>
      </w:r>
      <w:r>
        <w:rPr>
          <w:rFonts w:cs="Arial"/>
        </w:rPr>
        <w:t xml:space="preserve"> </w:t>
      </w:r>
    </w:p>
    <w:p w14:paraId="4197B918" w14:textId="77777777" w:rsidR="00732476" w:rsidRDefault="00732476" w:rsidP="00B60929">
      <w:pPr>
        <w:pStyle w:val="Prrafodelista"/>
        <w:spacing w:line="360" w:lineRule="auto"/>
        <w:rPr>
          <w:rFonts w:cs="Arial"/>
        </w:rPr>
      </w:pPr>
    </w:p>
    <w:p w14:paraId="74A49413" w14:textId="77777777" w:rsidR="00732476" w:rsidRPr="00F40F0B" w:rsidRDefault="00732476" w:rsidP="00B60929">
      <w:pPr>
        <w:numPr>
          <w:ilvl w:val="0"/>
          <w:numId w:val="3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La información que se pretenda difundir sobre los miembros, como datos o imagen, deberán ser revisadas y contar con autorización de la Dirección.</w:t>
      </w:r>
    </w:p>
    <w:p w14:paraId="68D18C3E" w14:textId="77777777" w:rsidR="00732476" w:rsidRPr="00F40F0B" w:rsidRDefault="00732476" w:rsidP="00B60929">
      <w:pPr>
        <w:pStyle w:val="Prrafodelista"/>
        <w:spacing w:line="360" w:lineRule="auto"/>
        <w:jc w:val="both"/>
        <w:rPr>
          <w:rFonts w:cs="Arial"/>
        </w:rPr>
      </w:pPr>
    </w:p>
    <w:p w14:paraId="49FE23BA" w14:textId="77777777" w:rsidR="00732476" w:rsidRDefault="00732476" w:rsidP="00732476">
      <w:pPr>
        <w:pStyle w:val="Prrafodelista"/>
        <w:spacing w:line="360" w:lineRule="auto"/>
        <w:jc w:val="both"/>
        <w:rPr>
          <w:rFonts w:cs="Arial"/>
        </w:rPr>
      </w:pPr>
    </w:p>
    <w:p w14:paraId="35AD846B" w14:textId="77777777" w:rsidR="00F90C95" w:rsidRDefault="00F90C95">
      <w:pPr>
        <w:spacing w:after="160" w:line="259" w:lineRule="auto"/>
        <w:rPr>
          <w:rFonts w:eastAsiaTheme="majorEastAsia" w:cs="Arial"/>
          <w:b/>
          <w:bCs/>
          <w:color w:val="000000" w:themeColor="text1"/>
          <w:lang w:eastAsia="en-US"/>
        </w:rPr>
      </w:pPr>
      <w:r>
        <w:rPr>
          <w:rFonts w:cs="Arial"/>
          <w:color w:val="000000" w:themeColor="text1"/>
        </w:rPr>
        <w:br w:type="page"/>
      </w:r>
    </w:p>
    <w:p w14:paraId="5CBDBB49" w14:textId="77777777" w:rsidR="00732476" w:rsidRDefault="00732476" w:rsidP="00732476">
      <w:pPr>
        <w:pStyle w:val="Ttulo2"/>
        <w:numPr>
          <w:ilvl w:val="0"/>
          <w:numId w:val="2"/>
        </w:numPr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39" w:name="_Toc93603744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Capacitación</w:t>
      </w:r>
      <w:bookmarkEnd w:id="39"/>
    </w:p>
    <w:p w14:paraId="75C6C51F" w14:textId="77777777" w:rsidR="00732476" w:rsidRPr="00CC5696" w:rsidRDefault="00732476" w:rsidP="00732476">
      <w:pPr>
        <w:spacing w:line="360" w:lineRule="auto"/>
        <w:jc w:val="both"/>
        <w:rPr>
          <w:lang w:eastAsia="en-US"/>
        </w:rPr>
      </w:pPr>
    </w:p>
    <w:p w14:paraId="65851BCA" w14:textId="77777777" w:rsidR="00732476" w:rsidRPr="00F40F0B" w:rsidRDefault="00732476" w:rsidP="00732476">
      <w:pPr>
        <w:pStyle w:val="Prrafodelista"/>
        <w:numPr>
          <w:ilvl w:val="0"/>
          <w:numId w:val="3"/>
        </w:numPr>
        <w:spacing w:line="360" w:lineRule="auto"/>
        <w:jc w:val="both"/>
        <w:rPr>
          <w:rFonts w:cs="Arial"/>
        </w:rPr>
      </w:pPr>
      <w:r w:rsidRPr="00F40F0B">
        <w:rPr>
          <w:rFonts w:cs="Arial"/>
        </w:rPr>
        <w:t>Es responsabilidad de la empresa capacitar a los miembros de</w:t>
      </w:r>
      <w:r w:rsidR="00182672">
        <w:rPr>
          <w:rFonts w:cs="Arial"/>
        </w:rPr>
        <w:t xml:space="preserve">l CEI </w:t>
      </w:r>
      <w:r w:rsidRPr="00F40F0B">
        <w:rPr>
          <w:rFonts w:cs="Arial"/>
        </w:rPr>
        <w:t>acerca de sus funciones, con base en los siguientes documentos:</w:t>
      </w:r>
    </w:p>
    <w:p w14:paraId="3E87F305" w14:textId="77777777" w:rsidR="00732476" w:rsidRPr="00F40F0B" w:rsidRDefault="00732476" w:rsidP="00732476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F40F0B">
        <w:rPr>
          <w:rFonts w:cs="Arial"/>
        </w:rPr>
        <w:t>Guías para las Buenas prácticas clínicas, de la Conferencia Internacional de Armonización.</w:t>
      </w:r>
    </w:p>
    <w:p w14:paraId="0082CA1B" w14:textId="77777777" w:rsidR="00732476" w:rsidRPr="00F40F0B" w:rsidRDefault="00732476" w:rsidP="00732476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F40F0B">
        <w:rPr>
          <w:rFonts w:cs="Arial"/>
        </w:rPr>
        <w:t>Declaración de Helsinki, de la Asociación Médica Mundial.</w:t>
      </w:r>
    </w:p>
    <w:p w14:paraId="349025A2" w14:textId="77777777" w:rsidR="00732476" w:rsidRPr="00F40F0B" w:rsidRDefault="00732476" w:rsidP="00732476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Reglamento de la Ley G</w:t>
      </w:r>
      <w:r w:rsidRPr="00F40F0B">
        <w:rPr>
          <w:rFonts w:cs="Arial"/>
        </w:rPr>
        <w:t xml:space="preserve">eneral de </w:t>
      </w:r>
      <w:r>
        <w:rPr>
          <w:rFonts w:cs="Arial"/>
        </w:rPr>
        <w:t>S</w:t>
      </w:r>
      <w:r w:rsidRPr="00F40F0B">
        <w:rPr>
          <w:rFonts w:cs="Arial"/>
        </w:rPr>
        <w:t>alud en materia de investigación para la salud.</w:t>
      </w:r>
    </w:p>
    <w:p w14:paraId="190077B2" w14:textId="77777777" w:rsidR="00732476" w:rsidRPr="00F40F0B" w:rsidRDefault="00732476" w:rsidP="00732476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Guía N</w:t>
      </w:r>
      <w:r w:rsidRPr="00F40F0B">
        <w:rPr>
          <w:rFonts w:cs="Arial"/>
        </w:rPr>
        <w:t xml:space="preserve">acional para </w:t>
      </w:r>
      <w:r>
        <w:rPr>
          <w:rFonts w:cs="Arial"/>
        </w:rPr>
        <w:t>C</w:t>
      </w:r>
      <w:r w:rsidRPr="00F40F0B">
        <w:rPr>
          <w:rFonts w:cs="Arial"/>
        </w:rPr>
        <w:t xml:space="preserve">omités de </w:t>
      </w:r>
      <w:r>
        <w:rPr>
          <w:rFonts w:cs="Arial"/>
        </w:rPr>
        <w:t>É</w:t>
      </w:r>
      <w:r w:rsidRPr="00F40F0B">
        <w:rPr>
          <w:rFonts w:cs="Arial"/>
        </w:rPr>
        <w:t xml:space="preserve">tica en </w:t>
      </w:r>
      <w:r>
        <w:rPr>
          <w:rFonts w:cs="Arial"/>
        </w:rPr>
        <w:t>I</w:t>
      </w:r>
      <w:r w:rsidRPr="00F40F0B">
        <w:rPr>
          <w:rFonts w:cs="Arial"/>
        </w:rPr>
        <w:t>nvestigación.</w:t>
      </w:r>
    </w:p>
    <w:p w14:paraId="41FC9D5A" w14:textId="77777777" w:rsidR="00732476" w:rsidRPr="00F40F0B" w:rsidRDefault="00732476" w:rsidP="00732476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F40F0B">
        <w:rPr>
          <w:rFonts w:cs="Arial"/>
        </w:rPr>
        <w:t>Código de ética médica de Núremberg.</w:t>
      </w:r>
    </w:p>
    <w:p w14:paraId="132D51F0" w14:textId="77777777" w:rsidR="00732476" w:rsidRPr="00F40F0B" w:rsidRDefault="00732476" w:rsidP="00732476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F40F0B">
        <w:rPr>
          <w:rFonts w:cs="Arial"/>
        </w:rPr>
        <w:t>Informe Belmont.</w:t>
      </w:r>
    </w:p>
    <w:p w14:paraId="4CAD23E0" w14:textId="77777777" w:rsidR="00732476" w:rsidRPr="00F40F0B" w:rsidRDefault="00732476" w:rsidP="00732476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F40F0B">
        <w:rPr>
          <w:rFonts w:cs="Arial"/>
        </w:rPr>
        <w:t>Pauta CIOMS.</w:t>
      </w:r>
    </w:p>
    <w:p w14:paraId="2946315A" w14:textId="77777777" w:rsidR="00732476" w:rsidRDefault="00732476" w:rsidP="00732476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Ley Federal de protección de datos personales en posesión de los particulares.</w:t>
      </w:r>
    </w:p>
    <w:p w14:paraId="04E00F88" w14:textId="77777777" w:rsidR="00732476" w:rsidRDefault="00732476" w:rsidP="00732476">
      <w:pPr>
        <w:pStyle w:val="Prrafodelista"/>
        <w:spacing w:line="360" w:lineRule="auto"/>
        <w:jc w:val="both"/>
        <w:rPr>
          <w:rFonts w:cs="Arial"/>
        </w:rPr>
      </w:pPr>
    </w:p>
    <w:p w14:paraId="22C092F9" w14:textId="77777777" w:rsidR="00732476" w:rsidRPr="00F40F0B" w:rsidRDefault="00732476" w:rsidP="00732476">
      <w:pPr>
        <w:pStyle w:val="Prrafodelista"/>
        <w:spacing w:line="360" w:lineRule="auto"/>
        <w:jc w:val="both"/>
        <w:rPr>
          <w:rFonts w:cs="Arial"/>
        </w:rPr>
      </w:pPr>
    </w:p>
    <w:p w14:paraId="50D327A2" w14:textId="77777777" w:rsidR="00732476" w:rsidRDefault="00732476" w:rsidP="00732476">
      <w:pPr>
        <w:spacing w:line="360" w:lineRule="auto"/>
        <w:jc w:val="both"/>
        <w:rPr>
          <w:rFonts w:eastAsiaTheme="majorEastAsia" w:cs="Arial"/>
          <w:b/>
          <w:bCs/>
          <w:color w:val="000000" w:themeColor="text1"/>
          <w:lang w:eastAsia="en-US"/>
        </w:rPr>
      </w:pPr>
      <w:r>
        <w:rPr>
          <w:rFonts w:cs="Arial"/>
          <w:color w:val="000000" w:themeColor="text1"/>
        </w:rPr>
        <w:br w:type="page"/>
      </w:r>
    </w:p>
    <w:p w14:paraId="4FA44F23" w14:textId="77777777" w:rsidR="00732476" w:rsidRDefault="00732476" w:rsidP="00732476">
      <w:pPr>
        <w:pStyle w:val="Ttulo2"/>
        <w:numPr>
          <w:ilvl w:val="0"/>
          <w:numId w:val="2"/>
        </w:numPr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40" w:name="_Toc93603745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Organización</w:t>
      </w:r>
      <w:bookmarkEnd w:id="40"/>
    </w:p>
    <w:p w14:paraId="6D7CD105" w14:textId="77777777" w:rsidR="00732476" w:rsidRDefault="00732476" w:rsidP="00732476">
      <w:pPr>
        <w:pStyle w:val="Prrafodelista"/>
        <w:spacing w:line="360" w:lineRule="auto"/>
        <w:ind w:left="360"/>
        <w:contextualSpacing/>
        <w:jc w:val="both"/>
        <w:rPr>
          <w:rFonts w:cs="Arial"/>
        </w:rPr>
      </w:pPr>
    </w:p>
    <w:p w14:paraId="686BAED1" w14:textId="77777777" w:rsidR="00732476" w:rsidRDefault="00732476" w:rsidP="00732476">
      <w:pPr>
        <w:pStyle w:val="Prrafodelista"/>
        <w:numPr>
          <w:ilvl w:val="0"/>
          <w:numId w:val="3"/>
        </w:numPr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t>L</w:t>
      </w:r>
      <w:r w:rsidRPr="0052045B">
        <w:rPr>
          <w:rFonts w:cs="Arial"/>
        </w:rPr>
        <w:t>a Dirección General expedir</w:t>
      </w:r>
      <w:r>
        <w:rPr>
          <w:rFonts w:cs="Arial"/>
        </w:rPr>
        <w:t>á una Designación</w:t>
      </w:r>
      <w:r w:rsidRPr="0052045B">
        <w:rPr>
          <w:rFonts w:cs="Arial"/>
        </w:rPr>
        <w:t xml:space="preserve"> </w:t>
      </w:r>
      <w:r>
        <w:rPr>
          <w:rFonts w:cs="Arial"/>
        </w:rPr>
        <w:t>par</w:t>
      </w:r>
      <w:r w:rsidRPr="0052045B">
        <w:rPr>
          <w:rFonts w:cs="Arial"/>
        </w:rPr>
        <w:t xml:space="preserve">a cada uno de los miembros, </w:t>
      </w:r>
      <w:r>
        <w:rPr>
          <w:rFonts w:cs="Arial"/>
        </w:rPr>
        <w:t xml:space="preserve">la </w:t>
      </w:r>
      <w:r w:rsidRPr="0052045B">
        <w:rPr>
          <w:rFonts w:cs="Arial"/>
        </w:rPr>
        <w:t xml:space="preserve">cual contendrá el </w:t>
      </w:r>
      <w:r w:rsidR="00494780">
        <w:rPr>
          <w:rFonts w:cs="Arial"/>
        </w:rPr>
        <w:t xml:space="preserve">nombre del comité al que pertenece, </w:t>
      </w:r>
      <w:r w:rsidRPr="0052045B">
        <w:rPr>
          <w:rFonts w:cs="Arial"/>
        </w:rPr>
        <w:t>nombre completo de la persona designada, la duración del cargo, una cláusula de confidencialidad y el señalamiento de que se trata de un cargo honorario.</w:t>
      </w:r>
    </w:p>
    <w:p w14:paraId="061E6777" w14:textId="77777777" w:rsidR="00732476" w:rsidRDefault="00732476" w:rsidP="00F11201">
      <w:pPr>
        <w:pStyle w:val="Prrafodelista"/>
        <w:spacing w:line="360" w:lineRule="auto"/>
        <w:ind w:left="360"/>
        <w:jc w:val="both"/>
        <w:rPr>
          <w:rFonts w:cs="Arial"/>
        </w:rPr>
      </w:pPr>
    </w:p>
    <w:p w14:paraId="5773E40C" w14:textId="77777777" w:rsidR="00732476" w:rsidRPr="004349D8" w:rsidRDefault="00732476" w:rsidP="00F11201">
      <w:pPr>
        <w:pStyle w:val="Prrafodelista"/>
        <w:numPr>
          <w:ilvl w:val="0"/>
          <w:numId w:val="3"/>
        </w:numPr>
        <w:spacing w:line="360" w:lineRule="auto"/>
        <w:jc w:val="both"/>
        <w:rPr>
          <w:rFonts w:cs="Arial"/>
        </w:rPr>
      </w:pPr>
      <w:r w:rsidRPr="004349D8">
        <w:rPr>
          <w:rFonts w:cs="Arial"/>
        </w:rPr>
        <w:t>La constitución de</w:t>
      </w:r>
      <w:r w:rsidR="009076D7">
        <w:rPr>
          <w:rFonts w:cs="Arial"/>
        </w:rPr>
        <w:t xml:space="preserve">l </w:t>
      </w:r>
      <w:r w:rsidR="00AD1851">
        <w:rPr>
          <w:rFonts w:cs="Arial"/>
        </w:rPr>
        <w:t>C</w:t>
      </w:r>
      <w:r w:rsidR="009076D7">
        <w:rPr>
          <w:rFonts w:cs="Arial"/>
        </w:rPr>
        <w:t>EI</w:t>
      </w:r>
      <w:r w:rsidR="00AD1851">
        <w:rPr>
          <w:rFonts w:cs="Arial"/>
        </w:rPr>
        <w:t xml:space="preserve"> </w:t>
      </w:r>
      <w:r w:rsidRPr="004349D8">
        <w:rPr>
          <w:rFonts w:cs="Arial"/>
        </w:rPr>
        <w:t>se realizará en un acto administrativo formal</w:t>
      </w:r>
      <w:r>
        <w:rPr>
          <w:rFonts w:cs="Arial"/>
        </w:rPr>
        <w:t xml:space="preserve">, el cual será </w:t>
      </w:r>
      <w:r w:rsidRPr="004349D8">
        <w:rPr>
          <w:rFonts w:cs="Arial"/>
        </w:rPr>
        <w:t xml:space="preserve">consignado en </w:t>
      </w:r>
      <w:r w:rsidR="00AD1851">
        <w:rPr>
          <w:rFonts w:cs="Arial"/>
        </w:rPr>
        <w:t xml:space="preserve">un </w:t>
      </w:r>
      <w:r w:rsidRPr="004349D8">
        <w:rPr>
          <w:rFonts w:cs="Arial"/>
        </w:rPr>
        <w:t>Acta de instalación</w:t>
      </w:r>
      <w:r w:rsidR="00AD1851">
        <w:rPr>
          <w:rFonts w:cs="Arial"/>
        </w:rPr>
        <w:t xml:space="preserve"> que deberá</w:t>
      </w:r>
      <w:r>
        <w:rPr>
          <w:rFonts w:cs="Arial"/>
        </w:rPr>
        <w:t xml:space="preserve"> </w:t>
      </w:r>
      <w:r w:rsidRPr="004349D8">
        <w:rPr>
          <w:rFonts w:cs="Arial"/>
        </w:rPr>
        <w:t>cumpl</w:t>
      </w:r>
      <w:r>
        <w:rPr>
          <w:rFonts w:cs="Arial"/>
        </w:rPr>
        <w:t>ir</w:t>
      </w:r>
      <w:r w:rsidRPr="004349D8">
        <w:rPr>
          <w:rFonts w:cs="Arial"/>
        </w:rPr>
        <w:t xml:space="preserve"> con todos los requisitos establecidos en las disposiciones aplicables.</w:t>
      </w:r>
    </w:p>
    <w:p w14:paraId="14007375" w14:textId="77777777" w:rsidR="00732476" w:rsidRDefault="00732476" w:rsidP="00F11201">
      <w:pPr>
        <w:pStyle w:val="Prrafodelista"/>
        <w:spacing w:line="360" w:lineRule="auto"/>
        <w:ind w:left="360"/>
        <w:jc w:val="both"/>
        <w:rPr>
          <w:rFonts w:cs="Arial"/>
        </w:rPr>
      </w:pPr>
    </w:p>
    <w:p w14:paraId="705A13D6" w14:textId="77777777" w:rsidR="00732476" w:rsidRDefault="00732476" w:rsidP="00F11201">
      <w:pPr>
        <w:pStyle w:val="Prrafodelista"/>
        <w:numPr>
          <w:ilvl w:val="0"/>
          <w:numId w:val="3"/>
        </w:numPr>
        <w:spacing w:line="360" w:lineRule="auto"/>
        <w:jc w:val="both"/>
        <w:rPr>
          <w:rFonts w:cs="Arial"/>
        </w:rPr>
      </w:pPr>
      <w:r w:rsidRPr="001F5BE1">
        <w:rPr>
          <w:rFonts w:cs="Arial"/>
        </w:rPr>
        <w:t>El CE</w:t>
      </w:r>
      <w:r w:rsidR="00AD1851">
        <w:rPr>
          <w:rFonts w:cs="Arial"/>
        </w:rPr>
        <w:t>I</w:t>
      </w:r>
      <w:r w:rsidRPr="001F5BE1">
        <w:rPr>
          <w:rFonts w:cs="Arial"/>
        </w:rPr>
        <w:t xml:space="preserve"> estará integrado por un Presidente y al menos 4 vocales, de entre quienes el Presidente nombrará un Secretario. También se designar</w:t>
      </w:r>
      <w:r>
        <w:rPr>
          <w:rFonts w:cs="Arial"/>
        </w:rPr>
        <w:t xml:space="preserve">án al menos dos </w:t>
      </w:r>
      <w:r w:rsidRPr="001F5BE1">
        <w:rPr>
          <w:rFonts w:cs="Arial"/>
        </w:rPr>
        <w:t xml:space="preserve">Representantes de la Comunidad. </w:t>
      </w:r>
    </w:p>
    <w:p w14:paraId="4AB7EBC2" w14:textId="77777777" w:rsidR="00AD1851" w:rsidRPr="00AD1851" w:rsidRDefault="00AD1851" w:rsidP="00F11201">
      <w:pPr>
        <w:pStyle w:val="Prrafodelista"/>
        <w:spacing w:line="360" w:lineRule="auto"/>
        <w:rPr>
          <w:rFonts w:cs="Arial"/>
        </w:rPr>
      </w:pPr>
    </w:p>
    <w:p w14:paraId="0CDC446D" w14:textId="77777777" w:rsidR="00732476" w:rsidRPr="00DF5A9D" w:rsidRDefault="00732476" w:rsidP="00F11201">
      <w:pPr>
        <w:pStyle w:val="Prrafodelista"/>
        <w:numPr>
          <w:ilvl w:val="0"/>
          <w:numId w:val="3"/>
        </w:numPr>
        <w:spacing w:line="360" w:lineRule="auto"/>
        <w:jc w:val="both"/>
        <w:rPr>
          <w:rFonts w:cs="Arial"/>
        </w:rPr>
      </w:pPr>
      <w:r w:rsidRPr="00DF5A9D">
        <w:rPr>
          <w:rFonts w:cs="Arial"/>
        </w:rPr>
        <w:t xml:space="preserve">La elección del Presidente </w:t>
      </w:r>
      <w:r>
        <w:rPr>
          <w:rFonts w:cs="Arial"/>
        </w:rPr>
        <w:t>es responsabili</w:t>
      </w:r>
      <w:r w:rsidRPr="00DF5A9D">
        <w:rPr>
          <w:rFonts w:cs="Arial"/>
        </w:rPr>
        <w:t>d</w:t>
      </w:r>
      <w:r>
        <w:rPr>
          <w:rFonts w:cs="Arial"/>
        </w:rPr>
        <w:t>ad de la Dirección General, quien podrá hacerlo de manera directa, o mediante la recomendación de tres miembros candidatos propuestos por el comité.</w:t>
      </w:r>
      <w:r w:rsidRPr="00DF5A9D">
        <w:rPr>
          <w:rFonts w:cs="Arial"/>
        </w:rPr>
        <w:t xml:space="preserve"> El Presidente No podrá pertenecer al cuerpo directivo de la UIS. Permanecerá en funciones 3 años y podrá ser removido por acuerdo del comité correspondiente.</w:t>
      </w:r>
    </w:p>
    <w:p w14:paraId="7939BFFE" w14:textId="77777777" w:rsidR="00732476" w:rsidRPr="009746FD" w:rsidRDefault="00732476" w:rsidP="00F11201">
      <w:pPr>
        <w:pStyle w:val="Prrafodelista"/>
        <w:spacing w:line="360" w:lineRule="auto"/>
        <w:jc w:val="both"/>
        <w:rPr>
          <w:rFonts w:cs="Arial"/>
        </w:rPr>
      </w:pPr>
    </w:p>
    <w:p w14:paraId="37876E88" w14:textId="77777777" w:rsidR="00732476" w:rsidRPr="00F40F0B" w:rsidRDefault="00732476" w:rsidP="00F11201">
      <w:pPr>
        <w:pStyle w:val="Prrafodelista"/>
        <w:numPr>
          <w:ilvl w:val="0"/>
          <w:numId w:val="3"/>
        </w:numPr>
        <w:spacing w:line="360" w:lineRule="auto"/>
        <w:jc w:val="both"/>
        <w:rPr>
          <w:rFonts w:cs="Arial"/>
        </w:rPr>
      </w:pPr>
      <w:r w:rsidRPr="00F40F0B">
        <w:rPr>
          <w:rFonts w:cs="Arial"/>
        </w:rPr>
        <w:t>Serán responsabilidades del Presidente:</w:t>
      </w:r>
    </w:p>
    <w:p w14:paraId="61A8299A" w14:textId="77777777" w:rsidR="00732476" w:rsidRDefault="00732476" w:rsidP="00F11201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Coordinar las actividades del comité.</w:t>
      </w:r>
    </w:p>
    <w:p w14:paraId="0B50DCC1" w14:textId="77777777" w:rsidR="00732476" w:rsidRDefault="00732476" w:rsidP="00732476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Elegir un Secretario de entre los vocales.</w:t>
      </w:r>
    </w:p>
    <w:p w14:paraId="3831897E" w14:textId="77777777" w:rsidR="00732476" w:rsidRDefault="00732476" w:rsidP="00732476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Convocar, organizar y presidir las sesiones.</w:t>
      </w:r>
    </w:p>
    <w:p w14:paraId="5F747526" w14:textId="77777777" w:rsidR="00732476" w:rsidRPr="00E510A0" w:rsidRDefault="00732476" w:rsidP="00732476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E510A0">
        <w:rPr>
          <w:rFonts w:cs="Arial"/>
        </w:rPr>
        <w:t>Definir el tipo de revisión.</w:t>
      </w:r>
    </w:p>
    <w:p w14:paraId="11BF0C7F" w14:textId="77777777" w:rsidR="00732476" w:rsidRPr="00F40F0B" w:rsidRDefault="00732476" w:rsidP="00732476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E</w:t>
      </w:r>
      <w:r w:rsidRPr="00F40F0B">
        <w:rPr>
          <w:rFonts w:cs="Arial"/>
        </w:rPr>
        <w:t xml:space="preserve">valuar la capacidad de voto </w:t>
      </w:r>
      <w:r>
        <w:rPr>
          <w:rFonts w:cs="Arial"/>
        </w:rPr>
        <w:t>y prevenir los conflictos de interés</w:t>
      </w:r>
      <w:r w:rsidRPr="00F40F0B">
        <w:rPr>
          <w:rFonts w:cs="Arial"/>
        </w:rPr>
        <w:t>.</w:t>
      </w:r>
    </w:p>
    <w:p w14:paraId="694F27DF" w14:textId="77777777" w:rsidR="00732476" w:rsidRDefault="00732476" w:rsidP="00732476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F40F0B">
        <w:rPr>
          <w:rFonts w:cs="Arial"/>
        </w:rPr>
        <w:t xml:space="preserve">Verificar </w:t>
      </w:r>
      <w:r>
        <w:rPr>
          <w:rFonts w:cs="Arial"/>
        </w:rPr>
        <w:t xml:space="preserve">el quorum o </w:t>
      </w:r>
      <w:r w:rsidRPr="00F40F0B">
        <w:rPr>
          <w:rFonts w:cs="Arial"/>
        </w:rPr>
        <w:t>asistencia legal a la reunión</w:t>
      </w:r>
      <w:r>
        <w:rPr>
          <w:rFonts w:cs="Arial"/>
        </w:rPr>
        <w:t>,</w:t>
      </w:r>
      <w:r w:rsidRPr="00F40F0B">
        <w:rPr>
          <w:rFonts w:cs="Arial"/>
        </w:rPr>
        <w:t xml:space="preserve"> en términos numéricos y de representatividad.</w:t>
      </w:r>
    </w:p>
    <w:p w14:paraId="1CB977A5" w14:textId="77777777" w:rsidR="00732476" w:rsidRPr="00F40F0B" w:rsidRDefault="00732476" w:rsidP="00732476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Conocer la opinión de los revisores</w:t>
      </w:r>
      <w:r w:rsidRPr="00F40F0B">
        <w:rPr>
          <w:rFonts w:cs="Arial"/>
        </w:rPr>
        <w:t>.</w:t>
      </w:r>
    </w:p>
    <w:p w14:paraId="122FC26C" w14:textId="77777777" w:rsidR="00732476" w:rsidRDefault="00732476" w:rsidP="00732476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9F5785">
        <w:rPr>
          <w:rFonts w:cs="Arial"/>
        </w:rPr>
        <w:lastRenderedPageBreak/>
        <w:t>Coordinar la discusión sobre los proyectos de investigación que se someten</w:t>
      </w:r>
      <w:r>
        <w:rPr>
          <w:rFonts w:cs="Arial"/>
        </w:rPr>
        <w:t>.</w:t>
      </w:r>
    </w:p>
    <w:p w14:paraId="4D4255AB" w14:textId="77777777" w:rsidR="00732476" w:rsidRPr="009F5785" w:rsidRDefault="00732476" w:rsidP="00732476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R</w:t>
      </w:r>
      <w:r w:rsidRPr="009F5785">
        <w:rPr>
          <w:rFonts w:cs="Arial"/>
        </w:rPr>
        <w:t xml:space="preserve">ecibir </w:t>
      </w:r>
      <w:r>
        <w:rPr>
          <w:rFonts w:cs="Arial"/>
        </w:rPr>
        <w:t>el voto</w:t>
      </w:r>
      <w:r w:rsidRPr="009F5785">
        <w:rPr>
          <w:rFonts w:cs="Arial"/>
        </w:rPr>
        <w:t xml:space="preserve"> personal de los miembros.</w:t>
      </w:r>
    </w:p>
    <w:p w14:paraId="04DD4FF3" w14:textId="77777777" w:rsidR="00732476" w:rsidRPr="00F40F0B" w:rsidRDefault="00732476" w:rsidP="00732476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Notificar y f</w:t>
      </w:r>
      <w:r w:rsidRPr="00F40F0B">
        <w:rPr>
          <w:rFonts w:cs="Arial"/>
        </w:rPr>
        <w:t>irmar la carta del dictamen</w:t>
      </w:r>
      <w:r>
        <w:rPr>
          <w:rFonts w:cs="Arial"/>
        </w:rPr>
        <w:t xml:space="preserve"> y resoluciones emitidas por el comité</w:t>
      </w:r>
      <w:r w:rsidRPr="00F40F0B">
        <w:rPr>
          <w:rFonts w:cs="Arial"/>
        </w:rPr>
        <w:t>.</w:t>
      </w:r>
    </w:p>
    <w:p w14:paraId="3950D40D" w14:textId="77777777" w:rsidR="00732476" w:rsidRPr="00F40F0B" w:rsidRDefault="00732476" w:rsidP="00732476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F40F0B">
        <w:rPr>
          <w:rFonts w:cs="Arial"/>
        </w:rPr>
        <w:t>Emitir la carta de renovación anual de vigencia de cada proyecto en marcha.</w:t>
      </w:r>
    </w:p>
    <w:p w14:paraId="6CE3C818" w14:textId="77777777" w:rsidR="00732476" w:rsidRDefault="00732476" w:rsidP="00732476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Poner a consideración de la Dirección, la ampliación de la membresía del comité.</w:t>
      </w:r>
    </w:p>
    <w:p w14:paraId="79802498" w14:textId="77777777" w:rsidR="00732476" w:rsidRDefault="00732476" w:rsidP="00732476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Fomentar las actividades de capacitación continua interna y externa del comité.</w:t>
      </w:r>
    </w:p>
    <w:p w14:paraId="4408E05E" w14:textId="77777777" w:rsidR="00732476" w:rsidRDefault="00732476" w:rsidP="00732476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Entregar a CONBIOÉTICA un informe anual de actividades, en los primeros 30 días del año.</w:t>
      </w:r>
    </w:p>
    <w:p w14:paraId="23944773" w14:textId="77777777" w:rsidR="00732476" w:rsidRPr="00F40F0B" w:rsidRDefault="00732476" w:rsidP="00732476">
      <w:pPr>
        <w:spacing w:line="360" w:lineRule="auto"/>
        <w:ind w:left="1080"/>
        <w:jc w:val="both"/>
        <w:rPr>
          <w:rFonts w:cs="Arial"/>
        </w:rPr>
      </w:pPr>
    </w:p>
    <w:p w14:paraId="0A85BD54" w14:textId="77777777" w:rsidR="00732476" w:rsidRPr="00F40F0B" w:rsidRDefault="00732476" w:rsidP="00732476">
      <w:pPr>
        <w:pStyle w:val="Prrafodelista"/>
        <w:numPr>
          <w:ilvl w:val="0"/>
          <w:numId w:val="3"/>
        </w:numPr>
        <w:spacing w:line="360" w:lineRule="auto"/>
        <w:jc w:val="both"/>
        <w:rPr>
          <w:rFonts w:cs="Arial"/>
        </w:rPr>
      </w:pPr>
      <w:r w:rsidRPr="00F40F0B">
        <w:rPr>
          <w:rFonts w:cs="Arial"/>
        </w:rPr>
        <w:t>Serán responsabilidades del Secretario:</w:t>
      </w:r>
    </w:p>
    <w:p w14:paraId="47BCFBFC" w14:textId="77777777" w:rsidR="00732476" w:rsidRPr="00DE24B9" w:rsidRDefault="00732476" w:rsidP="00732476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DE24B9">
        <w:rPr>
          <w:rFonts w:cs="Arial"/>
        </w:rPr>
        <w:t>Documentar en el QUIS cada actividad que realiza.</w:t>
      </w:r>
    </w:p>
    <w:p w14:paraId="381BBC6D" w14:textId="77777777" w:rsidR="00732476" w:rsidRPr="008F2954" w:rsidRDefault="00732476" w:rsidP="00732476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8F2954">
        <w:rPr>
          <w:rFonts w:cs="Arial"/>
        </w:rPr>
        <w:t>Establecer los mecanismos de información al Presidente y a los miembros de las comunicaciones recibidas en el comité.</w:t>
      </w:r>
    </w:p>
    <w:p w14:paraId="1B187F30" w14:textId="77777777" w:rsidR="00F31BE9" w:rsidRPr="00F40F0B" w:rsidRDefault="00F31BE9" w:rsidP="00F31BE9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F40F0B">
        <w:rPr>
          <w:rFonts w:cs="Arial"/>
        </w:rPr>
        <w:t>Establecer el control y seguimiento de las solicitudes de evaluación de protocolos que se formulen a</w:t>
      </w:r>
      <w:r>
        <w:rPr>
          <w:rFonts w:cs="Arial"/>
        </w:rPr>
        <w:t>l CE</w:t>
      </w:r>
      <w:r w:rsidRPr="00F40F0B">
        <w:rPr>
          <w:rFonts w:cs="Arial"/>
        </w:rPr>
        <w:t>.</w:t>
      </w:r>
    </w:p>
    <w:p w14:paraId="15D402E5" w14:textId="77777777" w:rsidR="00732476" w:rsidRPr="008F2954" w:rsidRDefault="00732476" w:rsidP="00732476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8F2954">
        <w:rPr>
          <w:rFonts w:cs="Arial"/>
        </w:rPr>
        <w:t>Realizar las funciones del Presidente en su ausencia.</w:t>
      </w:r>
    </w:p>
    <w:p w14:paraId="017FD659" w14:textId="77777777" w:rsidR="00732476" w:rsidRPr="008F2954" w:rsidRDefault="00732476" w:rsidP="00732476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8F2954">
        <w:rPr>
          <w:rFonts w:cs="Arial"/>
        </w:rPr>
        <w:t>Integrar el programa anual de actividades, que incluya acciones consultivas, de capacitación y de seguimiento, solicitando las aportaciones de los integrantes del comité.</w:t>
      </w:r>
    </w:p>
    <w:p w14:paraId="204ECEEE" w14:textId="77777777" w:rsidR="00732476" w:rsidRPr="008F2954" w:rsidRDefault="00732476" w:rsidP="00732476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8F2954">
        <w:rPr>
          <w:rFonts w:cs="Arial"/>
        </w:rPr>
        <w:t>Coordinar la elaboración de documentos e instrumentos normativos y de operación del comité.</w:t>
      </w:r>
    </w:p>
    <w:p w14:paraId="0A653597" w14:textId="77777777" w:rsidR="007F04DC" w:rsidRDefault="00F31BE9" w:rsidP="00732476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7F04DC">
        <w:rPr>
          <w:rFonts w:cs="Arial"/>
        </w:rPr>
        <w:t>Recibir, revisar y asegurarse de que esté completa la documentación que presentan los investigadores al solicitar la evaluación de un protocolo, y hacer el registro correspondiente.</w:t>
      </w:r>
    </w:p>
    <w:p w14:paraId="67C59883" w14:textId="77777777" w:rsidR="00732476" w:rsidRPr="007F04DC" w:rsidRDefault="00732476" w:rsidP="00732476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7F04DC">
        <w:rPr>
          <w:rFonts w:cs="Arial"/>
        </w:rPr>
        <w:lastRenderedPageBreak/>
        <w:t>Recibir y revisar los asuntos que se propongan para ser tratados, cuidando que cada caso cuente con la información adecuada y suficiente para ser evaluado.</w:t>
      </w:r>
    </w:p>
    <w:p w14:paraId="2278DA0E" w14:textId="77777777" w:rsidR="00F31BE9" w:rsidRPr="00F40F0B" w:rsidRDefault="00F31BE9" w:rsidP="00F31BE9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F40F0B">
        <w:rPr>
          <w:rFonts w:cs="Arial"/>
        </w:rPr>
        <w:t xml:space="preserve">Dar cuenta al Presidente, y por acuerdo a los </w:t>
      </w:r>
      <w:r>
        <w:rPr>
          <w:rFonts w:cs="Arial"/>
        </w:rPr>
        <w:t>vocales</w:t>
      </w:r>
      <w:r w:rsidRPr="00F40F0B">
        <w:rPr>
          <w:rFonts w:cs="Arial"/>
        </w:rPr>
        <w:t>, de las comunicaciones recibidas, encargándose de la correspondencia.</w:t>
      </w:r>
    </w:p>
    <w:p w14:paraId="11522202" w14:textId="77777777" w:rsidR="00F31BE9" w:rsidRPr="00F40F0B" w:rsidRDefault="00F31BE9" w:rsidP="00F31BE9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F40F0B">
        <w:rPr>
          <w:rFonts w:cs="Arial"/>
        </w:rPr>
        <w:t>Despachar</w:t>
      </w:r>
      <w:r>
        <w:rPr>
          <w:rFonts w:cs="Arial"/>
        </w:rPr>
        <w:t>,</w:t>
      </w:r>
      <w:r w:rsidRPr="00F40F0B">
        <w:rPr>
          <w:rFonts w:cs="Arial"/>
        </w:rPr>
        <w:t xml:space="preserve"> con el Presidente</w:t>
      </w:r>
      <w:r>
        <w:rPr>
          <w:rFonts w:cs="Arial"/>
        </w:rPr>
        <w:t>,</w:t>
      </w:r>
      <w:r w:rsidRPr="00F40F0B">
        <w:rPr>
          <w:rFonts w:cs="Arial"/>
        </w:rPr>
        <w:t xml:space="preserve"> los asuntos y correspondencia del </w:t>
      </w:r>
      <w:r>
        <w:rPr>
          <w:rFonts w:cs="Arial"/>
        </w:rPr>
        <w:t>c</w:t>
      </w:r>
      <w:r w:rsidRPr="00F40F0B">
        <w:rPr>
          <w:rFonts w:cs="Arial"/>
        </w:rPr>
        <w:t>omité.</w:t>
      </w:r>
    </w:p>
    <w:p w14:paraId="16EF4ED1" w14:textId="77777777" w:rsidR="00732476" w:rsidRPr="008F2954" w:rsidRDefault="00F31BE9" w:rsidP="00F31BE9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F40F0B">
        <w:rPr>
          <w:rFonts w:cs="Arial"/>
        </w:rPr>
        <w:t xml:space="preserve">Convocar con </w:t>
      </w:r>
      <w:r>
        <w:rPr>
          <w:rFonts w:cs="Arial"/>
        </w:rPr>
        <w:t>7</w:t>
      </w:r>
      <w:r w:rsidRPr="00F40F0B">
        <w:rPr>
          <w:rFonts w:cs="Arial"/>
        </w:rPr>
        <w:t xml:space="preserve"> días de anticipación a las reuniones y demás actos propios de</w:t>
      </w:r>
      <w:r>
        <w:rPr>
          <w:rFonts w:cs="Arial"/>
        </w:rPr>
        <w:t>l CE,</w:t>
      </w:r>
      <w:r w:rsidR="00732476" w:rsidRPr="008F2954">
        <w:rPr>
          <w:rFonts w:cs="Arial"/>
        </w:rPr>
        <w:t xml:space="preserve"> a petición expresa del Presidente.</w:t>
      </w:r>
    </w:p>
    <w:p w14:paraId="75AF6238" w14:textId="77777777" w:rsidR="00732476" w:rsidRPr="008F2954" w:rsidRDefault="00732476" w:rsidP="00732476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8F2954">
        <w:rPr>
          <w:rFonts w:cs="Arial"/>
        </w:rPr>
        <w:t>Remitir a cada miembro los documentos correspondientes a la reunión.</w:t>
      </w:r>
    </w:p>
    <w:p w14:paraId="6457E452" w14:textId="77777777" w:rsidR="00732476" w:rsidRPr="008F2954" w:rsidRDefault="00732476" w:rsidP="00732476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8F2954">
        <w:rPr>
          <w:rFonts w:cs="Arial"/>
        </w:rPr>
        <w:t>Elaborar y proporcionar la agenda de la reunión.</w:t>
      </w:r>
    </w:p>
    <w:p w14:paraId="1ADEFFDF" w14:textId="77777777" w:rsidR="00F31BE9" w:rsidRPr="00F40F0B" w:rsidRDefault="00F31BE9" w:rsidP="00F31BE9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F40F0B">
        <w:rPr>
          <w:rFonts w:cs="Arial"/>
        </w:rPr>
        <w:t>Llevar el control de asistencia a las reuniones.</w:t>
      </w:r>
    </w:p>
    <w:p w14:paraId="780ADEEE" w14:textId="77777777" w:rsidR="00732476" w:rsidRPr="008F2954" w:rsidRDefault="00732476" w:rsidP="00732476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8F2954">
        <w:rPr>
          <w:rFonts w:cs="Arial"/>
        </w:rPr>
        <w:t>Elaborar el Acta de la Reunión y recabar la firma de los participantes.</w:t>
      </w:r>
    </w:p>
    <w:p w14:paraId="54175742" w14:textId="77777777" w:rsidR="00F31BE9" w:rsidRPr="00F40F0B" w:rsidRDefault="00F31BE9" w:rsidP="00F31BE9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F40F0B">
        <w:rPr>
          <w:rFonts w:cs="Arial"/>
        </w:rPr>
        <w:t>Documentar las reuniones en el QUIS.</w:t>
      </w:r>
    </w:p>
    <w:p w14:paraId="1E7B5020" w14:textId="77777777" w:rsidR="00732476" w:rsidRPr="008F2954" w:rsidRDefault="00732476" w:rsidP="00732476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8F2954">
        <w:rPr>
          <w:rFonts w:cs="Arial"/>
        </w:rPr>
        <w:t>Registrar los acuerdos y verificar su cumplimiento.</w:t>
      </w:r>
    </w:p>
    <w:p w14:paraId="7BBDAA99" w14:textId="77777777" w:rsidR="00732476" w:rsidRPr="008F2954" w:rsidRDefault="00732476" w:rsidP="00732476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8F2954">
        <w:rPr>
          <w:rFonts w:cs="Arial"/>
        </w:rPr>
        <w:t>Colaborar en las actividades de formación, actualización en Bioética y difusión de las Buenas Prácticas Clínicas entre el personal de la UIS.</w:t>
      </w:r>
    </w:p>
    <w:p w14:paraId="36469AA8" w14:textId="77777777" w:rsidR="00732476" w:rsidRPr="008F2954" w:rsidRDefault="00732476" w:rsidP="00732476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8F2954">
        <w:rPr>
          <w:rFonts w:cs="Arial"/>
        </w:rPr>
        <w:t>Elaborar cartas y dictámenes de los proyectos de investigación emitidos por el comité, así como la documentación relacionada con los protocolos.</w:t>
      </w:r>
    </w:p>
    <w:p w14:paraId="4DA7E83C" w14:textId="77777777" w:rsidR="00732476" w:rsidRPr="008F2954" w:rsidRDefault="00732476" w:rsidP="00732476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8F2954">
        <w:rPr>
          <w:rFonts w:cs="Arial"/>
        </w:rPr>
        <w:t>Asegurar que la documentación de las decisiones tomadas durante las reuniones esté disponible para su revisión.</w:t>
      </w:r>
    </w:p>
    <w:p w14:paraId="3D853165" w14:textId="77777777" w:rsidR="00732476" w:rsidRPr="008F2954" w:rsidRDefault="00732476" w:rsidP="00732476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8F2954">
        <w:rPr>
          <w:rFonts w:cs="Arial"/>
        </w:rPr>
        <w:t>Integrar y remitir a las instancias correspondientes los dictámenes y resoluciones emitidos por el comité, en tiempo y forma.</w:t>
      </w:r>
    </w:p>
    <w:p w14:paraId="39C4C33D" w14:textId="77777777" w:rsidR="00732476" w:rsidRPr="008F2954" w:rsidRDefault="00732476" w:rsidP="00732476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8F2954">
        <w:rPr>
          <w:rFonts w:cs="Arial"/>
        </w:rPr>
        <w:t>Efectuar el registro de las asignaciones, donaciones y valores destinados al comité.</w:t>
      </w:r>
    </w:p>
    <w:p w14:paraId="4C82C2F1" w14:textId="77777777" w:rsidR="00732476" w:rsidRDefault="00732476" w:rsidP="00732476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8F2954">
        <w:rPr>
          <w:rFonts w:cs="Arial"/>
        </w:rPr>
        <w:t>Mantener actualizados los archivos físicos y electrónicos del comité, mediante el registro de actividades y el archivo de evidencia documental.</w:t>
      </w:r>
    </w:p>
    <w:p w14:paraId="4F7D71D7" w14:textId="77777777" w:rsidR="007F04DC" w:rsidRPr="00F40F0B" w:rsidRDefault="007F04DC" w:rsidP="007F04DC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Documentar las actividades que delega al personal administrativo o a otros miembros del comité.</w:t>
      </w:r>
    </w:p>
    <w:p w14:paraId="1A851A3A" w14:textId="77777777" w:rsidR="007F04DC" w:rsidRDefault="007F04DC" w:rsidP="007F04DC">
      <w:pPr>
        <w:spacing w:line="360" w:lineRule="auto"/>
        <w:ind w:left="1080"/>
        <w:jc w:val="both"/>
        <w:rPr>
          <w:rFonts w:cs="Arial"/>
        </w:rPr>
      </w:pPr>
    </w:p>
    <w:p w14:paraId="7F4BE3BB" w14:textId="5E0D0B19" w:rsidR="00F31BE9" w:rsidRDefault="00F31BE9" w:rsidP="00F31BE9">
      <w:pPr>
        <w:spacing w:line="360" w:lineRule="auto"/>
        <w:ind w:left="1080"/>
        <w:jc w:val="both"/>
        <w:rPr>
          <w:rFonts w:cs="Arial"/>
        </w:rPr>
      </w:pPr>
    </w:p>
    <w:p w14:paraId="356FA329" w14:textId="77777777" w:rsidR="00562A6A" w:rsidRPr="008F2954" w:rsidRDefault="00562A6A" w:rsidP="00F31BE9">
      <w:pPr>
        <w:spacing w:line="360" w:lineRule="auto"/>
        <w:ind w:left="1080"/>
        <w:jc w:val="both"/>
        <w:rPr>
          <w:rFonts w:cs="Arial"/>
        </w:rPr>
      </w:pPr>
    </w:p>
    <w:p w14:paraId="1D6C73C6" w14:textId="77777777" w:rsidR="00732476" w:rsidRPr="00F40F0B" w:rsidRDefault="00732476" w:rsidP="00732476">
      <w:pPr>
        <w:pStyle w:val="Prrafodelista"/>
        <w:numPr>
          <w:ilvl w:val="0"/>
          <w:numId w:val="3"/>
        </w:numPr>
        <w:spacing w:line="360" w:lineRule="auto"/>
        <w:jc w:val="both"/>
        <w:rPr>
          <w:rFonts w:cs="Arial"/>
        </w:rPr>
      </w:pPr>
      <w:r w:rsidRPr="00F40F0B">
        <w:rPr>
          <w:rFonts w:cs="Arial"/>
        </w:rPr>
        <w:lastRenderedPageBreak/>
        <w:t xml:space="preserve">Serán responsabilidades de los </w:t>
      </w:r>
      <w:r>
        <w:rPr>
          <w:rFonts w:cs="Arial"/>
        </w:rPr>
        <w:t>V</w:t>
      </w:r>
      <w:r w:rsidRPr="00F40F0B">
        <w:rPr>
          <w:rFonts w:cs="Arial"/>
        </w:rPr>
        <w:t>ocales:</w:t>
      </w:r>
    </w:p>
    <w:p w14:paraId="64A229B3" w14:textId="77777777" w:rsidR="00732476" w:rsidRPr="00F40F0B" w:rsidRDefault="00732476" w:rsidP="00732476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F40F0B">
        <w:rPr>
          <w:rFonts w:cs="Arial"/>
        </w:rPr>
        <w:t>Analizar el orden del día y los documentos de los asuntos a tratar.</w:t>
      </w:r>
    </w:p>
    <w:p w14:paraId="3C26AFC3" w14:textId="77777777" w:rsidR="00732476" w:rsidRPr="00F40F0B" w:rsidRDefault="00732476" w:rsidP="00732476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F40F0B">
        <w:rPr>
          <w:rFonts w:cs="Arial"/>
        </w:rPr>
        <w:t xml:space="preserve">Revisar </w:t>
      </w:r>
      <w:r>
        <w:rPr>
          <w:rFonts w:cs="Arial"/>
        </w:rPr>
        <w:t xml:space="preserve">sistemáticamente </w:t>
      </w:r>
      <w:r w:rsidRPr="00F40F0B">
        <w:rPr>
          <w:rFonts w:cs="Arial"/>
        </w:rPr>
        <w:t>los protocolos y la documentación correspondiente a cada reunión.</w:t>
      </w:r>
    </w:p>
    <w:p w14:paraId="3331AFB8" w14:textId="77777777" w:rsidR="00732476" w:rsidRPr="00F40F0B" w:rsidRDefault="00732476" w:rsidP="00732476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F40F0B">
        <w:rPr>
          <w:rFonts w:cs="Arial"/>
        </w:rPr>
        <w:t>Participar de la deliberación, emitir sus opiniones y voto.</w:t>
      </w:r>
    </w:p>
    <w:p w14:paraId="142F048E" w14:textId="77777777" w:rsidR="00732476" w:rsidRDefault="00732476" w:rsidP="00732476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F40F0B">
        <w:rPr>
          <w:rFonts w:cs="Arial"/>
        </w:rPr>
        <w:t>Dar seguimiento a los acuerdos tomados e identificar temas que puedan ser motivo de deliberación.</w:t>
      </w:r>
    </w:p>
    <w:p w14:paraId="6ACE85D6" w14:textId="77777777" w:rsidR="00732476" w:rsidRDefault="00732476" w:rsidP="00732476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Colaborar en la selección y renovación de los integrantes del comité, mediante la revisión del cumplimiento de los requisitos para su designación.</w:t>
      </w:r>
    </w:p>
    <w:p w14:paraId="0FF1632C" w14:textId="77777777" w:rsidR="00732476" w:rsidRDefault="007C4CF2" w:rsidP="00732476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Para el CEI, c</w:t>
      </w:r>
      <w:r w:rsidR="00732476">
        <w:rPr>
          <w:rFonts w:cs="Arial"/>
        </w:rPr>
        <w:t>olaborar en actividades de formación, actualización en bioética y otras acciones del comité con el personal y la población del área de influencia de la empresa.</w:t>
      </w:r>
    </w:p>
    <w:p w14:paraId="3A764F59" w14:textId="77777777" w:rsidR="00732476" w:rsidRDefault="00732476" w:rsidP="00732476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Desempeñar cualquier otra función que le asigne el presidente.</w:t>
      </w:r>
    </w:p>
    <w:p w14:paraId="67CEE44B" w14:textId="77777777" w:rsidR="00212B68" w:rsidRPr="00C17778" w:rsidRDefault="00212B68" w:rsidP="00212B68">
      <w:pPr>
        <w:spacing w:line="360" w:lineRule="auto"/>
        <w:ind w:left="1080"/>
        <w:jc w:val="both"/>
        <w:rPr>
          <w:rFonts w:cs="Arial"/>
        </w:rPr>
      </w:pPr>
    </w:p>
    <w:p w14:paraId="0718FEB8" w14:textId="77777777" w:rsidR="00212B68" w:rsidRPr="004854BA" w:rsidRDefault="00212B68" w:rsidP="00212B68">
      <w:pPr>
        <w:pStyle w:val="Prrafodelista"/>
        <w:numPr>
          <w:ilvl w:val="0"/>
          <w:numId w:val="3"/>
        </w:numPr>
        <w:spacing w:line="360" w:lineRule="auto"/>
        <w:jc w:val="both"/>
        <w:rPr>
          <w:rFonts w:cs="Arial"/>
        </w:rPr>
      </w:pPr>
      <w:r w:rsidRPr="004854BA">
        <w:rPr>
          <w:rFonts w:cs="Arial"/>
        </w:rPr>
        <w:t>Será función del Representante de la comunidad o del núcleo afectado:</w:t>
      </w:r>
    </w:p>
    <w:p w14:paraId="64F09AC7" w14:textId="77777777" w:rsidR="004854BA" w:rsidRPr="004854BA" w:rsidRDefault="004854BA" w:rsidP="004854BA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4854BA">
        <w:rPr>
          <w:rFonts w:cs="Arial"/>
        </w:rPr>
        <w:t xml:space="preserve">Revisar que el protocolo de investigación, el formato de consentimiento informado y cualquier otra información dirigida a los sujetos de investigación, sean lo suficientemente explícitos para ser comprendidos por los potenciales participantes en la investigación. </w:t>
      </w:r>
    </w:p>
    <w:p w14:paraId="7D6EBE7F" w14:textId="77777777" w:rsidR="004854BA" w:rsidRPr="004854BA" w:rsidRDefault="004854BA" w:rsidP="004854BA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4854BA">
        <w:rPr>
          <w:rFonts w:cs="Arial"/>
        </w:rPr>
        <w:t xml:space="preserve">Vigilar que la investigación en grupos subordinados se apegue a principios éticos y a las características descritas en el artículo 58 del RLGSMIS. </w:t>
      </w:r>
    </w:p>
    <w:p w14:paraId="1C8F1828" w14:textId="77777777" w:rsidR="004854BA" w:rsidRDefault="004854BA" w:rsidP="004854BA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4854BA">
        <w:rPr>
          <w:rFonts w:cs="Arial"/>
        </w:rPr>
        <w:t>Asistir al menos al 80% de las sesiones, de manera física presencial.</w:t>
      </w:r>
    </w:p>
    <w:p w14:paraId="389E807C" w14:textId="77777777" w:rsidR="004854BA" w:rsidRDefault="004854BA" w:rsidP="00732476">
      <w:pPr>
        <w:spacing w:line="360" w:lineRule="auto"/>
        <w:ind w:left="1080"/>
        <w:jc w:val="both"/>
        <w:rPr>
          <w:rFonts w:cs="Arial"/>
        </w:rPr>
      </w:pPr>
    </w:p>
    <w:p w14:paraId="33B3F99A" w14:textId="77777777" w:rsidR="009328C9" w:rsidRDefault="009328C9" w:rsidP="00732476">
      <w:pPr>
        <w:pStyle w:val="Prrafodelista"/>
        <w:numPr>
          <w:ilvl w:val="0"/>
          <w:numId w:val="3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Los Representantes de la comunidad o del núcleo afectado NO se consideran parte de la vocalía.</w:t>
      </w:r>
    </w:p>
    <w:p w14:paraId="1A7B59A5" w14:textId="77777777" w:rsidR="009328C9" w:rsidRDefault="009328C9" w:rsidP="009328C9">
      <w:pPr>
        <w:pStyle w:val="Prrafodelista"/>
        <w:spacing w:line="360" w:lineRule="auto"/>
        <w:ind w:left="360"/>
        <w:jc w:val="both"/>
        <w:rPr>
          <w:rFonts w:cs="Arial"/>
        </w:rPr>
      </w:pPr>
    </w:p>
    <w:p w14:paraId="092ADA79" w14:textId="77777777" w:rsidR="00732476" w:rsidRPr="00F40F0B" w:rsidRDefault="00732476" w:rsidP="00732476">
      <w:pPr>
        <w:pStyle w:val="Prrafodelista"/>
        <w:numPr>
          <w:ilvl w:val="0"/>
          <w:numId w:val="3"/>
        </w:numPr>
        <w:spacing w:line="360" w:lineRule="auto"/>
        <w:jc w:val="both"/>
        <w:rPr>
          <w:rFonts w:cs="Arial"/>
        </w:rPr>
      </w:pPr>
      <w:r w:rsidRPr="00F40F0B">
        <w:rPr>
          <w:rFonts w:cs="Arial"/>
        </w:rPr>
        <w:t>Serán responsabilidades de todos los miembros:</w:t>
      </w:r>
    </w:p>
    <w:p w14:paraId="4C0C0B07" w14:textId="77777777" w:rsidR="00732476" w:rsidRPr="00F40F0B" w:rsidRDefault="00732476" w:rsidP="00732476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F40F0B">
        <w:rPr>
          <w:rFonts w:cs="Arial"/>
        </w:rPr>
        <w:t xml:space="preserve">Entregar a la UIS una copia de su currículum vitae y en su caso, de su </w:t>
      </w:r>
      <w:r>
        <w:rPr>
          <w:rFonts w:cs="Arial"/>
        </w:rPr>
        <w:t>c</w:t>
      </w:r>
      <w:r w:rsidRPr="00F40F0B">
        <w:rPr>
          <w:rFonts w:cs="Arial"/>
        </w:rPr>
        <w:t>édula profesional.</w:t>
      </w:r>
    </w:p>
    <w:p w14:paraId="050FF8CB" w14:textId="77777777" w:rsidR="00732476" w:rsidRPr="00F40F0B" w:rsidRDefault="00732476" w:rsidP="00732476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F40F0B">
        <w:rPr>
          <w:rFonts w:cs="Arial"/>
        </w:rPr>
        <w:lastRenderedPageBreak/>
        <w:t>Firmar un CDA</w:t>
      </w:r>
      <w:r>
        <w:rPr>
          <w:rFonts w:cs="Arial"/>
        </w:rPr>
        <w:t xml:space="preserve"> la autorización del manejo restringido de imagen y datos.</w:t>
      </w:r>
    </w:p>
    <w:p w14:paraId="50C830C7" w14:textId="77777777" w:rsidR="00732476" w:rsidRPr="00F40F0B" w:rsidRDefault="00732476" w:rsidP="00732476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Proponer candidatos para renovación de Presidente</w:t>
      </w:r>
      <w:r w:rsidRPr="00F40F0B">
        <w:rPr>
          <w:rFonts w:cs="Arial"/>
        </w:rPr>
        <w:t>.</w:t>
      </w:r>
    </w:p>
    <w:p w14:paraId="2B042281" w14:textId="77777777" w:rsidR="00732476" w:rsidRPr="00F40F0B" w:rsidRDefault="00732476" w:rsidP="00732476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F40F0B">
        <w:rPr>
          <w:rFonts w:cs="Arial"/>
        </w:rPr>
        <w:t>Analizar</w:t>
      </w:r>
      <w:r>
        <w:rPr>
          <w:rFonts w:cs="Arial"/>
        </w:rPr>
        <w:t>,</w:t>
      </w:r>
      <w:r w:rsidRPr="00F40F0B">
        <w:rPr>
          <w:rFonts w:cs="Arial"/>
        </w:rPr>
        <w:t xml:space="preserve"> a detalle</w:t>
      </w:r>
      <w:r>
        <w:rPr>
          <w:rFonts w:cs="Arial"/>
        </w:rPr>
        <w:t>,</w:t>
      </w:r>
      <w:r w:rsidRPr="00F40F0B">
        <w:rPr>
          <w:rFonts w:cs="Arial"/>
        </w:rPr>
        <w:t xml:space="preserve"> los protocolos y documentos que se sometan, vigilando su apego a la GCP-ICH.</w:t>
      </w:r>
    </w:p>
    <w:p w14:paraId="58AC6B08" w14:textId="77777777" w:rsidR="00732476" w:rsidRPr="00F40F0B" w:rsidRDefault="00732476" w:rsidP="00732476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F40F0B">
        <w:rPr>
          <w:rFonts w:cs="Arial"/>
        </w:rPr>
        <w:t>Emitir su opinión y un voto personal.</w:t>
      </w:r>
    </w:p>
    <w:p w14:paraId="6992E646" w14:textId="77777777" w:rsidR="00732476" w:rsidRPr="00F40F0B" w:rsidRDefault="00732476" w:rsidP="00732476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F40F0B">
        <w:rPr>
          <w:rFonts w:cs="Arial"/>
        </w:rPr>
        <w:t>Participar en actividades de formación y actualización en bioética y ética en investigación.</w:t>
      </w:r>
    </w:p>
    <w:p w14:paraId="4398F980" w14:textId="77777777" w:rsidR="00732476" w:rsidRPr="00F40F0B" w:rsidRDefault="00732476" w:rsidP="00732476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F40F0B">
        <w:rPr>
          <w:rFonts w:cs="Arial"/>
        </w:rPr>
        <w:t>Firmar las actas correspondientes a las juntas que asistieron.</w:t>
      </w:r>
    </w:p>
    <w:p w14:paraId="5EA876D2" w14:textId="77777777" w:rsidR="00732476" w:rsidRDefault="00732476" w:rsidP="00732476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Firmar los documentos generados en la revisión de cada proyecto.</w:t>
      </w:r>
    </w:p>
    <w:p w14:paraId="7FE32F86" w14:textId="77777777" w:rsidR="00732476" w:rsidRDefault="00732476" w:rsidP="00732476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F40F0B">
        <w:rPr>
          <w:rFonts w:cs="Arial"/>
        </w:rPr>
        <w:t xml:space="preserve">Realizar las actividades que les encomiende el Presidente o el </w:t>
      </w:r>
      <w:r>
        <w:rPr>
          <w:rFonts w:cs="Arial"/>
        </w:rPr>
        <w:t>c</w:t>
      </w:r>
      <w:r w:rsidRPr="00F40F0B">
        <w:rPr>
          <w:rFonts w:cs="Arial"/>
        </w:rPr>
        <w:t>omité en pleno.</w:t>
      </w:r>
    </w:p>
    <w:p w14:paraId="49A334B2" w14:textId="77777777" w:rsidR="00732476" w:rsidRPr="00F40F0B" w:rsidRDefault="00732476" w:rsidP="00732476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Asistir al menos al 80% de las sesiones, de manera presencial.</w:t>
      </w:r>
    </w:p>
    <w:p w14:paraId="152964D0" w14:textId="77777777" w:rsidR="00732476" w:rsidRDefault="00732476" w:rsidP="00732476">
      <w:pPr>
        <w:pStyle w:val="Prrafodelista"/>
        <w:spacing w:line="360" w:lineRule="auto"/>
        <w:ind w:left="1418"/>
        <w:jc w:val="both"/>
        <w:rPr>
          <w:rFonts w:cs="Arial"/>
        </w:rPr>
      </w:pPr>
    </w:p>
    <w:p w14:paraId="700D325C" w14:textId="77777777" w:rsidR="001232E4" w:rsidRDefault="00732476" w:rsidP="00732476">
      <w:pPr>
        <w:pStyle w:val="Prrafodelista"/>
        <w:numPr>
          <w:ilvl w:val="0"/>
          <w:numId w:val="3"/>
        </w:numPr>
        <w:spacing w:line="360" w:lineRule="auto"/>
        <w:jc w:val="both"/>
        <w:rPr>
          <w:rFonts w:cs="Arial"/>
        </w:rPr>
      </w:pPr>
      <w:r w:rsidRPr="00F40F0B">
        <w:rPr>
          <w:rFonts w:cs="Arial"/>
        </w:rPr>
        <w:t>Los miembros de</w:t>
      </w:r>
      <w:r w:rsidR="007C4CF2">
        <w:rPr>
          <w:rFonts w:cs="Arial"/>
        </w:rPr>
        <w:t xml:space="preserve"> los Comités </w:t>
      </w:r>
      <w:r w:rsidRPr="00F40F0B">
        <w:rPr>
          <w:rFonts w:cs="Arial"/>
        </w:rPr>
        <w:t>estarán en funciones durante un periodo de 3 años, pudiendo ser ratificados</w:t>
      </w:r>
      <w:r>
        <w:rPr>
          <w:rFonts w:cs="Arial"/>
        </w:rPr>
        <w:t xml:space="preserve"> por un periodo igual</w:t>
      </w:r>
      <w:r w:rsidRPr="00F40F0B">
        <w:rPr>
          <w:rFonts w:cs="Arial"/>
        </w:rPr>
        <w:t xml:space="preserve">. </w:t>
      </w:r>
    </w:p>
    <w:p w14:paraId="4551F978" w14:textId="77777777" w:rsidR="001232E4" w:rsidRDefault="001232E4" w:rsidP="001232E4">
      <w:pPr>
        <w:pStyle w:val="Prrafodelista"/>
        <w:spacing w:line="360" w:lineRule="auto"/>
        <w:ind w:left="360"/>
        <w:jc w:val="both"/>
        <w:rPr>
          <w:rFonts w:cs="Arial"/>
        </w:rPr>
      </w:pPr>
    </w:p>
    <w:p w14:paraId="74DC48C8" w14:textId="77777777" w:rsidR="00732476" w:rsidRDefault="00732476" w:rsidP="00732476">
      <w:pPr>
        <w:pStyle w:val="Prrafodelista"/>
        <w:numPr>
          <w:ilvl w:val="0"/>
          <w:numId w:val="3"/>
        </w:numPr>
        <w:spacing w:line="360" w:lineRule="auto"/>
        <w:jc w:val="both"/>
        <w:rPr>
          <w:rFonts w:cs="Arial"/>
        </w:rPr>
      </w:pPr>
      <w:r w:rsidRPr="00F40F0B">
        <w:rPr>
          <w:rFonts w:cs="Arial"/>
        </w:rPr>
        <w:t xml:space="preserve">En cada renovación se </w:t>
      </w:r>
      <w:r w:rsidR="001232E4">
        <w:rPr>
          <w:rFonts w:cs="Arial"/>
        </w:rPr>
        <w:t xml:space="preserve">podrá </w:t>
      </w:r>
      <w:r w:rsidRPr="00F40F0B">
        <w:rPr>
          <w:rFonts w:cs="Arial"/>
        </w:rPr>
        <w:t>ratificar</w:t>
      </w:r>
      <w:r w:rsidR="001232E4">
        <w:rPr>
          <w:rFonts w:cs="Arial"/>
        </w:rPr>
        <w:t xml:space="preserve"> hasta </w:t>
      </w:r>
      <w:r w:rsidRPr="00F40F0B">
        <w:rPr>
          <w:rFonts w:cs="Arial"/>
        </w:rPr>
        <w:t>la mitad de los miembros.</w:t>
      </w:r>
    </w:p>
    <w:p w14:paraId="41E118D7" w14:textId="77777777" w:rsidR="00732476" w:rsidRDefault="00732476" w:rsidP="00732476">
      <w:pPr>
        <w:pStyle w:val="Prrafodelista"/>
        <w:spacing w:line="360" w:lineRule="auto"/>
        <w:ind w:left="360"/>
        <w:jc w:val="both"/>
        <w:rPr>
          <w:rFonts w:cs="Arial"/>
        </w:rPr>
      </w:pPr>
    </w:p>
    <w:p w14:paraId="7382D76E" w14:textId="77777777" w:rsidR="00732476" w:rsidRPr="00F40F0B" w:rsidRDefault="00732476" w:rsidP="00732476">
      <w:pPr>
        <w:pStyle w:val="Prrafodelista"/>
        <w:numPr>
          <w:ilvl w:val="0"/>
          <w:numId w:val="3"/>
        </w:numPr>
        <w:spacing w:line="360" w:lineRule="auto"/>
        <w:jc w:val="both"/>
        <w:rPr>
          <w:rFonts w:cs="Arial"/>
        </w:rPr>
      </w:pPr>
      <w:r w:rsidRPr="00F40F0B">
        <w:rPr>
          <w:rFonts w:cs="Arial"/>
        </w:rPr>
        <w:t>La transgresión a la confidencialidad será causa de remoción de los miembros.</w:t>
      </w:r>
    </w:p>
    <w:p w14:paraId="7D8F834E" w14:textId="77777777" w:rsidR="00732476" w:rsidRDefault="00732476" w:rsidP="00732476">
      <w:pPr>
        <w:pStyle w:val="Prrafodelista"/>
        <w:spacing w:line="360" w:lineRule="auto"/>
        <w:jc w:val="both"/>
        <w:rPr>
          <w:rFonts w:cs="Arial"/>
        </w:rPr>
      </w:pPr>
    </w:p>
    <w:p w14:paraId="05AD3A5B" w14:textId="77777777" w:rsidR="00732476" w:rsidRPr="00AD380D" w:rsidRDefault="00732476" w:rsidP="00732476">
      <w:pPr>
        <w:numPr>
          <w:ilvl w:val="0"/>
          <w:numId w:val="3"/>
        </w:numPr>
        <w:spacing w:line="360" w:lineRule="auto"/>
        <w:jc w:val="both"/>
        <w:rPr>
          <w:rFonts w:cs="Arial"/>
        </w:rPr>
      </w:pPr>
      <w:r w:rsidRPr="006A520C">
        <w:rPr>
          <w:rFonts w:cs="Arial"/>
        </w:rPr>
        <w:t xml:space="preserve">En caso de renuncia o remoción de un miembro, </w:t>
      </w:r>
      <w:r w:rsidR="006A520C" w:rsidRPr="006A520C">
        <w:rPr>
          <w:rFonts w:cs="Arial"/>
        </w:rPr>
        <w:t xml:space="preserve">este </w:t>
      </w:r>
      <w:r w:rsidRPr="006A520C">
        <w:rPr>
          <w:rFonts w:cs="Arial"/>
        </w:rPr>
        <w:t>será sustituido para</w:t>
      </w:r>
      <w:r w:rsidRPr="00AD380D">
        <w:rPr>
          <w:rFonts w:cs="Arial"/>
        </w:rPr>
        <w:t xml:space="preserve"> completar la membresía.</w:t>
      </w:r>
      <w:r w:rsidR="006A520C">
        <w:rPr>
          <w:rFonts w:cs="Arial"/>
        </w:rPr>
        <w:t xml:space="preserve"> Cuando la persona que renuncia tenga un cargo dentro del comité, será necesario repetir el procedimiento de elección o designación utilizado, para </w:t>
      </w:r>
      <w:r w:rsidR="001232E4">
        <w:rPr>
          <w:rFonts w:cs="Arial"/>
        </w:rPr>
        <w:t>su</w:t>
      </w:r>
      <w:r w:rsidR="006A520C">
        <w:rPr>
          <w:rFonts w:cs="Arial"/>
        </w:rPr>
        <w:t xml:space="preserve"> sustitución.</w:t>
      </w:r>
    </w:p>
    <w:p w14:paraId="61A461A4" w14:textId="77777777" w:rsidR="00732476" w:rsidRDefault="00732476" w:rsidP="00732476">
      <w:pPr>
        <w:pStyle w:val="Prrafodelista"/>
        <w:spacing w:line="360" w:lineRule="auto"/>
        <w:jc w:val="both"/>
        <w:rPr>
          <w:rFonts w:cs="Arial"/>
        </w:rPr>
      </w:pPr>
    </w:p>
    <w:p w14:paraId="7A42AD56" w14:textId="77777777" w:rsidR="00732476" w:rsidRPr="00F40F0B" w:rsidRDefault="00732476" w:rsidP="00732476">
      <w:pPr>
        <w:spacing w:line="360" w:lineRule="auto"/>
        <w:ind w:left="1080"/>
        <w:jc w:val="both"/>
        <w:rPr>
          <w:rFonts w:cs="Arial"/>
        </w:rPr>
      </w:pPr>
    </w:p>
    <w:p w14:paraId="6B00B77F" w14:textId="77777777" w:rsidR="00732476" w:rsidRDefault="00732476" w:rsidP="00732476">
      <w:pPr>
        <w:spacing w:line="360" w:lineRule="auto"/>
        <w:jc w:val="both"/>
        <w:rPr>
          <w:rFonts w:eastAsiaTheme="majorEastAsia" w:cs="Arial"/>
          <w:b/>
          <w:bCs/>
          <w:color w:val="000000" w:themeColor="text1"/>
          <w:lang w:eastAsia="en-US"/>
        </w:rPr>
      </w:pPr>
      <w:r>
        <w:rPr>
          <w:rFonts w:cs="Arial"/>
          <w:color w:val="000000" w:themeColor="text1"/>
        </w:rPr>
        <w:br w:type="page"/>
      </w:r>
    </w:p>
    <w:p w14:paraId="158C7BB3" w14:textId="77777777" w:rsidR="00732476" w:rsidRDefault="00732476" w:rsidP="00732476">
      <w:pPr>
        <w:pStyle w:val="Ttulo2"/>
        <w:numPr>
          <w:ilvl w:val="0"/>
          <w:numId w:val="2"/>
        </w:numPr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41" w:name="_Toc93603746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Registros</w:t>
      </w:r>
      <w:bookmarkEnd w:id="41"/>
    </w:p>
    <w:p w14:paraId="49723F8B" w14:textId="77777777" w:rsidR="00732476" w:rsidRPr="00407D0F" w:rsidRDefault="00732476" w:rsidP="00732476">
      <w:pPr>
        <w:pStyle w:val="Prrafodelista"/>
        <w:spacing w:line="360" w:lineRule="auto"/>
        <w:ind w:left="360"/>
        <w:contextualSpacing/>
        <w:jc w:val="both"/>
        <w:rPr>
          <w:rFonts w:cs="Arial"/>
          <w:highlight w:val="yellow"/>
        </w:rPr>
      </w:pPr>
    </w:p>
    <w:p w14:paraId="3EFC9635" w14:textId="77777777" w:rsidR="00732476" w:rsidRPr="00F40F0B" w:rsidRDefault="00732476" w:rsidP="00732476">
      <w:pPr>
        <w:pStyle w:val="Prrafodelista"/>
        <w:numPr>
          <w:ilvl w:val="0"/>
          <w:numId w:val="3"/>
        </w:numPr>
        <w:spacing w:line="360" w:lineRule="auto"/>
        <w:contextualSpacing/>
        <w:jc w:val="both"/>
        <w:rPr>
          <w:rFonts w:cs="Arial"/>
        </w:rPr>
      </w:pPr>
      <w:r w:rsidRPr="00F40F0B">
        <w:rPr>
          <w:rFonts w:cs="Arial"/>
        </w:rPr>
        <w:t>Es responsabilidad de la UIS realizar los registros de</w:t>
      </w:r>
      <w:r>
        <w:rPr>
          <w:rFonts w:cs="Arial"/>
        </w:rPr>
        <w:t>l CE</w:t>
      </w:r>
      <w:r w:rsidR="00182672">
        <w:rPr>
          <w:rFonts w:cs="Arial"/>
        </w:rPr>
        <w:t>I</w:t>
      </w:r>
      <w:r w:rsidRPr="00F40F0B">
        <w:rPr>
          <w:rFonts w:cs="Arial"/>
        </w:rPr>
        <w:t xml:space="preserve"> ante las autoridades </w:t>
      </w:r>
      <w:r w:rsidRPr="00C20B65">
        <w:rPr>
          <w:rFonts w:cs="Arial"/>
        </w:rPr>
        <w:t>nacionales (CONBIOÉTICA), y extranjeras, como la Oficina para la Protección de Humanos en Investigación (OHRP), del Departamento de Salud y Servicios Humanos de los Estados Unidos. También</w:t>
      </w:r>
      <w:r w:rsidRPr="00F40F0B">
        <w:rPr>
          <w:rFonts w:cs="Arial"/>
        </w:rPr>
        <w:t xml:space="preserve"> </w:t>
      </w:r>
      <w:r>
        <w:rPr>
          <w:rFonts w:cs="Arial"/>
        </w:rPr>
        <w:t xml:space="preserve">deberá </w:t>
      </w:r>
      <w:r w:rsidRPr="00F40F0B">
        <w:rPr>
          <w:rFonts w:cs="Arial"/>
        </w:rPr>
        <w:t>notificarles los cambios que sucedan durante cada periodo de gestión.</w:t>
      </w:r>
    </w:p>
    <w:p w14:paraId="7B1B3981" w14:textId="77777777" w:rsidR="00732476" w:rsidRPr="00F40F0B" w:rsidRDefault="00732476" w:rsidP="00732476">
      <w:pPr>
        <w:pStyle w:val="Prrafodelista"/>
        <w:spacing w:line="360" w:lineRule="auto"/>
        <w:ind w:left="396"/>
        <w:jc w:val="both"/>
        <w:rPr>
          <w:rFonts w:cs="Arial"/>
        </w:rPr>
      </w:pPr>
    </w:p>
    <w:p w14:paraId="5E7A0A4A" w14:textId="77777777" w:rsidR="00732476" w:rsidRDefault="00732476" w:rsidP="00732476">
      <w:pPr>
        <w:pStyle w:val="Prrafodelista"/>
        <w:numPr>
          <w:ilvl w:val="0"/>
          <w:numId w:val="3"/>
        </w:numPr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t>Cada trámite de registro, deberá realizarse de acuerdo a las disposiciones vigentes de cada instancia.</w:t>
      </w:r>
    </w:p>
    <w:p w14:paraId="0AE99F9D" w14:textId="77777777" w:rsidR="00732476" w:rsidRPr="003002FB" w:rsidRDefault="00732476" w:rsidP="00732476">
      <w:pPr>
        <w:pStyle w:val="Prrafodelista"/>
        <w:spacing w:line="360" w:lineRule="auto"/>
        <w:jc w:val="both"/>
        <w:rPr>
          <w:rFonts w:cs="Arial"/>
        </w:rPr>
      </w:pPr>
    </w:p>
    <w:p w14:paraId="3F9CFEA3" w14:textId="77777777" w:rsidR="00732476" w:rsidRDefault="00732476" w:rsidP="00732476">
      <w:pPr>
        <w:pStyle w:val="Prrafodelista"/>
        <w:numPr>
          <w:ilvl w:val="0"/>
          <w:numId w:val="3"/>
        </w:numPr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t>Cada comité podrá ser auditado por las autoridades ante las cuáles se registra.</w:t>
      </w:r>
    </w:p>
    <w:p w14:paraId="04E17A53" w14:textId="77777777" w:rsidR="00732476" w:rsidRPr="003702A5" w:rsidRDefault="00732476" w:rsidP="00732476">
      <w:pPr>
        <w:pStyle w:val="Prrafodelista"/>
        <w:spacing w:line="360" w:lineRule="auto"/>
        <w:jc w:val="both"/>
        <w:rPr>
          <w:rFonts w:cs="Arial"/>
        </w:rPr>
      </w:pPr>
    </w:p>
    <w:p w14:paraId="591E8417" w14:textId="77777777" w:rsidR="00732476" w:rsidRDefault="00732476" w:rsidP="00732476">
      <w:pPr>
        <w:pStyle w:val="Prrafodelista"/>
        <w:numPr>
          <w:ilvl w:val="0"/>
          <w:numId w:val="3"/>
        </w:numPr>
        <w:spacing w:line="360" w:lineRule="auto"/>
        <w:contextualSpacing/>
        <w:jc w:val="both"/>
        <w:rPr>
          <w:rFonts w:cs="Arial"/>
        </w:rPr>
      </w:pPr>
      <w:r w:rsidRPr="00732A6A">
        <w:rPr>
          <w:rFonts w:cs="Arial"/>
        </w:rPr>
        <w:t xml:space="preserve">El trámite de renovación de la Constancia de Registro </w:t>
      </w:r>
      <w:r>
        <w:rPr>
          <w:rFonts w:cs="Arial"/>
        </w:rPr>
        <w:t>deberá iniciarse al menos 45 días hábiles previos al vencimiento de la vigencia.</w:t>
      </w:r>
    </w:p>
    <w:p w14:paraId="02BE3A34" w14:textId="77777777" w:rsidR="00732476" w:rsidRPr="003002FB" w:rsidRDefault="00732476" w:rsidP="00732476">
      <w:pPr>
        <w:pStyle w:val="Prrafodelista"/>
        <w:spacing w:line="360" w:lineRule="auto"/>
        <w:jc w:val="both"/>
        <w:rPr>
          <w:rFonts w:cs="Arial"/>
        </w:rPr>
      </w:pPr>
    </w:p>
    <w:p w14:paraId="56CB9A2E" w14:textId="77777777" w:rsidR="00732476" w:rsidRDefault="00732476" w:rsidP="00732476">
      <w:pPr>
        <w:pStyle w:val="Prrafodelista"/>
        <w:numPr>
          <w:ilvl w:val="0"/>
          <w:numId w:val="3"/>
        </w:numPr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t>Es responsabilidad de la UIS colocar, en un lugar visible de la empresa, una copia del Registro de</w:t>
      </w:r>
      <w:r w:rsidR="003E41D8">
        <w:rPr>
          <w:rFonts w:cs="Arial"/>
        </w:rPr>
        <w:t xml:space="preserve"> cada comité</w:t>
      </w:r>
      <w:r>
        <w:rPr>
          <w:rFonts w:cs="Arial"/>
        </w:rPr>
        <w:t xml:space="preserve">, así como </w:t>
      </w:r>
      <w:r w:rsidR="003E41D8">
        <w:rPr>
          <w:rFonts w:cs="Arial"/>
        </w:rPr>
        <w:t xml:space="preserve">su </w:t>
      </w:r>
      <w:r>
        <w:rPr>
          <w:rFonts w:cs="Arial"/>
        </w:rPr>
        <w:t>objeto y funciones.</w:t>
      </w:r>
    </w:p>
    <w:p w14:paraId="5BE6C6E1" w14:textId="77777777" w:rsidR="00732476" w:rsidRPr="00930242" w:rsidRDefault="00732476" w:rsidP="00732476">
      <w:pPr>
        <w:pStyle w:val="Prrafodelista"/>
        <w:spacing w:line="360" w:lineRule="auto"/>
        <w:jc w:val="both"/>
        <w:rPr>
          <w:rFonts w:cs="Arial"/>
        </w:rPr>
      </w:pPr>
    </w:p>
    <w:p w14:paraId="3F68935C" w14:textId="77777777" w:rsidR="00732476" w:rsidRDefault="00732476" w:rsidP="00732476">
      <w:pPr>
        <w:pStyle w:val="Prrafodelista"/>
        <w:numPr>
          <w:ilvl w:val="0"/>
          <w:numId w:val="3"/>
        </w:numPr>
        <w:spacing w:line="360" w:lineRule="auto"/>
        <w:contextualSpacing/>
        <w:jc w:val="both"/>
        <w:rPr>
          <w:rFonts w:cs="Arial"/>
        </w:rPr>
      </w:pPr>
      <w:r w:rsidRPr="00F40F0B">
        <w:rPr>
          <w:rFonts w:cs="Arial"/>
        </w:rPr>
        <w:t xml:space="preserve">Es responsabilidad de la UIS </w:t>
      </w:r>
      <w:r>
        <w:rPr>
          <w:rFonts w:cs="Arial"/>
        </w:rPr>
        <w:t xml:space="preserve">colocar una copia </w:t>
      </w:r>
      <w:r w:rsidR="003E41D8">
        <w:rPr>
          <w:rFonts w:cs="Arial"/>
        </w:rPr>
        <w:t>de cada r</w:t>
      </w:r>
      <w:r>
        <w:rPr>
          <w:rFonts w:cs="Arial"/>
        </w:rPr>
        <w:t xml:space="preserve">egistro en la página web de la empresa, así como mantener </w:t>
      </w:r>
      <w:r w:rsidRPr="00F40F0B">
        <w:rPr>
          <w:rFonts w:cs="Arial"/>
        </w:rPr>
        <w:t>actualiza</w:t>
      </w:r>
      <w:r>
        <w:rPr>
          <w:rFonts w:cs="Arial"/>
        </w:rPr>
        <w:t>da</w:t>
      </w:r>
      <w:r w:rsidRPr="00F40F0B">
        <w:rPr>
          <w:rFonts w:cs="Arial"/>
        </w:rPr>
        <w:t xml:space="preserve"> la información relacionada a</w:t>
      </w:r>
      <w:r w:rsidR="003E41D8">
        <w:rPr>
          <w:rFonts w:cs="Arial"/>
        </w:rPr>
        <w:t xml:space="preserve"> e</w:t>
      </w:r>
      <w:r w:rsidRPr="00F40F0B">
        <w:rPr>
          <w:rFonts w:cs="Arial"/>
        </w:rPr>
        <w:t>l</w:t>
      </w:r>
      <w:r w:rsidR="003E41D8">
        <w:rPr>
          <w:rFonts w:cs="Arial"/>
        </w:rPr>
        <w:t>los</w:t>
      </w:r>
      <w:r w:rsidRPr="00F40F0B">
        <w:rPr>
          <w:rFonts w:cs="Arial"/>
        </w:rPr>
        <w:t>.</w:t>
      </w:r>
    </w:p>
    <w:p w14:paraId="29EA004C" w14:textId="77777777" w:rsidR="00732476" w:rsidRPr="00106199" w:rsidRDefault="00732476" w:rsidP="00732476">
      <w:pPr>
        <w:pStyle w:val="Prrafodelista"/>
        <w:spacing w:line="360" w:lineRule="auto"/>
        <w:jc w:val="both"/>
        <w:rPr>
          <w:rFonts w:cs="Arial"/>
        </w:rPr>
      </w:pPr>
    </w:p>
    <w:p w14:paraId="111A2F37" w14:textId="77777777" w:rsidR="00732476" w:rsidRDefault="00732476" w:rsidP="00732476">
      <w:pPr>
        <w:pStyle w:val="Prrafodelista"/>
        <w:numPr>
          <w:ilvl w:val="0"/>
          <w:numId w:val="3"/>
        </w:numPr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t>Es responsabilidad de la UIS realizar en forma periódica actividades de vigilancia sobre la actualización regulatoria, a fin de armonizar el QUIS-CE.</w:t>
      </w:r>
    </w:p>
    <w:p w14:paraId="34920F06" w14:textId="77777777" w:rsidR="00732476" w:rsidRPr="005B6AB3" w:rsidRDefault="00732476" w:rsidP="00732476">
      <w:pPr>
        <w:pStyle w:val="Prrafodelista"/>
        <w:rPr>
          <w:rFonts w:cs="Arial"/>
        </w:rPr>
      </w:pPr>
    </w:p>
    <w:p w14:paraId="62571BF0" w14:textId="77777777" w:rsidR="00732476" w:rsidRDefault="00732476" w:rsidP="00732476">
      <w:pPr>
        <w:pStyle w:val="Prrafodelista"/>
        <w:numPr>
          <w:ilvl w:val="0"/>
          <w:numId w:val="3"/>
        </w:numPr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t>Es responsabilidad de la UIS recibir el informe anual de actividades del CE</w:t>
      </w:r>
      <w:r w:rsidR="00182672">
        <w:rPr>
          <w:rFonts w:cs="Arial"/>
        </w:rPr>
        <w:t>I</w:t>
      </w:r>
      <w:r>
        <w:rPr>
          <w:rFonts w:cs="Arial"/>
        </w:rPr>
        <w:t xml:space="preserve"> y asegurar que sea entregado a la CONBIOÉTICA.</w:t>
      </w:r>
    </w:p>
    <w:p w14:paraId="42D7C052" w14:textId="77777777" w:rsidR="00732476" w:rsidRPr="00106199" w:rsidRDefault="00732476" w:rsidP="00732476">
      <w:pPr>
        <w:pStyle w:val="Prrafodelista"/>
        <w:spacing w:line="360" w:lineRule="auto"/>
        <w:jc w:val="both"/>
        <w:rPr>
          <w:rFonts w:cs="Arial"/>
        </w:rPr>
      </w:pPr>
    </w:p>
    <w:p w14:paraId="69F9E679" w14:textId="77777777" w:rsidR="00732476" w:rsidRDefault="00732476" w:rsidP="00732476">
      <w:pPr>
        <w:pStyle w:val="Prrafodelista"/>
        <w:numPr>
          <w:ilvl w:val="0"/>
          <w:numId w:val="3"/>
        </w:numPr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t xml:space="preserve">Es responsabilidad de la UIS elaborar el QUIS-CE, cuyos documentos incluyen las reglas de funcionamiento (PNO-CE), así como los mecanismos internos de </w:t>
      </w:r>
      <w:r>
        <w:rPr>
          <w:rFonts w:cs="Arial"/>
        </w:rPr>
        <w:lastRenderedPageBreak/>
        <w:t>operación en las sesiones (IT-CE), de acuerdo a los criterios establecidos en los documentos regulatorios aplicables.</w:t>
      </w:r>
    </w:p>
    <w:p w14:paraId="330BA43F" w14:textId="77777777" w:rsidR="00732476" w:rsidRPr="004833A2" w:rsidRDefault="00732476" w:rsidP="00732476">
      <w:pPr>
        <w:pStyle w:val="Prrafodelista"/>
        <w:spacing w:line="360" w:lineRule="auto"/>
        <w:jc w:val="both"/>
        <w:rPr>
          <w:rFonts w:cs="Arial"/>
        </w:rPr>
      </w:pPr>
    </w:p>
    <w:p w14:paraId="60A8DB21" w14:textId="77777777" w:rsidR="00732476" w:rsidRPr="00F40F0B" w:rsidRDefault="00732476" w:rsidP="00732476">
      <w:pPr>
        <w:pStyle w:val="Prrafodelista"/>
        <w:numPr>
          <w:ilvl w:val="0"/>
          <w:numId w:val="3"/>
        </w:numPr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t>Es responsabilidad de los comités revisar, evaluar y aprobar, en su caso, todos los documentos que integran el QUIS-CE.</w:t>
      </w:r>
    </w:p>
    <w:bookmarkEnd w:id="30"/>
    <w:bookmarkEnd w:id="31"/>
    <w:p w14:paraId="48EB5D73" w14:textId="77777777" w:rsidR="00732476" w:rsidRDefault="00732476" w:rsidP="00732476">
      <w:pPr>
        <w:spacing w:line="360" w:lineRule="auto"/>
        <w:jc w:val="both"/>
        <w:rPr>
          <w:rFonts w:cs="Arial"/>
          <w:b/>
          <w:bCs/>
          <w:kern w:val="36"/>
          <w:lang w:eastAsia="es-MX"/>
        </w:rPr>
      </w:pPr>
    </w:p>
    <w:p w14:paraId="086CE42A" w14:textId="77777777" w:rsidR="00CB7F04" w:rsidRDefault="00CB7F04"/>
    <w:sectPr w:rsidR="00CB7F04" w:rsidSect="003F6020">
      <w:headerReference w:type="default" r:id="rId11"/>
      <w:footerReference w:type="default" r:id="rId12"/>
      <w:pgSz w:w="12240" w:h="15840" w:code="1"/>
      <w:pgMar w:top="1418" w:right="1701" w:bottom="1418" w:left="170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3C879" w14:textId="77777777" w:rsidR="00D55055" w:rsidRDefault="00D55055">
      <w:r>
        <w:separator/>
      </w:r>
    </w:p>
  </w:endnote>
  <w:endnote w:type="continuationSeparator" w:id="0">
    <w:p w14:paraId="11B74AF3" w14:textId="77777777" w:rsidR="00D55055" w:rsidRDefault="00D55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54BC3" w14:textId="6022D5CE" w:rsidR="003A09F0" w:rsidRPr="00BE515C" w:rsidRDefault="00562A6A" w:rsidP="003F6020">
    <w:pPr>
      <w:pStyle w:val="Piedepgina"/>
      <w:tabs>
        <w:tab w:val="left" w:pos="2977"/>
      </w:tabs>
      <w:rPr>
        <w:sz w:val="20"/>
        <w:szCs w:val="20"/>
      </w:rPr>
    </w:pPr>
    <w:r>
      <w:rPr>
        <w:sz w:val="20"/>
        <w:szCs w:val="20"/>
        <w:lang w:val="es-MX"/>
      </w:rPr>
      <w:t>IT-CE-1 Integración, v0</w:t>
    </w:r>
    <w:r w:rsidR="00104A4B">
      <w:rPr>
        <w:sz w:val="20"/>
        <w:szCs w:val="20"/>
        <w:lang w:val="es-MX"/>
      </w:rPr>
      <w:t>1-</w:t>
    </w:r>
    <w:r>
      <w:rPr>
        <w:sz w:val="20"/>
        <w:szCs w:val="20"/>
        <w:lang w:val="es-MX"/>
      </w:rPr>
      <w:t>feb</w:t>
    </w:r>
    <w:r w:rsidR="00104A4B">
      <w:rPr>
        <w:sz w:val="20"/>
        <w:szCs w:val="20"/>
        <w:lang w:val="es-MX"/>
      </w:rPr>
      <w:t>-202</w:t>
    </w:r>
    <w:r>
      <w:rPr>
        <w:sz w:val="20"/>
        <w:szCs w:val="20"/>
        <w:lang w:val="es-MX"/>
      </w:rPr>
      <w:t xml:space="preserve">2 </w:t>
    </w:r>
    <w:r w:rsidR="00732476" w:rsidRPr="005B6AB3">
      <w:rPr>
        <w:sz w:val="20"/>
        <w:szCs w:val="20"/>
      </w:rPr>
      <w:t xml:space="preserve">                                            </w:t>
    </w:r>
    <w:r w:rsidR="00732476">
      <w:rPr>
        <w:sz w:val="20"/>
        <w:szCs w:val="20"/>
        <w:lang w:val="es-MX"/>
      </w:rPr>
      <w:t xml:space="preserve">        </w:t>
    </w:r>
    <w:r w:rsidR="00732476" w:rsidRPr="005B6AB3">
      <w:rPr>
        <w:sz w:val="20"/>
        <w:szCs w:val="20"/>
      </w:rPr>
      <w:t xml:space="preserve">                                        </w:t>
    </w:r>
    <w:r w:rsidR="00732476" w:rsidRPr="005B6AB3">
      <w:rPr>
        <w:sz w:val="20"/>
        <w:szCs w:val="20"/>
      </w:rPr>
      <w:fldChar w:fldCharType="begin"/>
    </w:r>
    <w:r w:rsidR="00732476" w:rsidRPr="005B6AB3">
      <w:rPr>
        <w:sz w:val="20"/>
        <w:szCs w:val="20"/>
      </w:rPr>
      <w:instrText xml:space="preserve"> PAGE </w:instrText>
    </w:r>
    <w:r w:rsidR="00732476" w:rsidRPr="005B6AB3">
      <w:rPr>
        <w:sz w:val="20"/>
        <w:szCs w:val="20"/>
      </w:rPr>
      <w:fldChar w:fldCharType="separate"/>
    </w:r>
    <w:r w:rsidR="005320B7">
      <w:rPr>
        <w:noProof/>
        <w:sz w:val="20"/>
        <w:szCs w:val="20"/>
      </w:rPr>
      <w:t>7</w:t>
    </w:r>
    <w:r w:rsidR="00732476" w:rsidRPr="005B6AB3">
      <w:rPr>
        <w:sz w:val="20"/>
        <w:szCs w:val="20"/>
      </w:rPr>
      <w:fldChar w:fldCharType="end"/>
    </w:r>
    <w:r w:rsidR="00732476" w:rsidRPr="005B6AB3">
      <w:rPr>
        <w:sz w:val="20"/>
        <w:szCs w:val="20"/>
      </w:rPr>
      <w:t xml:space="preserve"> /</w:t>
    </w:r>
    <w:r w:rsidR="00732476" w:rsidRPr="005B6AB3">
      <w:rPr>
        <w:rStyle w:val="Nmerodepgina"/>
        <w:sz w:val="20"/>
        <w:szCs w:val="20"/>
      </w:rPr>
      <w:t xml:space="preserve"> </w:t>
    </w:r>
    <w:r w:rsidR="00732476" w:rsidRPr="005B6AB3">
      <w:rPr>
        <w:rStyle w:val="Nmerodepgina"/>
        <w:sz w:val="20"/>
        <w:szCs w:val="20"/>
      </w:rPr>
      <w:fldChar w:fldCharType="begin"/>
    </w:r>
    <w:r w:rsidR="00732476" w:rsidRPr="005B6AB3">
      <w:rPr>
        <w:rStyle w:val="Nmerodepgina"/>
        <w:sz w:val="20"/>
        <w:szCs w:val="20"/>
      </w:rPr>
      <w:instrText xml:space="preserve"> NUMPAGES </w:instrText>
    </w:r>
    <w:r w:rsidR="00732476" w:rsidRPr="005B6AB3">
      <w:rPr>
        <w:rStyle w:val="Nmerodepgina"/>
        <w:sz w:val="20"/>
        <w:szCs w:val="20"/>
      </w:rPr>
      <w:fldChar w:fldCharType="separate"/>
    </w:r>
    <w:r w:rsidR="005320B7">
      <w:rPr>
        <w:rStyle w:val="Nmerodepgina"/>
        <w:noProof/>
        <w:sz w:val="20"/>
        <w:szCs w:val="20"/>
      </w:rPr>
      <w:t>16</w:t>
    </w:r>
    <w:r w:rsidR="00732476" w:rsidRPr="005B6AB3">
      <w:rPr>
        <w:rStyle w:val="Nmerodepgi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E586B" w14:textId="77777777" w:rsidR="00D55055" w:rsidRDefault="00D55055">
      <w:r>
        <w:separator/>
      </w:r>
    </w:p>
  </w:footnote>
  <w:footnote w:type="continuationSeparator" w:id="0">
    <w:p w14:paraId="6948CB2B" w14:textId="77777777" w:rsidR="00D55055" w:rsidRDefault="00D550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F9713" w14:textId="105C3F76" w:rsidR="003A09F0" w:rsidRPr="006C4E8E" w:rsidRDefault="00732476" w:rsidP="003F6020">
    <w:pPr>
      <w:pStyle w:val="Encabezado"/>
      <w:jc w:val="right"/>
      <w:rPr>
        <w:lang w:val="es-MX"/>
      </w:rPr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9264" behindDoc="1" locked="0" layoutInCell="1" allowOverlap="1" wp14:anchorId="5592A7EC" wp14:editId="7640E545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                                     </w:t>
    </w:r>
  </w:p>
  <w:p w14:paraId="7753893E" w14:textId="77777777" w:rsidR="003A09F0" w:rsidRPr="00AC4202" w:rsidRDefault="00D55055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51D54"/>
    <w:multiLevelType w:val="hybridMultilevel"/>
    <w:tmpl w:val="CEA8A096"/>
    <w:lvl w:ilvl="0" w:tplc="080A0015">
      <w:start w:val="1"/>
      <w:numFmt w:val="upperLetter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361C91"/>
    <w:multiLevelType w:val="hybridMultilevel"/>
    <w:tmpl w:val="20A49F1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9E10835"/>
    <w:multiLevelType w:val="hybridMultilevel"/>
    <w:tmpl w:val="5426A152"/>
    <w:lvl w:ilvl="0" w:tplc="1C5A1884">
      <w:start w:val="1"/>
      <w:numFmt w:val="decimal"/>
      <w:lvlText w:val="%1."/>
      <w:lvlJc w:val="left"/>
      <w:pPr>
        <w:ind w:left="360" w:hanging="360"/>
      </w:p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pt-BR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476"/>
    <w:rsid w:val="0004375F"/>
    <w:rsid w:val="0007041B"/>
    <w:rsid w:val="000B4B8B"/>
    <w:rsid w:val="000C45A9"/>
    <w:rsid w:val="000C752E"/>
    <w:rsid w:val="00104A4B"/>
    <w:rsid w:val="00107279"/>
    <w:rsid w:val="001232E4"/>
    <w:rsid w:val="001357C7"/>
    <w:rsid w:val="00167044"/>
    <w:rsid w:val="0017620C"/>
    <w:rsid w:val="00182672"/>
    <w:rsid w:val="0019577F"/>
    <w:rsid w:val="00212B68"/>
    <w:rsid w:val="00257E01"/>
    <w:rsid w:val="00272B3E"/>
    <w:rsid w:val="002B565A"/>
    <w:rsid w:val="002B637B"/>
    <w:rsid w:val="002C46B7"/>
    <w:rsid w:val="002D29F0"/>
    <w:rsid w:val="002D51B5"/>
    <w:rsid w:val="003A1E7C"/>
    <w:rsid w:val="003E41D8"/>
    <w:rsid w:val="00411828"/>
    <w:rsid w:val="0044364C"/>
    <w:rsid w:val="00453EC0"/>
    <w:rsid w:val="004854BA"/>
    <w:rsid w:val="00494780"/>
    <w:rsid w:val="0049633B"/>
    <w:rsid w:val="005320B7"/>
    <w:rsid w:val="005368D4"/>
    <w:rsid w:val="00562A6A"/>
    <w:rsid w:val="0058141D"/>
    <w:rsid w:val="00592B54"/>
    <w:rsid w:val="0063327F"/>
    <w:rsid w:val="0066398F"/>
    <w:rsid w:val="006A520C"/>
    <w:rsid w:val="006F6CB8"/>
    <w:rsid w:val="00705A8A"/>
    <w:rsid w:val="00730688"/>
    <w:rsid w:val="00732476"/>
    <w:rsid w:val="007436AE"/>
    <w:rsid w:val="007456DA"/>
    <w:rsid w:val="007A45C8"/>
    <w:rsid w:val="007B6DED"/>
    <w:rsid w:val="007C4CF2"/>
    <w:rsid w:val="007F04DC"/>
    <w:rsid w:val="008374BD"/>
    <w:rsid w:val="00872DBD"/>
    <w:rsid w:val="008C2032"/>
    <w:rsid w:val="008C2DB2"/>
    <w:rsid w:val="008F2AEC"/>
    <w:rsid w:val="008F4EE9"/>
    <w:rsid w:val="009076D7"/>
    <w:rsid w:val="009328C9"/>
    <w:rsid w:val="0097340C"/>
    <w:rsid w:val="009A7684"/>
    <w:rsid w:val="009D7DF9"/>
    <w:rsid w:val="00AD1851"/>
    <w:rsid w:val="00AE7FCF"/>
    <w:rsid w:val="00B23343"/>
    <w:rsid w:val="00B60929"/>
    <w:rsid w:val="00B8000D"/>
    <w:rsid w:val="00C00FB1"/>
    <w:rsid w:val="00C12835"/>
    <w:rsid w:val="00C208AC"/>
    <w:rsid w:val="00C305B1"/>
    <w:rsid w:val="00C52BAA"/>
    <w:rsid w:val="00CA69D9"/>
    <w:rsid w:val="00CB7F04"/>
    <w:rsid w:val="00CF5450"/>
    <w:rsid w:val="00D0693D"/>
    <w:rsid w:val="00D378B8"/>
    <w:rsid w:val="00D50BBE"/>
    <w:rsid w:val="00D55055"/>
    <w:rsid w:val="00D677D1"/>
    <w:rsid w:val="00E301D3"/>
    <w:rsid w:val="00E408C0"/>
    <w:rsid w:val="00E51134"/>
    <w:rsid w:val="00E71ADA"/>
    <w:rsid w:val="00EB02C3"/>
    <w:rsid w:val="00ED1F9E"/>
    <w:rsid w:val="00EE3DC3"/>
    <w:rsid w:val="00F042D5"/>
    <w:rsid w:val="00F11201"/>
    <w:rsid w:val="00F31BE9"/>
    <w:rsid w:val="00F82D23"/>
    <w:rsid w:val="00F90C95"/>
    <w:rsid w:val="00FC08EA"/>
    <w:rsid w:val="00FD6DF9"/>
    <w:rsid w:val="00FF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6E42"/>
  <w15:chartTrackingRefBased/>
  <w15:docId w15:val="{DFABA83B-1FCF-4F0D-BE8E-A90D7D04E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47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2476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3247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ipervnculo">
    <w:name w:val="Hyperlink"/>
    <w:uiPriority w:val="99"/>
    <w:rsid w:val="00732476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732476"/>
    <w:pPr>
      <w:tabs>
        <w:tab w:val="right" w:leader="dot" w:pos="8828"/>
      </w:tabs>
      <w:spacing w:line="360" w:lineRule="auto"/>
    </w:pPr>
  </w:style>
  <w:style w:type="paragraph" w:styleId="Encabezado">
    <w:name w:val="header"/>
    <w:basedOn w:val="Normal"/>
    <w:link w:val="EncabezadoCar"/>
    <w:uiPriority w:val="99"/>
    <w:rsid w:val="00732476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732476"/>
    <w:rPr>
      <w:rFonts w:ascii="Arial" w:eastAsia="Times New Roman" w:hAnsi="Arial" w:cs="Times New Roman"/>
      <w:sz w:val="24"/>
      <w:szCs w:val="24"/>
      <w:lang w:val="x-none" w:eastAsia="es-ES"/>
    </w:rPr>
  </w:style>
  <w:style w:type="paragraph" w:styleId="Piedepgina">
    <w:name w:val="footer"/>
    <w:basedOn w:val="Normal"/>
    <w:link w:val="PiedepginaCar"/>
    <w:rsid w:val="00732476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basedOn w:val="Fuentedeprrafopredeter"/>
    <w:link w:val="Piedepgina"/>
    <w:rsid w:val="00732476"/>
    <w:rPr>
      <w:rFonts w:ascii="Arial" w:eastAsia="Times New Roman" w:hAnsi="Arial" w:cs="Times New Roman"/>
      <w:sz w:val="24"/>
      <w:szCs w:val="24"/>
      <w:lang w:val="x-none" w:eastAsia="es-ES"/>
    </w:rPr>
  </w:style>
  <w:style w:type="character" w:styleId="Nmerodepgina">
    <w:name w:val="page number"/>
    <w:basedOn w:val="Fuentedeprrafopredeter"/>
    <w:rsid w:val="00732476"/>
  </w:style>
  <w:style w:type="paragraph" w:styleId="Ttulo">
    <w:name w:val="Title"/>
    <w:basedOn w:val="Normal"/>
    <w:next w:val="Normal"/>
    <w:link w:val="TtuloCar"/>
    <w:qFormat/>
    <w:rsid w:val="0073247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732476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Prrafodelista">
    <w:name w:val="List Paragraph"/>
    <w:basedOn w:val="Normal"/>
    <w:uiPriority w:val="34"/>
    <w:qFormat/>
    <w:rsid w:val="00732476"/>
    <w:pPr>
      <w:ind w:left="708"/>
    </w:pPr>
  </w:style>
  <w:style w:type="paragraph" w:styleId="Descripcin">
    <w:name w:val="caption"/>
    <w:basedOn w:val="Normal"/>
    <w:next w:val="Normal"/>
    <w:uiPriority w:val="35"/>
    <w:unhideWhenUsed/>
    <w:qFormat/>
    <w:rsid w:val="00732476"/>
    <w:pPr>
      <w:spacing w:after="200"/>
    </w:pPr>
    <w:rPr>
      <w:b/>
      <w:bCs/>
      <w:color w:val="5B9BD5" w:themeColor="accent1"/>
      <w:sz w:val="18"/>
      <w:szCs w:val="18"/>
    </w:rPr>
  </w:style>
  <w:style w:type="paragraph" w:styleId="TDC2">
    <w:name w:val="toc 2"/>
    <w:basedOn w:val="Normal"/>
    <w:next w:val="Normal"/>
    <w:autoRedefine/>
    <w:uiPriority w:val="39"/>
    <w:unhideWhenUsed/>
    <w:rsid w:val="00732476"/>
    <w:pPr>
      <w:spacing w:after="100" w:line="276" w:lineRule="auto"/>
      <w:ind w:left="240"/>
    </w:pPr>
    <w:rPr>
      <w:rFonts w:eastAsia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is.com.m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2368</Words>
  <Characters>13026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Dra Merced Velázquez</cp:lastModifiedBy>
  <cp:revision>7</cp:revision>
  <dcterms:created xsi:type="dcterms:W3CDTF">2022-01-21T03:41:00Z</dcterms:created>
  <dcterms:modified xsi:type="dcterms:W3CDTF">2022-01-21T03:46:00Z</dcterms:modified>
</cp:coreProperties>
</file>